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39EE" w14:textId="385545C9" w:rsidR="00DD08C8" w:rsidRDefault="00FF0C1E">
      <w:r>
        <w:t xml:space="preserve"> Pantallazo avance plataforma spark</w:t>
      </w:r>
    </w:p>
    <w:p w14:paraId="147B76CB" w14:textId="463730EB" w:rsidR="00FF0C1E" w:rsidRDefault="00FF0C1E">
      <w:r>
        <w:rPr>
          <w:noProof/>
        </w:rPr>
        <w:drawing>
          <wp:inline distT="0" distB="0" distL="0" distR="0" wp14:anchorId="4E5C71ED" wp14:editId="2F19EB16">
            <wp:extent cx="3145790" cy="5880159"/>
            <wp:effectExtent l="0" t="0" r="0" b="6350"/>
            <wp:docPr id="2099544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4681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01" cy="589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B338" w14:textId="5B1F6534" w:rsidR="00FF0C1E" w:rsidRDefault="00FF0C1E"/>
    <w:p w14:paraId="3AC43005" w14:textId="4CBDE34C" w:rsidR="00FF0C1E" w:rsidRDefault="00FF0C1E"/>
    <w:p w14:paraId="024AA7F2" w14:textId="77777777" w:rsidR="00FF0C1E" w:rsidRDefault="00FF0C1E"/>
    <w:p w14:paraId="43B6E528" w14:textId="7DFE73B3" w:rsidR="00FF0C1E" w:rsidRDefault="00FF0C1E">
      <w:r>
        <w:rPr>
          <w:noProof/>
        </w:rPr>
        <w:lastRenderedPageBreak/>
        <w:drawing>
          <wp:inline distT="0" distB="0" distL="0" distR="0" wp14:anchorId="41D334B2" wp14:editId="68A0DB00">
            <wp:extent cx="4418330" cy="8258810"/>
            <wp:effectExtent l="0" t="0" r="1270" b="8890"/>
            <wp:docPr id="139595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1E"/>
    <w:rsid w:val="00881F4C"/>
    <w:rsid w:val="00C37A8A"/>
    <w:rsid w:val="00DD08C8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293A"/>
  <w15:chartTrackingRefBased/>
  <w15:docId w15:val="{F9CAE02B-9B8C-48C0-8334-DA545053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C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C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C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C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C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C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</cp:revision>
  <dcterms:created xsi:type="dcterms:W3CDTF">2024-11-12T12:47:00Z</dcterms:created>
  <dcterms:modified xsi:type="dcterms:W3CDTF">2024-11-12T12:53:00Z</dcterms:modified>
</cp:coreProperties>
</file>