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C38" w:rsidRPr="00BC19B3" w:rsidRDefault="002F3C38" w:rsidP="002F3C38">
      <w:pPr>
        <w:spacing w:after="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 xml:space="preserve">                 </w:t>
      </w:r>
      <w:r w:rsidRPr="00BC19B3">
        <w:rPr>
          <w:rFonts w:ascii="Arial" w:hAnsi="Arial" w:cs="Arial"/>
          <w:noProof/>
          <w:lang w:eastAsia="es-CO"/>
        </w:rPr>
        <w:drawing>
          <wp:inline distT="0" distB="0" distL="0" distR="0" wp14:anchorId="24210255" wp14:editId="216345A1">
            <wp:extent cx="2438400" cy="714375"/>
            <wp:effectExtent l="0" t="0" r="0" b="0"/>
            <wp:docPr id="1" name="Imagen 1" descr="InstituciÃ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ciÃ³n Universitaria Esum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714375"/>
                    </a:xfrm>
                    <a:prstGeom prst="rect">
                      <a:avLst/>
                    </a:prstGeom>
                    <a:noFill/>
                    <a:ln>
                      <a:noFill/>
                    </a:ln>
                  </pic:spPr>
                </pic:pic>
              </a:graphicData>
            </a:graphic>
          </wp:inline>
        </w:drawing>
      </w:r>
    </w:p>
    <w:p w:rsidR="002F3C38" w:rsidRPr="00BC19B3" w:rsidRDefault="002F3C38" w:rsidP="002F3C38">
      <w:pPr>
        <w:spacing w:after="240" w:line="240" w:lineRule="auto"/>
        <w:jc w:val="center"/>
        <w:rPr>
          <w:rFonts w:ascii="Arial" w:eastAsia="Times New Roman" w:hAnsi="Arial" w:cs="Arial"/>
          <w:b/>
          <w:bCs/>
          <w:color w:val="000000"/>
          <w:lang w:eastAsia="es-CO"/>
        </w:rPr>
      </w:pPr>
    </w:p>
    <w:p w:rsidR="002F3C38" w:rsidRPr="00BC19B3" w:rsidRDefault="002F3C38" w:rsidP="002F3C38">
      <w:pPr>
        <w:spacing w:after="240" w:line="240" w:lineRule="auto"/>
        <w:jc w:val="center"/>
        <w:rPr>
          <w:rFonts w:ascii="Arial" w:eastAsia="Times New Roman" w:hAnsi="Arial" w:cs="Arial"/>
          <w:b/>
          <w:bCs/>
          <w:color w:val="000000"/>
          <w:lang w:eastAsia="es-CO"/>
        </w:rPr>
      </w:pPr>
    </w:p>
    <w:p w:rsidR="002F3C38" w:rsidRPr="00BC19B3" w:rsidRDefault="002F3C38" w:rsidP="002F3C38">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 xml:space="preserve">FINANZAS INTERNACIONALES </w:t>
      </w:r>
    </w:p>
    <w:p w:rsidR="002F3C38" w:rsidRPr="002F3C38" w:rsidRDefault="002F3C38" w:rsidP="002F3C38">
      <w:pPr>
        <w:spacing w:after="240" w:line="240" w:lineRule="auto"/>
        <w:jc w:val="center"/>
        <w:rPr>
          <w:rFonts w:ascii="Arial" w:eastAsia="Times New Roman" w:hAnsi="Arial" w:cs="Arial"/>
          <w:b/>
          <w:bCs/>
          <w:color w:val="000000"/>
          <w:lang w:eastAsia="es-CO"/>
        </w:rPr>
      </w:pPr>
    </w:p>
    <w:p w:rsidR="002F3C38" w:rsidRPr="00BC19B3" w:rsidRDefault="002F3C38" w:rsidP="002F3C38">
      <w:pPr>
        <w:spacing w:after="240" w:line="240" w:lineRule="auto"/>
        <w:jc w:val="center"/>
        <w:rPr>
          <w:rFonts w:ascii="Arial" w:eastAsia="Times New Roman" w:hAnsi="Arial" w:cs="Arial"/>
          <w:b/>
          <w:bCs/>
          <w:color w:val="000000"/>
          <w:lang w:eastAsia="es-CO"/>
        </w:rPr>
      </w:pPr>
      <w:r w:rsidRPr="002F3C38">
        <w:rPr>
          <w:rFonts w:ascii="Arial" w:eastAsia="Times New Roman" w:hAnsi="Arial" w:cs="Arial"/>
          <w:b/>
          <w:bCs/>
          <w:color w:val="000000"/>
          <w:lang w:eastAsia="es-CO"/>
        </w:rPr>
        <w:t>ACTIVIDAD DE ANÁLISIS DE LOS MERCADOS EMERGENTES BRICS EN EL SISTEMA FINANCIERO INTERNACIONAL</w:t>
      </w: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p>
    <w:p w:rsidR="002F3C38" w:rsidRPr="00BC19B3" w:rsidRDefault="002F3C38" w:rsidP="002F3C38">
      <w:pPr>
        <w:spacing w:after="240" w:line="240" w:lineRule="auto"/>
        <w:jc w:val="center"/>
        <w:rPr>
          <w:rFonts w:ascii="Arial" w:eastAsia="Times New Roman" w:hAnsi="Arial" w:cs="Arial"/>
          <w:b/>
          <w:bCs/>
          <w:color w:val="000000"/>
          <w:lang w:eastAsia="es-CO"/>
        </w:rPr>
      </w:pPr>
    </w:p>
    <w:p w:rsidR="002F3C38" w:rsidRPr="00BC19B3" w:rsidRDefault="002F3C38" w:rsidP="002F3C38">
      <w:pPr>
        <w:spacing w:after="24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INTEGRANTE:</w:t>
      </w:r>
    </w:p>
    <w:p w:rsidR="00EE360B" w:rsidRDefault="00EE360B" w:rsidP="00EE360B">
      <w:pPr>
        <w:spacing w:after="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MELISSA YEPES ATEHORTÚA CC 1128416556</w:t>
      </w:r>
    </w:p>
    <w:p w:rsidR="00EE360B" w:rsidRPr="00BC19B3" w:rsidRDefault="00EE360B" w:rsidP="00EE360B">
      <w:pPr>
        <w:spacing w:after="240" w:line="240" w:lineRule="auto"/>
        <w:jc w:val="center"/>
        <w:rPr>
          <w:rFonts w:ascii="Arial" w:eastAsia="Times New Roman" w:hAnsi="Arial" w:cs="Arial"/>
          <w:b/>
          <w:bCs/>
          <w:color w:val="000000"/>
          <w:lang w:eastAsia="es-CO"/>
        </w:rPr>
      </w:pPr>
      <w:r w:rsidRPr="00E857B1">
        <w:rPr>
          <w:rFonts w:ascii="Arial" w:eastAsia="Times New Roman" w:hAnsi="Arial" w:cs="Arial"/>
          <w:b/>
          <w:bCs/>
          <w:color w:val="000000"/>
          <w:lang w:eastAsia="es-CO"/>
        </w:rPr>
        <w:t>MARÍA ALEJANDRA MARÍN VELÁSQUEZ CC 1128481980</w:t>
      </w:r>
    </w:p>
    <w:p w:rsidR="002F3C38" w:rsidRDefault="002F3C38" w:rsidP="002F3C38">
      <w:pPr>
        <w:spacing w:after="240" w:line="240" w:lineRule="auto"/>
        <w:jc w:val="center"/>
        <w:rPr>
          <w:rFonts w:ascii="Arial" w:eastAsia="Times New Roman" w:hAnsi="Arial" w:cs="Arial"/>
          <w:lang w:eastAsia="es-CO"/>
        </w:rPr>
      </w:pPr>
    </w:p>
    <w:p w:rsidR="00EE360B" w:rsidRPr="00BC19B3" w:rsidRDefault="00EE360B" w:rsidP="002F3C38">
      <w:pPr>
        <w:spacing w:after="240" w:line="240" w:lineRule="auto"/>
        <w:jc w:val="center"/>
        <w:rPr>
          <w:rFonts w:ascii="Arial" w:eastAsia="Times New Roman" w:hAnsi="Arial" w:cs="Arial"/>
          <w:lang w:eastAsia="es-CO"/>
        </w:rPr>
      </w:pPr>
    </w:p>
    <w:p w:rsidR="002F3C38" w:rsidRPr="00BC19B3" w:rsidRDefault="002F3C38" w:rsidP="002F3C38">
      <w:pPr>
        <w:spacing w:after="0" w:line="240" w:lineRule="auto"/>
        <w:jc w:val="center"/>
        <w:rPr>
          <w:rFonts w:ascii="Arial" w:eastAsia="Times New Roman" w:hAnsi="Arial" w:cs="Arial"/>
          <w:lang w:eastAsia="es-CO"/>
        </w:rPr>
      </w:pPr>
      <w:r w:rsidRPr="00BC19B3">
        <w:rPr>
          <w:rFonts w:ascii="Arial" w:eastAsia="Times New Roman" w:hAnsi="Arial" w:cs="Arial"/>
          <w:b/>
          <w:bCs/>
          <w:color w:val="000000"/>
          <w:lang w:eastAsia="es-CO"/>
        </w:rPr>
        <w:t>DOCENTE:</w:t>
      </w:r>
    </w:p>
    <w:p w:rsidR="002F3C38" w:rsidRPr="00BC19B3" w:rsidRDefault="002F3C38" w:rsidP="002F3C38">
      <w:pPr>
        <w:spacing w:after="0" w:line="240" w:lineRule="auto"/>
        <w:jc w:val="center"/>
        <w:rPr>
          <w:rFonts w:ascii="Arial" w:eastAsia="Times New Roman" w:hAnsi="Arial" w:cs="Arial"/>
          <w:b/>
          <w:bCs/>
          <w:color w:val="000000"/>
          <w:lang w:eastAsia="es-CO"/>
        </w:rPr>
      </w:pPr>
      <w:r w:rsidRPr="00BC19B3">
        <w:rPr>
          <w:rFonts w:ascii="Arial" w:eastAsia="Times New Roman" w:hAnsi="Arial" w:cs="Arial"/>
          <w:b/>
          <w:bCs/>
          <w:color w:val="000000"/>
          <w:lang w:eastAsia="es-CO"/>
        </w:rPr>
        <w:t>Tatiana Muñoz</w:t>
      </w:r>
    </w:p>
    <w:p w:rsidR="002F3C38" w:rsidRPr="00BC19B3" w:rsidRDefault="002F3C38" w:rsidP="002F3C38">
      <w:pPr>
        <w:spacing w:after="240" w:line="240" w:lineRule="auto"/>
        <w:jc w:val="center"/>
        <w:rPr>
          <w:rFonts w:ascii="Arial" w:eastAsia="Times New Roman" w:hAnsi="Arial" w:cs="Arial"/>
          <w:lang w:eastAsia="es-CO"/>
        </w:rPr>
      </w:pP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r w:rsidRPr="00BC19B3">
        <w:rPr>
          <w:rFonts w:ascii="Arial" w:eastAsia="Times New Roman" w:hAnsi="Arial" w:cs="Arial"/>
          <w:lang w:eastAsia="es-CO"/>
        </w:rPr>
        <w:br/>
      </w:r>
      <w:bookmarkStart w:id="0" w:name="_GoBack"/>
      <w:bookmarkEnd w:id="0"/>
    </w:p>
    <w:p w:rsidR="002F3C38" w:rsidRPr="00BC19B3" w:rsidRDefault="002F3C38" w:rsidP="002F3C38">
      <w:pPr>
        <w:spacing w:after="240" w:line="240" w:lineRule="auto"/>
        <w:jc w:val="center"/>
        <w:rPr>
          <w:rFonts w:ascii="Arial" w:eastAsia="Times New Roman" w:hAnsi="Arial" w:cs="Arial"/>
          <w:lang w:eastAsia="es-CO"/>
        </w:rPr>
      </w:pPr>
      <w:r w:rsidRPr="00BC19B3">
        <w:rPr>
          <w:rFonts w:ascii="Arial" w:eastAsia="Times New Roman" w:hAnsi="Arial" w:cs="Arial"/>
          <w:lang w:eastAsia="es-CO"/>
        </w:rPr>
        <w:br/>
      </w:r>
      <w:r w:rsidRPr="00BC19B3">
        <w:rPr>
          <w:rFonts w:ascii="Arial" w:eastAsia="Times New Roman" w:hAnsi="Arial" w:cs="Arial"/>
          <w:lang w:eastAsia="es-CO"/>
        </w:rPr>
        <w:br/>
      </w:r>
    </w:p>
    <w:p w:rsidR="002F3C38" w:rsidRPr="00BC19B3" w:rsidRDefault="002F3C38" w:rsidP="002F3C38">
      <w:pPr>
        <w:spacing w:after="0" w:line="240" w:lineRule="auto"/>
        <w:jc w:val="center"/>
        <w:rPr>
          <w:rFonts w:ascii="Arial" w:eastAsia="Times New Roman" w:hAnsi="Arial" w:cs="Arial"/>
          <w:lang w:eastAsia="es-CO"/>
        </w:rPr>
      </w:pPr>
      <w:r w:rsidRPr="00BC19B3">
        <w:rPr>
          <w:rFonts w:ascii="Arial" w:eastAsia="Times New Roman" w:hAnsi="Arial" w:cs="Arial"/>
          <w:b/>
          <w:bCs/>
          <w:color w:val="000000"/>
          <w:lang w:eastAsia="es-CO"/>
        </w:rPr>
        <w:t>Institución Universitaria Esumer</w:t>
      </w:r>
    </w:p>
    <w:p w:rsidR="002F3C38" w:rsidRPr="00BC19B3" w:rsidRDefault="002F3C38" w:rsidP="002F3C38">
      <w:pPr>
        <w:spacing w:after="0" w:line="240" w:lineRule="auto"/>
        <w:jc w:val="center"/>
        <w:rPr>
          <w:rFonts w:ascii="Arial" w:eastAsia="Times New Roman" w:hAnsi="Arial" w:cs="Arial"/>
          <w:lang w:eastAsia="es-CO"/>
        </w:rPr>
      </w:pPr>
      <w:r w:rsidRPr="00BC19B3">
        <w:rPr>
          <w:rFonts w:ascii="Arial" w:eastAsia="Times New Roman" w:hAnsi="Arial" w:cs="Arial"/>
          <w:b/>
          <w:bCs/>
          <w:color w:val="000000"/>
          <w:lang w:eastAsia="es-CO"/>
        </w:rPr>
        <w:t>Medellín</w:t>
      </w:r>
    </w:p>
    <w:p w:rsidR="002F3C38" w:rsidRPr="00BC19B3" w:rsidRDefault="002F3C38" w:rsidP="002F3C38">
      <w:pPr>
        <w:spacing w:after="0" w:line="240" w:lineRule="auto"/>
        <w:jc w:val="center"/>
        <w:rPr>
          <w:rFonts w:ascii="Arial" w:eastAsia="Times New Roman" w:hAnsi="Arial" w:cs="Arial"/>
          <w:lang w:eastAsia="es-CO"/>
        </w:rPr>
      </w:pPr>
      <w:r w:rsidRPr="00BC19B3">
        <w:rPr>
          <w:rFonts w:ascii="Arial" w:eastAsia="Times New Roman" w:hAnsi="Arial" w:cs="Arial"/>
          <w:b/>
          <w:bCs/>
          <w:color w:val="000000"/>
          <w:lang w:eastAsia="es-CO"/>
        </w:rPr>
        <w:t>2024</w:t>
      </w:r>
    </w:p>
    <w:p w:rsidR="002F3C38" w:rsidRPr="00BC19B3" w:rsidRDefault="002F3C38" w:rsidP="002F3C38">
      <w:pPr>
        <w:jc w:val="center"/>
        <w:rPr>
          <w:rFonts w:ascii="Arial" w:hAnsi="Arial" w:cs="Arial"/>
        </w:rPr>
      </w:pPr>
    </w:p>
    <w:p w:rsidR="002F3C38" w:rsidRPr="00BC19B3" w:rsidRDefault="002F3C38" w:rsidP="002F3C38">
      <w:pPr>
        <w:spacing w:before="100" w:beforeAutospacing="1" w:after="100" w:afterAutospacing="1" w:line="240" w:lineRule="auto"/>
        <w:jc w:val="both"/>
        <w:outlineLvl w:val="0"/>
        <w:rPr>
          <w:rFonts w:ascii="Arial" w:eastAsia="Times New Roman" w:hAnsi="Arial" w:cs="Arial"/>
          <w:b/>
          <w:bCs/>
          <w:kern w:val="36"/>
          <w:lang w:eastAsia="es-CO"/>
        </w:rPr>
      </w:pPr>
    </w:p>
    <w:p w:rsidR="002F3C38" w:rsidRDefault="002F3C38"/>
    <w:p w:rsidR="002F3C38" w:rsidRDefault="005B2787" w:rsidP="005B2787">
      <w:pPr>
        <w:jc w:val="center"/>
      </w:pPr>
      <w:r w:rsidRPr="002F3C38">
        <w:rPr>
          <w:rFonts w:ascii="Arial" w:eastAsia="Times New Roman" w:hAnsi="Arial" w:cs="Arial"/>
          <w:b/>
          <w:bCs/>
          <w:color w:val="000000"/>
          <w:lang w:eastAsia="es-CO"/>
        </w:rPr>
        <w:lastRenderedPageBreak/>
        <w:t>ACTIVIDAD DE ANÁLISIS DE LOS MERCADOS EMERGENTES BRICS EN EL SISTEMA FINANCIERO INTERNACIONAL</w:t>
      </w:r>
    </w:p>
    <w:p w:rsidR="002F3C38" w:rsidRDefault="002F3C38" w:rsidP="005B2787">
      <w:pPr>
        <w:jc w:val="both"/>
      </w:pPr>
    </w:p>
    <w:p w:rsidR="002F3C38" w:rsidRPr="005B2787" w:rsidRDefault="002F3C38" w:rsidP="005B2787">
      <w:pPr>
        <w:jc w:val="both"/>
        <w:rPr>
          <w:u w:val="single"/>
        </w:rPr>
      </w:pPr>
      <w:r w:rsidRPr="005B2787">
        <w:rPr>
          <w:u w:val="single"/>
        </w:rPr>
        <w:t>1. ¿Por qué, si Argentina presenta una de las economías más deterioradas del mundo en 2023, es atractivo su ingreso a los BRICS para los países miembros?</w:t>
      </w:r>
    </w:p>
    <w:p w:rsidR="005B2787" w:rsidRDefault="002F3C38" w:rsidP="005B2787">
      <w:pPr>
        <w:jc w:val="both"/>
      </w:pPr>
      <w:r>
        <w:t xml:space="preserve">El ingreso de Argentina a los BRICS podría ser atractivo por varias razones estratégicas y geopolíticas, a </w:t>
      </w:r>
      <w:r w:rsidR="005B2787">
        <w:t>pesar de su economía debilitada, dado que Argentina posee grandes reservas de recursos naturales como el litio, petróleo, gas y agricultura, siendo vitales para la economía global y desarrollo tecnológico, lo que otorga un valor estratégico para los BRICS, también la entrada de Argentina podría reforzar la influencia de los BRICS en la región latinoamericana, creando un puente entre los países emergentes del bloque y América del Sur, siendo influencia en todo el continente; Para los BRICS, sumar un país en dificultades como Argentina podría permitirles ofrecer alternativas financieras y comerciales que desafíen las estructuras de poder tradicionales dominadas por Occidente, especialmente el FMI y el Banco Mundial, diversificando la economía y política.</w:t>
      </w:r>
    </w:p>
    <w:p w:rsidR="002F3C38" w:rsidRDefault="002F3C38" w:rsidP="005B2787">
      <w:pPr>
        <w:jc w:val="both"/>
      </w:pPr>
    </w:p>
    <w:p w:rsidR="002F3C38" w:rsidRPr="005B2787" w:rsidRDefault="002F3C38" w:rsidP="005B2787">
      <w:pPr>
        <w:jc w:val="both"/>
        <w:rPr>
          <w:u w:val="single"/>
        </w:rPr>
      </w:pPr>
      <w:r w:rsidRPr="005B2787">
        <w:rPr>
          <w:u w:val="single"/>
        </w:rPr>
        <w:t>2. ¿Qué beneficios puede traer para Argentina el ingreso a los BRICS?</w:t>
      </w:r>
    </w:p>
    <w:p w:rsidR="009B494D" w:rsidRDefault="002F3C38" w:rsidP="009B494D">
      <w:pPr>
        <w:jc w:val="both"/>
      </w:pPr>
      <w:r>
        <w:t>El ingreso a los BRICS puede generar múlt</w:t>
      </w:r>
      <w:r w:rsidR="00065A3D">
        <w:t>iples beneficios para Argentina, como acceso al financiamiento alternativo accediendo a fuentes de financiamiento fuera del FMI</w:t>
      </w:r>
      <w:r w:rsidR="009B494D">
        <w:t xml:space="preserve"> reduciendo su dependencia de las instituciones financieras dominadas por Occidente, al ser parte de BRICS abre puertas a mayores inversiones de  países como China, Rusia e India, además de facilitar el comercio con economías emergentes que buscan diversificar sus socios, generando ampliación en el comercio y nuevas inversiones, mayor voz y voto en la geopolítica global permitiendo a Argentina tener una mayor relevancia en la toma de decisiones globales, contribuyendo a un mundo multipolar donde su opinión sería más escuchada.</w:t>
      </w:r>
    </w:p>
    <w:p w:rsidR="009B494D" w:rsidRDefault="009B494D" w:rsidP="005B2787">
      <w:pPr>
        <w:jc w:val="both"/>
      </w:pPr>
    </w:p>
    <w:p w:rsidR="002F3C38" w:rsidRPr="00065A3D" w:rsidRDefault="002F3C38" w:rsidP="005B2787">
      <w:pPr>
        <w:jc w:val="both"/>
        <w:rPr>
          <w:u w:val="single"/>
        </w:rPr>
      </w:pPr>
      <w:r w:rsidRPr="00065A3D">
        <w:rPr>
          <w:u w:val="single"/>
        </w:rPr>
        <w:t>3. ¿Esta gran alianza puede funcionar como contrapeso a Occidente?</w:t>
      </w:r>
    </w:p>
    <w:p w:rsidR="002F3C38" w:rsidRDefault="002F3C38" w:rsidP="005B2787">
      <w:pPr>
        <w:jc w:val="both"/>
      </w:pPr>
      <w:r>
        <w:t>Sí, los BRICS, que ahora representan una porción significativa de la economía global, se presentan como un contrapeso al dominio occidental, especialment</w:t>
      </w:r>
      <w:r w:rsidR="009B494D">
        <w:t xml:space="preserve">e de EE. UU. </w:t>
      </w:r>
      <w:proofErr w:type="gramStart"/>
      <w:r w:rsidR="009B494D">
        <w:t>y</w:t>
      </w:r>
      <w:proofErr w:type="gramEnd"/>
      <w:r w:rsidR="009B494D">
        <w:t xml:space="preserve"> la Unión Europea; </w:t>
      </w:r>
      <w:r>
        <w:t xml:space="preserve"> La alianza de estos países emergentes busca reformar instituciones financieras internacionales, crear nuevas rutas de comercio y, a través de proyectos como la Nueva Ruta de la Seda de China, contrarrestar la hegemonía de Occidente en las infraestructuras económicas y políticas globales. La expansión del grupo y la creciente cooperación entre sus miembros fortalecen esta visión multipolar.</w:t>
      </w:r>
    </w:p>
    <w:p w:rsidR="002F3C38" w:rsidRDefault="002F3C38" w:rsidP="005B2787">
      <w:pPr>
        <w:jc w:val="both"/>
      </w:pPr>
    </w:p>
    <w:p w:rsidR="009B494D" w:rsidRDefault="009B494D" w:rsidP="005B2787">
      <w:pPr>
        <w:jc w:val="both"/>
      </w:pPr>
    </w:p>
    <w:p w:rsidR="009B494D" w:rsidRDefault="009B494D" w:rsidP="005B2787">
      <w:pPr>
        <w:jc w:val="both"/>
      </w:pPr>
    </w:p>
    <w:p w:rsidR="009B494D" w:rsidRDefault="009B494D" w:rsidP="005B2787">
      <w:pPr>
        <w:jc w:val="both"/>
      </w:pPr>
    </w:p>
    <w:p w:rsidR="002F3C38" w:rsidRPr="009B494D" w:rsidRDefault="002F3C38" w:rsidP="005B2787">
      <w:pPr>
        <w:jc w:val="both"/>
        <w:rPr>
          <w:u w:val="single"/>
        </w:rPr>
      </w:pPr>
      <w:r w:rsidRPr="009B494D">
        <w:rPr>
          <w:u w:val="single"/>
        </w:rPr>
        <w:lastRenderedPageBreak/>
        <w:t>4. ¿Considera usted que esto es un punto a favor para China en la guerra comercial que tiene con Estados Unidos?</w:t>
      </w:r>
    </w:p>
    <w:p w:rsidR="00BB03AC" w:rsidRDefault="002F3C38" w:rsidP="005B2787">
      <w:pPr>
        <w:jc w:val="both"/>
      </w:pPr>
      <w:r>
        <w:t>Sí, el fortalecimiento de los BRICS es un punto a favor para China en su disputa comercial y tecnológica con Estados Unidos. A tra</w:t>
      </w:r>
      <w:r w:rsidR="00BB03AC">
        <w:t>vés de este bloque, China puede diversificar mercados, reducir la dependencia con EE.UU y la Unión Europea, esto facilita los intercambios con economías emergentes y ampliación de socios comerciales, también amplía su influencia global utilizando su posición dentro de BRICS promoviendo un sistema económico alternativo, disminuyendo la hegemonía del dólar y potenciando la internacionalización del yuan, y puede reforzar el liderazgo global de china  en regiones estratégicas como América Latina y África, consolidando poder político y diplomático.</w:t>
      </w:r>
    </w:p>
    <w:p w:rsidR="00BB03AC" w:rsidRDefault="00BB03AC" w:rsidP="005B2787">
      <w:pPr>
        <w:jc w:val="both"/>
      </w:pPr>
    </w:p>
    <w:p w:rsidR="002F3C38" w:rsidRPr="009B494D" w:rsidRDefault="002F3C38" w:rsidP="005B2787">
      <w:pPr>
        <w:jc w:val="both"/>
        <w:rPr>
          <w:u w:val="single"/>
        </w:rPr>
      </w:pPr>
      <w:r w:rsidRPr="009B494D">
        <w:rPr>
          <w:u w:val="single"/>
        </w:rPr>
        <w:t>5. ¿Qué puede pasar con el dólar en este nuevo escenario de los BRICS?</w:t>
      </w:r>
    </w:p>
    <w:p w:rsidR="000B7042" w:rsidRDefault="002F3C38" w:rsidP="000B7042">
      <w:pPr>
        <w:jc w:val="both"/>
      </w:pPr>
      <w:r>
        <w:t>En este nuevo escenario, el dólar podría enfrentar una pérdida gradual de influencia, aunque no inmediata ni completa. Los BRICS han planteado la posibilidad de crear una moneda común o mecanismos alternativos de intercambio comercial que reduzcan la dependenci</w:t>
      </w:r>
      <w:r w:rsidR="00E06A2A">
        <w:t xml:space="preserve">a del dólar. Este cambio podría debilitar el poder del dólar ya que si utilizan monedas locales o nuevas en sus transacciones internacionales, </w:t>
      </w:r>
      <w:r w:rsidR="000B7042">
        <w:t>promueve un sistema monetario multipolar donde varias divisas compitan por la influencia global, fragmentando el dominio del dólar. Sin embargo, cualquier sustitución del dólar sería un proceso lento y dependería de la capacidad de los BRICS para crear una infraestructura financiera sólida y confiable.</w:t>
      </w:r>
    </w:p>
    <w:p w:rsidR="002F3C38" w:rsidRDefault="002F3C38" w:rsidP="005B2787">
      <w:pPr>
        <w:jc w:val="both"/>
      </w:pPr>
    </w:p>
    <w:p w:rsidR="002F3C38" w:rsidRDefault="002F3C38" w:rsidP="005B2787">
      <w:pPr>
        <w:jc w:val="both"/>
      </w:pPr>
    </w:p>
    <w:p w:rsidR="002F3C38" w:rsidRDefault="002F3C38" w:rsidP="005B2787">
      <w:pPr>
        <w:jc w:val="both"/>
      </w:pPr>
    </w:p>
    <w:p w:rsidR="002F3C38" w:rsidRDefault="002F3C38" w:rsidP="002F3C38"/>
    <w:p w:rsidR="002F3C38" w:rsidRDefault="002F3C38" w:rsidP="002F3C38"/>
    <w:p w:rsidR="002F3C38" w:rsidRDefault="002F3C38" w:rsidP="002F3C38"/>
    <w:p w:rsidR="002F3C38" w:rsidRDefault="002F3C38" w:rsidP="002F3C38"/>
    <w:p w:rsidR="002F3C38" w:rsidRDefault="002F3C38"/>
    <w:sectPr w:rsidR="002F3C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38"/>
    <w:rsid w:val="00065A3D"/>
    <w:rsid w:val="000B7042"/>
    <w:rsid w:val="002F3C38"/>
    <w:rsid w:val="00576F9A"/>
    <w:rsid w:val="005B2787"/>
    <w:rsid w:val="009B494D"/>
    <w:rsid w:val="00BB03AC"/>
    <w:rsid w:val="00E06A2A"/>
    <w:rsid w:val="00EE36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EDEFF-1FBF-47D6-A47B-E57F0699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32555">
      <w:bodyDiv w:val="1"/>
      <w:marLeft w:val="0"/>
      <w:marRight w:val="0"/>
      <w:marTop w:val="0"/>
      <w:marBottom w:val="0"/>
      <w:divBdr>
        <w:top w:val="none" w:sz="0" w:space="0" w:color="auto"/>
        <w:left w:val="none" w:sz="0" w:space="0" w:color="auto"/>
        <w:bottom w:val="none" w:sz="0" w:space="0" w:color="auto"/>
        <w:right w:val="none" w:sz="0" w:space="0" w:color="auto"/>
      </w:divBdr>
      <w:divsChild>
        <w:div w:id="671613400">
          <w:marLeft w:val="0"/>
          <w:marRight w:val="0"/>
          <w:marTop w:val="0"/>
          <w:marBottom w:val="0"/>
          <w:divBdr>
            <w:top w:val="none" w:sz="0" w:space="0" w:color="auto"/>
            <w:left w:val="none" w:sz="0" w:space="0" w:color="auto"/>
            <w:bottom w:val="none" w:sz="0" w:space="0" w:color="auto"/>
            <w:right w:val="none" w:sz="0" w:space="0" w:color="auto"/>
          </w:divBdr>
          <w:divsChild>
            <w:div w:id="1313365123">
              <w:marLeft w:val="0"/>
              <w:marRight w:val="0"/>
              <w:marTop w:val="0"/>
              <w:marBottom w:val="0"/>
              <w:divBdr>
                <w:top w:val="none" w:sz="0" w:space="0" w:color="auto"/>
                <w:left w:val="none" w:sz="0" w:space="0" w:color="auto"/>
                <w:bottom w:val="none" w:sz="0" w:space="0" w:color="auto"/>
                <w:right w:val="none" w:sz="0" w:space="0" w:color="auto"/>
              </w:divBdr>
              <w:divsChild>
                <w:div w:id="1430127381">
                  <w:marLeft w:val="0"/>
                  <w:marRight w:val="0"/>
                  <w:marTop w:val="0"/>
                  <w:marBottom w:val="0"/>
                  <w:divBdr>
                    <w:top w:val="none" w:sz="0" w:space="0" w:color="auto"/>
                    <w:left w:val="none" w:sz="0" w:space="0" w:color="auto"/>
                    <w:bottom w:val="none" w:sz="0" w:space="0" w:color="auto"/>
                    <w:right w:val="none" w:sz="0" w:space="0" w:color="auto"/>
                  </w:divBdr>
                  <w:divsChild>
                    <w:div w:id="16781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6263">
          <w:marLeft w:val="0"/>
          <w:marRight w:val="0"/>
          <w:marTop w:val="0"/>
          <w:marBottom w:val="0"/>
          <w:divBdr>
            <w:top w:val="none" w:sz="0" w:space="0" w:color="auto"/>
            <w:left w:val="none" w:sz="0" w:space="0" w:color="auto"/>
            <w:bottom w:val="none" w:sz="0" w:space="0" w:color="auto"/>
            <w:right w:val="none" w:sz="0" w:space="0" w:color="auto"/>
          </w:divBdr>
          <w:divsChild>
            <w:div w:id="1400442091">
              <w:marLeft w:val="0"/>
              <w:marRight w:val="0"/>
              <w:marTop w:val="0"/>
              <w:marBottom w:val="0"/>
              <w:divBdr>
                <w:top w:val="none" w:sz="0" w:space="0" w:color="auto"/>
                <w:left w:val="none" w:sz="0" w:space="0" w:color="auto"/>
                <w:bottom w:val="none" w:sz="0" w:space="0" w:color="auto"/>
                <w:right w:val="none" w:sz="0" w:space="0" w:color="auto"/>
              </w:divBdr>
              <w:divsChild>
                <w:div w:id="1654019347">
                  <w:marLeft w:val="0"/>
                  <w:marRight w:val="0"/>
                  <w:marTop w:val="0"/>
                  <w:marBottom w:val="0"/>
                  <w:divBdr>
                    <w:top w:val="none" w:sz="0" w:space="0" w:color="auto"/>
                    <w:left w:val="none" w:sz="0" w:space="0" w:color="auto"/>
                    <w:bottom w:val="none" w:sz="0" w:space="0" w:color="auto"/>
                    <w:right w:val="none" w:sz="0" w:space="0" w:color="auto"/>
                  </w:divBdr>
                  <w:divsChild>
                    <w:div w:id="1061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Yepes Atehortua</dc:creator>
  <cp:keywords/>
  <dc:description/>
  <cp:lastModifiedBy>Melissa Yepes Atehortua</cp:lastModifiedBy>
  <cp:revision>6</cp:revision>
  <dcterms:created xsi:type="dcterms:W3CDTF">2024-09-08T19:07:00Z</dcterms:created>
  <dcterms:modified xsi:type="dcterms:W3CDTF">2024-09-08T19:36:00Z</dcterms:modified>
</cp:coreProperties>
</file>