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480"/>
      </w:pPr>
    </w:p>
    <w:p>
      <w:pPr>
        <w:spacing w:after="200" w:line="480"/>
      </w:pPr>
    </w:p>
    <w:p>
      <w:pPr>
        <w:spacing w:after="200" w:line="480"/>
      </w:pPr>
    </w:p>
    <w:p>
      <w:pPr>
        <w:spacing w:after="200" w:line="480"/>
      </w:pPr>
    </w:p>
    <w:p>
      <w:pPr>
        <w:spacing w:after="200" w:line="480"/>
      </w:pPr>
    </w:p>
    <w:p>
      <w:pPr>
        <w:spacing w:after="200" w:line="480"/>
        <w:jc w:val="center"/>
      </w:pPr>
      <w:r>
        <w:rPr>
          <w:rFonts w:ascii="Times New Roman" w:cs="Times New Roman" w:eastAsia="Times New Roman" w:hAnsi="Times New Roman"/>
          <w:b/>
          <w:bCs/>
          <w:sz w:val="24"/>
          <w:szCs w:val="24"/>
        </w:rPr>
        <w:t xml:space="preserve">Evaluating the Accuracy and Ethical Implications of AI-Based Text Analysis</w:t>
      </w:r>
    </w:p>
    <w:p>
      <w:pPr>
        <w:spacing w:after="200" w:line="480"/>
        <w:jc w:val="center"/>
      </w:pPr>
      <w:r>
        <w:rPr>
          <w:rFonts w:ascii="Times New Roman" w:cs="Times New Roman" w:eastAsia="Times New Roman" w:hAnsi="Times New Roman"/>
          <w:b/>
          <w:bCs/>
          <w:sz w:val="24"/>
          <w:szCs w:val="24"/>
        </w:rPr>
        <w:t xml:space="preserve">in Detecting Depressive Indicators Within Mental Health Data</w:t>
      </w:r>
    </w:p>
    <w:p>
      <w:pPr>
        <w:spacing w:after="200" w:line="480"/>
      </w:pPr>
    </w:p>
    <w:p>
      <w:pPr>
        <w:spacing w:after="200" w:line="480"/>
      </w:pPr>
    </w:p>
    <w:p>
      <w:pPr>
        <w:spacing w:after="200" w:line="480"/>
        <w:jc w:val="center"/>
      </w:pPr>
      <w:r>
        <w:rPr>
          <w:rFonts w:ascii="Times New Roman" w:cs="Times New Roman" w:eastAsia="Times New Roman" w:hAnsi="Times New Roman"/>
          <w:sz w:val="24"/>
          <w:szCs w:val="24"/>
        </w:rPr>
        <w:t xml:space="preserve">Kansi AI Research Project</w:t>
      </w:r>
    </w:p>
    <w:p>
      <w:pPr>
        <w:spacing w:after="200" w:line="480"/>
        <w:jc w:val="center"/>
      </w:pPr>
      <w:r>
        <w:rPr>
          <w:rFonts w:ascii="Times New Roman" w:cs="Times New Roman" w:eastAsia="Times New Roman" w:hAnsi="Times New Roman"/>
          <w:sz w:val="24"/>
          <w:szCs w:val="24"/>
        </w:rPr>
        <w:t xml:space="preserve">Department of Computer Science</w:t>
      </w:r>
    </w:p>
    <w:p>
      <w:pPr>
        <w:spacing w:after="200" w:line="480"/>
      </w:pPr>
    </w:p>
    <w:p>
      <w:pPr>
        <w:spacing w:after="200" w:line="480"/>
        <w:jc w:val="center"/>
      </w:pPr>
      <w:r>
        <w:rPr>
          <w:rFonts w:ascii="Times New Roman" w:cs="Times New Roman" w:eastAsia="Times New Roman" w:hAnsi="Times New Roman"/>
          <w:sz w:val="24"/>
          <w:szCs w:val="24"/>
        </w:rPr>
        <w:t xml:space="preserve">April 2026</w:t>
      </w:r>
    </w:p>
    <w:p>
      <w:pPr>
        <w:spacing w:after="200" w:line="480"/>
      </w:pPr>
    </w:p>
    <w:p>
      <w:pPr>
        <w:spacing w:after="200" w:line="480"/>
      </w:pPr>
    </w:p>
    <w:p>
      <w:pPr>
        <w:spacing w:after="200" w:line="480"/>
      </w:pPr>
    </w:p>
    <w:p>
      <w:pPr>
        <w:spacing w:after="200" w:line="480"/>
      </w:pPr>
    </w:p>
    <w:p>
      <w:pPr>
        <w:spacing w:after="200" w:line="480"/>
      </w:pPr>
    </w:p>
    <w:p>
      <w:pPr>
        <w:spacing w:after="100" w:line="480"/>
        <w:jc w:val="center"/>
      </w:pPr>
      <w:r>
        <w:rPr>
          <w:rFonts w:ascii="Times New Roman" w:cs="Times New Roman" w:eastAsia="Times New Roman" w:hAnsi="Times New Roman"/>
          <w:b/>
          <w:bCs/>
          <w:sz w:val="24"/>
          <w:szCs w:val="24"/>
        </w:rPr>
        <w:t xml:space="preserve">Author Note</w:t>
      </w:r>
    </w:p>
    <w:p>
      <w:pPr>
        <w:spacing w:after="200" w:line="480"/>
        <w:ind w:firstLine="720"/>
      </w:pPr>
      <w:r>
        <w:rPr>
          <w:rFonts w:ascii="Times New Roman" w:cs="Times New Roman" w:eastAsia="Times New Roman" w:hAnsi="Times New Roman"/>
          <w:sz w:val="24"/>
          <w:szCs w:val="24"/>
        </w:rPr>
        <w:t xml:space="preserve">Correspondence concerning this report should be addressed to the Kansi AI Research Team. This study was conducted using publicly available datasets and open-source machine learning tools. No conflicts of interest are declared.</w:t>
      </w:r>
    </w:p>
    <w:p>
      <w:pPr>
        <w:sectPr>
          <w:pgSz w:w="12240" w:h="15840" w:orient="portrait"/>
          <w:pgMar w:top="1440" w:right="1440" w:bottom="1440" w:left="1440" w:header="708" w:footer="708" w:gutter="0"/>
          <w:pgNumType/>
          <w:docGrid w:linePitch="360"/>
        </w:sectPr>
      </w:pPr>
    </w:p>
    <w:p>
      <w:pPr>
        <w:pStyle w:val="Heading1"/>
        <w:spacing w:after="240" w:before="360" w:line="480"/>
        <w:jc w:val="center"/>
      </w:pPr>
      <w:r>
        <w:rPr>
          <w:b/>
          <w:bCs/>
        </w:rPr>
        <w:t xml:space="preserve">Abstract</w:t>
      </w:r>
    </w:p>
    <w:p>
      <w:pPr>
        <w:spacing w:after="200" w:line="480"/>
        <w:ind w:firstLine="720"/>
      </w:pPr>
      <w:r>
        <w:rPr>
          <w:rFonts w:ascii="Times New Roman" w:cs="Times New Roman" w:eastAsia="Times New Roman" w:hAnsi="Times New Roman"/>
          <w:sz w:val="24"/>
          <w:szCs w:val="24"/>
        </w:rPr>
        <w:t xml:space="preserve">Artificial intelligence (AI) has increasingly been explored as a tool for mental health screening, particularly through text analysis techniques aimed at identifying linguistic indicators of depression. The growing availability of digital text data has enabled machine learning models to support early detection efforts; however, concerns remain regarding both their accuracy and ethical implications. This study evaluates how accurately AI-based text analysis models can identify linguistic indicators of depression and examines the ethical risks associated with their use in mental health screening contexts. The research employs natural language processing (NLP) techniques combined with supervised machine learning models, including Logistic Regression, Support Vector Machines, Random Forest, and Gradient Boosting, to analyse text data and classify depressive indicators. Model performance is evaluated using standard accuracy metrics, including precision, recall, F1-score, and confusion matrix analysis, to assess reliability and consistency. The findings indicate that the tuned Logistic Regression model achieved the highest performance, with an F1-score of 95.83% on the test set and a cross-validated F1-score of 97.37%. In addition to technical evaluation, the study explores key ethical risks including data privacy, algorithmic bias, misclassification consequences, and the lack of transparency in AI decision-making processes. The findings highlight that while AI models can achieve high accuracy in controlled settings, limitations in dataset diversity, generalisability, and interpretability may lead to ethical challenges with potential real-world consequences. A comparative analysis of existing literature, including recent systematic reviews by Teferra et al. (2024), Hadzic et al. (2024), and Timmons et al. (2023), reveals consistent concerns about bias, fairness, and the need for human oversight. This study emphasises the importance of balancing technical accuracy with ethical responsibility and advocates for responsible design, transparent reporting, and human-in-the-loop frameworks in AI-based mental health screening systems.</w:t>
      </w:r>
    </w:p>
    <w:p>
      <w:pPr>
        <w:spacing w:after="200" w:line="480"/>
      </w:pPr>
    </w:p>
    <w:p>
      <w:pPr>
        <w:spacing w:after="200" w:line="480"/>
        <w:ind w:firstLine="720"/>
      </w:pPr>
      <w:r>
        <w:rPr>
          <w:rFonts w:ascii="Times New Roman" w:cs="Times New Roman" w:eastAsia="Times New Roman" w:hAnsi="Times New Roman"/>
          <w:i/>
          <w:iCs/>
          <w:sz w:val="24"/>
          <w:szCs w:val="24"/>
        </w:rPr>
        <w:t xml:space="preserve">Keywords: </w:t>
      </w:r>
      <w:r>
        <w:rPr>
          <w:rFonts w:ascii="Times New Roman" w:cs="Times New Roman" w:eastAsia="Times New Roman" w:hAnsi="Times New Roman"/>
          <w:sz w:val="24"/>
          <w:szCs w:val="24"/>
        </w:rPr>
        <w:t xml:space="preserve">artificial intelligence, depression detection, natural language processing, supervised learning, mental health screening, algorithmic bias, ethical AI</w:t>
      </w:r>
    </w:p>
    <w:p>
      <w:pPr>
        <w:sectPr>
          <w:headerReference w:type="default" r:id="rId7"/>
          <w:pgSz w:w="12240" w:h="15840" w:orient="portrait"/>
          <w:pgMar w:top="1440" w:right="1440" w:bottom="1440" w:left="1440" w:header="708" w:footer="708" w:gutter="0"/>
          <w:pgNumType/>
          <w:docGrid w:linePitch="360"/>
        </w:sectPr>
      </w:pPr>
    </w:p>
    <w:p>
      <w:pPr>
        <w:pStyle w:val="Heading1"/>
        <w:spacing w:after="240" w:before="360" w:line="480"/>
        <w:jc w:val="center"/>
      </w:pPr>
      <w:r>
        <w:rPr>
          <w:b/>
          <w:bCs/>
        </w:rPr>
        <w:t xml:space="preserve">Chapter One: Introduction</w:t>
      </w:r>
    </w:p>
    <w:p>
      <w:pPr>
        <w:spacing w:after="200" w:line="480"/>
        <w:ind w:firstLine="720"/>
      </w:pPr>
      <w:r>
        <w:rPr>
          <w:rFonts w:ascii="Times New Roman" w:cs="Times New Roman" w:eastAsia="Times New Roman" w:hAnsi="Times New Roman"/>
          <w:sz w:val="24"/>
          <w:szCs w:val="24"/>
        </w:rPr>
        <w:t xml:space="preserve">Mental health is a fundamental component of human well-being, influencing how individuals think, feel, behave, and interact with society. It affects educational achievement, workplace productivity, interpersonal relationships, and overall quality of life. However, mental health disorders remain one of the most significant global public health challenges. Despite increasing awareness, millions of individuals worldwide continue to experience psychological distress without adequate access to care. According to the World Health Organization (</w:t>
      </w:r>
      <w:hyperlink w:history="1" r:id="rId7kaefbtobx5gawyxl8znl">
        <w:r>
          <w:rPr>
            <w:rFonts w:ascii="Times New Roman" w:cs="Times New Roman" w:eastAsia="Times New Roman" w:hAnsi="Times New Roman"/>
            <w:color w:val="1155CC"/>
            <w:sz w:val="24"/>
            <w:szCs w:val="24"/>
            <w:u w:val="single"/>
          </w:rPr>
          <w:t xml:space="preserve">WHO, 2025</w:t>
        </w:r>
      </w:hyperlink>
      <w:r>
        <w:rPr>
          <w:rFonts w:ascii="Times New Roman" w:cs="Times New Roman" w:eastAsia="Times New Roman" w:hAnsi="Times New Roman"/>
          <w:sz w:val="24"/>
          <w:szCs w:val="24"/>
        </w:rPr>
        <w:t xml:space="preserve">), mental health conditions are among the leading causes of disability globally, contributing substantially to the social and economic burden of disease.</w:t>
      </w:r>
    </w:p>
    <w:p>
      <w:pPr>
        <w:spacing w:after="200" w:line="480"/>
        <w:ind w:firstLine="720"/>
      </w:pPr>
      <w:r>
        <w:rPr>
          <w:rFonts w:ascii="Times New Roman" w:cs="Times New Roman" w:eastAsia="Times New Roman" w:hAnsi="Times New Roman"/>
          <w:sz w:val="24"/>
          <w:szCs w:val="24"/>
        </w:rPr>
        <w:t xml:space="preserve">Among these conditions, depression is one of the most prevalent and disabling mental health disorders. Depression is characterised by persistent sadness, diminished interest or pleasure in activities, cognitive impairments, and functional limitations that interfere with daily life. Unlike temporary emotional responses to life events, clinical depression can persist over extended periods and significantly impair personal, academic, and occupational functioning. The WHO (</w:t>
      </w:r>
      <w:hyperlink w:history="1" r:id="rIdddxsipa_uc_ywbmot4wwi">
        <w:r>
          <w:rPr>
            <w:rFonts w:ascii="Times New Roman" w:cs="Times New Roman" w:eastAsia="Times New Roman" w:hAnsi="Times New Roman"/>
            <w:color w:val="1155CC"/>
            <w:sz w:val="24"/>
            <w:szCs w:val="24"/>
            <w:u w:val="single"/>
          </w:rPr>
          <w:t xml:space="preserve">2025</w:t>
        </w:r>
      </w:hyperlink>
      <w:r>
        <w:rPr>
          <w:rFonts w:ascii="Times New Roman" w:cs="Times New Roman" w:eastAsia="Times New Roman" w:hAnsi="Times New Roman"/>
          <w:sz w:val="24"/>
          <w:szCs w:val="24"/>
        </w:rPr>
        <w:t xml:space="preserve">) estimates that approximately 332 million people worldwide experience depression, representing around 4% of the global population. It is more prevalent among women than men and is strongly associated with suicide, which remains one of the leading causes of death among individuals aged 15–29 years globally.</w:t>
      </w:r>
    </w:p>
    <w:p>
      <w:pPr>
        <w:spacing w:after="200" w:line="480"/>
        <w:ind w:firstLine="720"/>
      </w:pPr>
      <w:r>
        <w:rPr>
          <w:rFonts w:ascii="Times New Roman" w:cs="Times New Roman" w:eastAsia="Times New Roman" w:hAnsi="Times New Roman"/>
          <w:sz w:val="24"/>
          <w:szCs w:val="24"/>
        </w:rPr>
        <w:t xml:space="preserve">Although effective psychological therapies and pharmacological treatments are available, substantial treatment gaps remain. Barriers such as stigma, discrimination, limited mental health literacy, financial constraints, and shortages of trained mental health professionals prevent many individuals from accessing timely support (</w:t>
      </w:r>
      <w:hyperlink w:history="1" r:id="rIdjazqsuawtcivaqreij34-">
        <w:r>
          <w:rPr>
            <w:rFonts w:ascii="Times New Roman" w:cs="Times New Roman" w:eastAsia="Times New Roman" w:hAnsi="Times New Roman"/>
            <w:color w:val="1155CC"/>
            <w:sz w:val="24"/>
            <w:szCs w:val="24"/>
            <w:u w:val="single"/>
          </w:rPr>
          <w:t xml:space="preserve">WHO, 2025</w:t>
        </w:r>
      </w:hyperlink>
      <w:r>
        <w:rPr>
          <w:rFonts w:ascii="Times New Roman" w:cs="Times New Roman" w:eastAsia="Times New Roman" w:hAnsi="Times New Roman"/>
          <w:sz w:val="24"/>
          <w:szCs w:val="24"/>
        </w:rPr>
        <w:t xml:space="preserve">). These challenges have encouraged researchers to explore scalable technological solutions capable of supporting early detection and intervention. One such innovation is the application of Artificial Intelligence (AI), particularly Natural Language Processing (NLP), in mental health screening. AI-based text analysis enables computational systems to analyse written language from surveys, online platforms, and clinical documentation to identify linguistic markers associated with depressive symptoms (</w:t>
      </w:r>
      <w:hyperlink w:history="1" r:id="rIdhyf_p47kvxzia31rvfxrh">
        <w:r>
          <w:rPr>
            <w:rFonts w:ascii="Times New Roman" w:cs="Times New Roman" w:eastAsia="Times New Roman" w:hAnsi="Times New Roman"/>
            <w:color w:val="1155CC"/>
            <w:sz w:val="24"/>
            <w:szCs w:val="24"/>
            <w:u w:val="single"/>
          </w:rPr>
          <w:t xml:space="preserve">Calvo et al., 2017</w:t>
        </w:r>
      </w:hyperlink>
      <w:r>
        <w:rPr>
          <w:rFonts w:ascii="Times New Roman" w:cs="Times New Roman" w:eastAsia="Times New Roman" w:hAnsi="Times New Roman"/>
          <w:sz w:val="24"/>
          <w:szCs w:val="24"/>
        </w:rPr>
        <w:t xml:space="preserve">). By detecting patterns such as negative emotional tone, self-focused language, and expressions of hopelessness, machine learning models can classify text data as potentially indicative of depressive states.</w:t>
      </w:r>
    </w:p>
    <w:p>
      <w:pPr>
        <w:spacing w:after="200" w:line="480"/>
        <w:ind w:firstLine="720"/>
      </w:pPr>
      <w:r>
        <w:rPr>
          <w:rFonts w:ascii="Times New Roman" w:cs="Times New Roman" w:eastAsia="Times New Roman" w:hAnsi="Times New Roman"/>
          <w:sz w:val="24"/>
          <w:szCs w:val="24"/>
        </w:rPr>
        <w:t xml:space="preserve">However, the integration of AI into mental health contexts introduces critical questions regarding accuracy, fairness, transparency, and ethical responsibility (</w:t>
      </w:r>
      <w:hyperlink w:history="1" r:id="rIdiogylhkp4470tpexcirfz">
        <w:r>
          <w:rPr>
            <w:rFonts w:ascii="Times New Roman" w:cs="Times New Roman" w:eastAsia="Times New Roman" w:hAnsi="Times New Roman"/>
            <w:color w:val="1155CC"/>
            <w:sz w:val="24"/>
            <w:szCs w:val="24"/>
            <w:u w:val="single"/>
          </w:rPr>
          <w:t xml:space="preserve">Floridi et al., 2018</w:t>
        </w:r>
      </w:hyperlink>
      <w:r>
        <w:rPr>
          <w:rFonts w:ascii="Times New Roman" w:cs="Times New Roman" w:eastAsia="Times New Roman" w:hAnsi="Times New Roman"/>
          <w:sz w:val="24"/>
          <w:szCs w:val="24"/>
        </w:rPr>
        <w:t xml:space="preserve">). Research by </w:t>
      </w:r>
      <w:hyperlink w:history="1" r:id="rIdi40ggg1kloxqx1wl8tp4j">
        <w:r>
          <w:rPr>
            <w:rFonts w:ascii="Times New Roman" w:cs="Times New Roman" w:eastAsia="Times New Roman" w:hAnsi="Times New Roman"/>
            <w:color w:val="1155CC"/>
            <w:sz w:val="24"/>
            <w:szCs w:val="24"/>
            <w:u w:val="single"/>
          </w:rPr>
          <w:t xml:space="preserve">Obermeyer et al. (2019)</w:t>
        </w:r>
      </w:hyperlink>
      <w:r>
        <w:rPr>
          <w:rFonts w:ascii="Times New Roman" w:cs="Times New Roman" w:eastAsia="Times New Roman" w:hAnsi="Times New Roman"/>
          <w:sz w:val="24"/>
          <w:szCs w:val="24"/>
        </w:rPr>
        <w:t xml:space="preserve"> demonstrated that widely deployed healthcare algorithms can contain significant racial bias, systematically disadvantaging certain populations. These concerns are amplified when algorithms are applied to vulnerable populations, such as individuals experiencing depression. Furthermore, recent reviews have highlighted that AI systems trained on non-representative datasets may produce biased or inaccurate predictions that disproportionately affect marginalised groups (</w:t>
      </w:r>
      <w:hyperlink w:history="1" r:id="rId3aerpkv-u10ocwybz1mkv">
        <w:r>
          <w:rPr>
            <w:rFonts w:ascii="Times New Roman" w:cs="Times New Roman" w:eastAsia="Times New Roman" w:hAnsi="Times New Roman"/>
            <w:color w:val="1155CC"/>
            <w:sz w:val="24"/>
            <w:szCs w:val="24"/>
            <w:u w:val="single"/>
          </w:rPr>
          <w:t xml:space="preserve">Timmons et al., 2023</w:t>
        </w:r>
      </w:hyperlink>
      <w:r>
        <w:rPr>
          <w:rFonts w:ascii="Times New Roman" w:cs="Times New Roman" w:eastAsia="Times New Roman" w:hAnsi="Times New Roman"/>
          <w:sz w:val="24"/>
          <w:szCs w:val="24"/>
        </w:rPr>
        <w:t xml:space="preserve">). This study investigates the effectiveness and ethical implications of AI-based text analysis in detecting depressive indicators within mental health-related text data. It evaluates both predictive performance and ethical risk to determine whether such systems can serve as responsible supportive tools in healthcare settings.</w:t>
      </w:r>
    </w:p>
    <w:p>
      <w:pPr>
        <w:pStyle w:val="Heading2"/>
        <w:spacing w:after="240" w:before="360" w:line="480"/>
      </w:pPr>
      <w:r>
        <w:rPr>
          <w:rFonts w:ascii="Times New Roman" w:cs="Times New Roman" w:eastAsia="Times New Roman" w:hAnsi="Times New Roman"/>
          <w:b/>
          <w:bCs/>
          <w:sz w:val="24"/>
          <w:szCs w:val="24"/>
        </w:rPr>
        <w:t xml:space="preserve">1.1 Mental Health and Depression as a Global Concern</w:t>
      </w:r>
    </w:p>
    <w:p>
      <w:pPr>
        <w:spacing w:after="200" w:line="480"/>
        <w:ind w:firstLine="720"/>
      </w:pPr>
      <w:r>
        <w:rPr>
          <w:rFonts w:ascii="Times New Roman" w:cs="Times New Roman" w:eastAsia="Times New Roman" w:hAnsi="Times New Roman"/>
          <w:sz w:val="24"/>
          <w:szCs w:val="24"/>
        </w:rPr>
        <w:t xml:space="preserve">Mental health disorders represent a multidimensional challenge shaped by biological, psychological, and environmental factors. Depression in particular affects cognitive processes, emotional expression, and social behaviour. Its manifestations vary across cultures and individuals, making detection complex. Global epidemiological research indicates that depressive disorders significantly contribute to years lived with disability across multiple regions. </w:t>
      </w:r>
      <w:hyperlink w:history="1" r:id="rIdmwkygd8zpobjx-_kpkzff">
        <w:r>
          <w:rPr>
            <w:rFonts w:ascii="Times New Roman" w:cs="Times New Roman" w:eastAsia="Times New Roman" w:hAnsi="Times New Roman"/>
            <w:color w:val="1155CC"/>
            <w:sz w:val="24"/>
            <w:szCs w:val="24"/>
            <w:u w:val="single"/>
          </w:rPr>
          <w:t xml:space="preserve">Ferrari et al. (2013)</w:t>
        </w:r>
      </w:hyperlink>
      <w:r>
        <w:rPr>
          <w:rFonts w:ascii="Times New Roman" w:cs="Times New Roman" w:eastAsia="Times New Roman" w:hAnsi="Times New Roman"/>
          <w:sz w:val="24"/>
          <w:szCs w:val="24"/>
        </w:rPr>
        <w:t xml:space="preserve"> estimated that major depressive disorder was the second leading cause of disability worldwide, accounting for a substantial proportion of the global disease burden. More recent analyses by </w:t>
      </w:r>
      <w:hyperlink w:history="1" r:id="rIdpzsut2bi8axqcrcpcwnh5">
        <w:r>
          <w:rPr>
            <w:rFonts w:ascii="Times New Roman" w:cs="Times New Roman" w:eastAsia="Times New Roman" w:hAnsi="Times New Roman"/>
            <w:color w:val="1155CC"/>
            <w:sz w:val="24"/>
            <w:szCs w:val="24"/>
            <w:u w:val="single"/>
          </w:rPr>
          <w:t xml:space="preserve">Vigo et al. (2016)</w:t>
        </w:r>
      </w:hyperlink>
      <w:r>
        <w:rPr>
          <w:rFonts w:ascii="Times New Roman" w:cs="Times New Roman" w:eastAsia="Times New Roman" w:hAnsi="Times New Roman"/>
          <w:sz w:val="24"/>
          <w:szCs w:val="24"/>
        </w:rPr>
        <w:t xml:space="preserve"> suggested that mental disorders collectively account for an even larger share of global disease burden than previously estimated, when comorbidities and mortality are fully accounted for.</w:t>
      </w:r>
    </w:p>
    <w:p>
      <w:pPr>
        <w:spacing w:after="200" w:line="480"/>
        <w:ind w:firstLine="720"/>
      </w:pPr>
      <w:r>
        <w:rPr>
          <w:rFonts w:ascii="Times New Roman" w:cs="Times New Roman" w:eastAsia="Times New Roman" w:hAnsi="Times New Roman"/>
          <w:sz w:val="24"/>
          <w:szCs w:val="24"/>
        </w:rPr>
        <w:t xml:space="preserve">Digital environments have become significant spaces for emotional expression. Research demonstrates that linguistic markers such as increased self-referential language, negative emotional tone, and expressions of hopelessness are associated with depressive states (</w:t>
      </w:r>
      <w:hyperlink w:history="1" r:id="rId97ug267vyymhnhro9f80g">
        <w:r>
          <w:rPr>
            <w:rFonts w:ascii="Times New Roman" w:cs="Times New Roman" w:eastAsia="Times New Roman" w:hAnsi="Times New Roman"/>
            <w:color w:val="1155CC"/>
            <w:sz w:val="24"/>
            <w:szCs w:val="24"/>
            <w:u w:val="single"/>
          </w:rPr>
          <w:t xml:space="preserve">Resnik et al., 2015</w:t>
        </w:r>
      </w:hyperlink>
      <w:r>
        <w:rPr>
          <w:rFonts w:ascii="Times New Roman" w:cs="Times New Roman" w:eastAsia="Times New Roman" w:hAnsi="Times New Roman"/>
          <w:sz w:val="24"/>
          <w:szCs w:val="24"/>
        </w:rPr>
        <w:t xml:space="preserve">). This has led to growing interest in computational detection methods as scalable screening tools. The recent systematic review by </w:t>
      </w:r>
      <w:hyperlink w:history="1" r:id="rIdqrojdgm4p4q9dn_morq-k">
        <w:r>
          <w:rPr>
            <w:rFonts w:ascii="Times New Roman" w:cs="Times New Roman" w:eastAsia="Times New Roman" w:hAnsi="Times New Roman"/>
            <w:color w:val="1155CC"/>
            <w:sz w:val="24"/>
            <w:szCs w:val="24"/>
            <w:u w:val="single"/>
          </w:rPr>
          <w:t xml:space="preserve">Teferra et al. (2024)</w:t>
        </w:r>
      </w:hyperlink>
      <w:r>
        <w:rPr>
          <w:rFonts w:ascii="Times New Roman" w:cs="Times New Roman" w:eastAsia="Times New Roman" w:hAnsi="Times New Roman"/>
          <w:sz w:val="24"/>
          <w:szCs w:val="24"/>
        </w:rPr>
        <w:t xml:space="preserve"> identified multiple NLP techniques that have been applied to depression screening, ranging from traditional bag-of-words approaches to transformer-based models. Their review emphasised that while these methods show considerable promise, the complexity of natural language and the diversity of datasets remain key challenges. Similarly, </w:t>
      </w:r>
      <w:hyperlink w:history="1" r:id="rIddtpxrzgun6dultcqxjfz-">
        <w:r>
          <w:rPr>
            <w:rFonts w:ascii="Times New Roman" w:cs="Times New Roman" w:eastAsia="Times New Roman" w:hAnsi="Times New Roman"/>
            <w:color w:val="1155CC"/>
            <w:sz w:val="24"/>
            <w:szCs w:val="24"/>
            <w:u w:val="single"/>
          </w:rPr>
          <w:t xml:space="preserve">Hadzic et al. (2024)</w:t>
        </w:r>
      </w:hyperlink>
      <w:r>
        <w:rPr>
          <w:rFonts w:ascii="Times New Roman" w:cs="Times New Roman" w:eastAsia="Times New Roman" w:hAnsi="Times New Roman"/>
          <w:sz w:val="24"/>
          <w:szCs w:val="24"/>
        </w:rPr>
        <w:t xml:space="preserve"> compared multiple NLP models for early depression detection and concluded that AI-based approaches offer significant potential for supplementing, though not replacing, traditional clinical assessment.</w:t>
      </w:r>
    </w:p>
    <w:p>
      <w:pPr>
        <w:pStyle w:val="Heading2"/>
        <w:spacing w:after="240" w:before="360" w:line="480"/>
      </w:pPr>
      <w:r>
        <w:rPr>
          <w:rFonts w:ascii="Times New Roman" w:cs="Times New Roman" w:eastAsia="Times New Roman" w:hAnsi="Times New Roman"/>
          <w:b/>
          <w:bCs/>
          <w:sz w:val="24"/>
          <w:szCs w:val="24"/>
        </w:rPr>
        <w:t xml:space="preserve">1.2 Importance of Accuracy in Detecting Depressive Indicators</w:t>
      </w:r>
    </w:p>
    <w:p>
      <w:pPr>
        <w:spacing w:after="200" w:line="480"/>
        <w:ind w:firstLine="720"/>
      </w:pPr>
      <w:r>
        <w:rPr>
          <w:rFonts w:ascii="Times New Roman" w:cs="Times New Roman" w:eastAsia="Times New Roman" w:hAnsi="Times New Roman"/>
          <w:sz w:val="24"/>
          <w:szCs w:val="24"/>
        </w:rPr>
        <w:t xml:space="preserve">Accuracy is critical when applying AI models to mental health screening. Incorrect classifications can have serious consequences. False positives may cause unnecessary anxiety, stigma, or inappropriate interventions, while false negatives may result in missed opportunities for support and early treatment. Because depression involves vulnerable populations, AI systems must demonstrate high levels of sensitivity and specificity to ensure meaningful and responsible use. Research has shown that algorithmic systems can produce biased or inaccurate results when trained on unrepresentative datasets (</w:t>
      </w:r>
      <w:hyperlink w:history="1" r:id="rIdnw9imliahtnvbgpzjer7t">
        <w:r>
          <w:rPr>
            <w:rFonts w:ascii="Times New Roman" w:cs="Times New Roman" w:eastAsia="Times New Roman" w:hAnsi="Times New Roman"/>
            <w:color w:val="1155CC"/>
            <w:sz w:val="24"/>
            <w:szCs w:val="24"/>
            <w:u w:val="single"/>
          </w:rPr>
          <w:t xml:space="preserve">Obermeyer et al., 2019</w:t>
        </w:r>
      </w:hyperlink>
      <w:r>
        <w:rPr>
          <w:rFonts w:ascii="Times New Roman" w:cs="Times New Roman" w:eastAsia="Times New Roman" w:hAnsi="Times New Roman"/>
          <w:sz w:val="24"/>
          <w:szCs w:val="24"/>
        </w:rPr>
        <w:t xml:space="preserve">). In the context of mental health text classification, </w:t>
      </w:r>
      <w:hyperlink w:history="1" r:id="rIdsbde9xugdjieif3pif-vy">
        <w:r>
          <w:rPr>
            <w:rFonts w:ascii="Times New Roman" w:cs="Times New Roman" w:eastAsia="Times New Roman" w:hAnsi="Times New Roman"/>
            <w:color w:val="1155CC"/>
            <w:sz w:val="24"/>
            <w:szCs w:val="24"/>
            <w:u w:val="single"/>
          </w:rPr>
          <w:t xml:space="preserve">Siddiqui et al. (2020)</w:t>
        </w:r>
      </w:hyperlink>
      <w:r>
        <w:rPr>
          <w:rFonts w:ascii="Times New Roman" w:cs="Times New Roman" w:eastAsia="Times New Roman" w:hAnsi="Times New Roman"/>
          <w:sz w:val="24"/>
          <w:szCs w:val="24"/>
        </w:rPr>
        <w:t xml:space="preserve"> emphasised the importance of using multiple evaluation metrics—precision, recall, F1-score, and confusion matrix analysis—rather than relying solely on overall accuracy, which can be misleading when class distributions are imbalanced. Therefore, evaluating model performance and understanding its limitations are essential components of this study.</w:t>
      </w:r>
    </w:p>
    <w:p>
      <w:pPr>
        <w:pStyle w:val="Heading2"/>
        <w:spacing w:after="240" w:before="360" w:line="480"/>
      </w:pPr>
      <w:r>
        <w:rPr>
          <w:rFonts w:ascii="Times New Roman" w:cs="Times New Roman" w:eastAsia="Times New Roman" w:hAnsi="Times New Roman"/>
          <w:b/>
          <w:bCs/>
          <w:sz w:val="24"/>
          <w:szCs w:val="24"/>
        </w:rPr>
        <w:t xml:space="preserve">1.3 Ethical Sensitivity of Mental Health Data</w:t>
      </w:r>
    </w:p>
    <w:p>
      <w:pPr>
        <w:spacing w:after="200" w:line="480"/>
        <w:ind w:firstLine="720"/>
      </w:pPr>
      <w:r>
        <w:rPr>
          <w:rFonts w:ascii="Times New Roman" w:cs="Times New Roman" w:eastAsia="Times New Roman" w:hAnsi="Times New Roman"/>
          <w:sz w:val="24"/>
          <w:szCs w:val="24"/>
        </w:rPr>
        <w:t xml:space="preserve">Mental health data are highly sensitive and require strict adherence to ethical principles such as privacy, confidentiality, fairness, transparency, and accountability. The use of AI to analyse text related to depressive symptoms raises concerns regarding data protection, informed consent, algorithmic bias, and potential misuse. Ethical frameworks for AI emphasise human oversight and the protection of individual rights (</w:t>
      </w:r>
      <w:hyperlink w:history="1" r:id="rId6vhqo4tuvwol7wo5t6dym">
        <w:r>
          <w:rPr>
            <w:rFonts w:ascii="Times New Roman" w:cs="Times New Roman" w:eastAsia="Times New Roman" w:hAnsi="Times New Roman"/>
            <w:color w:val="1155CC"/>
            <w:sz w:val="24"/>
            <w:szCs w:val="24"/>
            <w:u w:val="single"/>
          </w:rPr>
          <w:t xml:space="preserve">Floridi et al., 2018</w:t>
        </w:r>
      </w:hyperlink>
      <w:r>
        <w:rPr>
          <w:rFonts w:ascii="Times New Roman" w:cs="Times New Roman" w:eastAsia="Times New Roman" w:hAnsi="Times New Roman"/>
          <w:sz w:val="24"/>
          <w:szCs w:val="24"/>
        </w:rPr>
        <w:t xml:space="preserve">). Recent scholarship has expanded these concerns. </w:t>
      </w:r>
      <w:hyperlink w:history="1" r:id="rIdq9wixwfj-wbp_sfkmzwn8">
        <w:r>
          <w:rPr>
            <w:rFonts w:ascii="Times New Roman" w:cs="Times New Roman" w:eastAsia="Times New Roman" w:hAnsi="Times New Roman"/>
            <w:color w:val="1155CC"/>
            <w:sz w:val="24"/>
            <w:szCs w:val="24"/>
            <w:u w:val="single"/>
          </w:rPr>
          <w:t xml:space="preserve">Timmons et al. (2023)</w:t>
        </w:r>
      </w:hyperlink>
      <w:r>
        <w:rPr>
          <w:rFonts w:ascii="Times New Roman" w:cs="Times New Roman" w:eastAsia="Times New Roman" w:hAnsi="Times New Roman"/>
          <w:sz w:val="24"/>
          <w:szCs w:val="24"/>
        </w:rPr>
        <w:t xml:space="preserve"> presented a comprehensive call to action on assessing and mitigating bias in AI applications for mental health, arguing that biased models can perpetuate existing health inequities and create feedback loops that disproportionately harm already-marginalised groups. They emphasised that fairness, defined as equality of odds across demographic groups, should be a foundational requirement for any AI system deployed in clinical settings. </w:t>
      </w:r>
      <w:hyperlink w:history="1" r:id="rId0hl1z3dkczdg03vyxslgk">
        <w:r>
          <w:rPr>
            <w:rFonts w:ascii="Times New Roman" w:cs="Times New Roman" w:eastAsia="Times New Roman" w:hAnsi="Times New Roman"/>
            <w:color w:val="1155CC"/>
            <w:sz w:val="24"/>
            <w:szCs w:val="24"/>
            <w:u w:val="single"/>
          </w:rPr>
          <w:t xml:space="preserve">Wellner and Mykhailov (2024)</w:t>
        </w:r>
      </w:hyperlink>
      <w:r>
        <w:rPr>
          <w:rFonts w:ascii="Times New Roman" w:cs="Times New Roman" w:eastAsia="Times New Roman" w:hAnsi="Times New Roman"/>
          <w:sz w:val="24"/>
          <w:szCs w:val="24"/>
        </w:rPr>
        <w:t xml:space="preserve"> further argued that the dominant responsible AI approach falls short because it overlooks the relational dimensions of care, proposing an ethics of care framework as a more comprehensive regulatory model for mental health AI. Given the vulnerability of individuals experiencing depression, AI-based systems must prioritise ethical safeguards to prevent harm and discrimination.</w:t>
      </w:r>
    </w:p>
    <w:p>
      <w:pPr>
        <w:pStyle w:val="Heading2"/>
        <w:spacing w:after="240" w:before="360" w:line="480"/>
      </w:pPr>
      <w:r>
        <w:rPr>
          <w:rFonts w:ascii="Times New Roman" w:cs="Times New Roman" w:eastAsia="Times New Roman" w:hAnsi="Times New Roman"/>
          <w:b/>
          <w:bCs/>
          <w:sz w:val="24"/>
          <w:szCs w:val="24"/>
        </w:rPr>
        <w:t xml:space="preserve">1.4 Problem Statement</w:t>
      </w:r>
    </w:p>
    <w:p>
      <w:pPr>
        <w:spacing w:after="200" w:line="480"/>
        <w:ind w:firstLine="720"/>
      </w:pPr>
      <w:r>
        <w:rPr>
          <w:rFonts w:ascii="Times New Roman" w:cs="Times New Roman" w:eastAsia="Times New Roman" w:hAnsi="Times New Roman"/>
          <w:sz w:val="24"/>
          <w:szCs w:val="24"/>
        </w:rPr>
        <w:t xml:space="preserve">Despite advances in AI-based text analysis for mental health screening, there remains limited integrated evaluation of both predictive accuracy and ethical risk. Many existing studies prioritise performance improvement without fully addressing issues of bias, fairness, and data sensitivity. A recent systematic review examining the sustainability of AI-assisted mental health interventions across 62 studies found that ethical considerations—particularly privacy, informed consent, and algorithmic bias—constituted the most extensively researched area, yet practical implementation of ethical safeguards remained inconsistent across studies (</w:t>
      </w:r>
      <w:hyperlink w:history="1" r:id="rIdt5ky6bdc1c_pkod2iukcn">
        <w:r>
          <w:rPr>
            <w:rFonts w:ascii="Times New Roman" w:cs="Times New Roman" w:eastAsia="Times New Roman" w:hAnsi="Times New Roman"/>
            <w:color w:val="1155CC"/>
            <w:sz w:val="24"/>
            <w:szCs w:val="24"/>
            <w:u w:val="single"/>
          </w:rPr>
          <w:t xml:space="preserve">PMC, 2025</w:t>
        </w:r>
      </w:hyperlink>
      <w:r>
        <w:rPr>
          <w:rFonts w:ascii="Times New Roman" w:cs="Times New Roman" w:eastAsia="Times New Roman" w:hAnsi="Times New Roman"/>
          <w:sz w:val="24"/>
          <w:szCs w:val="24"/>
        </w:rPr>
        <w:t xml:space="preserve">). The central problem addressed in this study is whether AI-based text analysis models can reliably detect depressive indicators while maintaining ethical responsibility and minimising harm. Balancing technological innovation with ethical safeguards remains a critical challenge in the development of digital mental health tools.</w:t>
      </w:r>
    </w:p>
    <w:p>
      <w:pPr>
        <w:pStyle w:val="Heading2"/>
        <w:spacing w:after="240" w:before="360" w:line="480"/>
      </w:pPr>
      <w:r>
        <w:rPr>
          <w:rFonts w:ascii="Times New Roman" w:cs="Times New Roman" w:eastAsia="Times New Roman" w:hAnsi="Times New Roman"/>
          <w:b/>
          <w:bCs/>
          <w:sz w:val="24"/>
          <w:szCs w:val="24"/>
        </w:rPr>
        <w:t xml:space="preserve">1.5 Research Question</w:t>
      </w:r>
    </w:p>
    <w:p>
      <w:pPr>
        <w:spacing w:after="200" w:line="480"/>
        <w:ind w:firstLine="720"/>
      </w:pPr>
      <w:r>
        <w:rPr>
          <w:rFonts w:ascii="Times New Roman" w:cs="Times New Roman" w:eastAsia="Times New Roman" w:hAnsi="Times New Roman"/>
          <w:sz w:val="24"/>
          <w:szCs w:val="24"/>
        </w:rPr>
        <w:t xml:space="preserve">This study is guided by the following research question: How accurate and ethically responsible are AI-based text analysis models in detecting depressive indicators within mental health-related text data?</w:t>
      </w:r>
    </w:p>
    <w:p>
      <w:pPr>
        <w:pStyle w:val="Heading2"/>
        <w:spacing w:after="240" w:before="360" w:line="480"/>
      </w:pPr>
      <w:r>
        <w:rPr>
          <w:rFonts w:ascii="Times New Roman" w:cs="Times New Roman" w:eastAsia="Times New Roman" w:hAnsi="Times New Roman"/>
          <w:b/>
          <w:bCs/>
          <w:sz w:val="24"/>
          <w:szCs w:val="24"/>
        </w:rPr>
        <w:t xml:space="preserve">1.6 Aim and Objectives of the Study</w:t>
      </w:r>
    </w:p>
    <w:p>
      <w:pPr>
        <w:spacing w:after="200" w:line="480"/>
        <w:ind w:firstLine="720"/>
      </w:pPr>
      <w:r>
        <w:rPr>
          <w:rFonts w:ascii="Times New Roman" w:cs="Times New Roman" w:eastAsia="Times New Roman" w:hAnsi="Times New Roman"/>
          <w:b/>
          <w:bCs/>
          <w:sz w:val="24"/>
          <w:szCs w:val="24"/>
        </w:rPr>
        <w:t xml:space="preserve">Aim: </w:t>
      </w:r>
      <w:r>
        <w:rPr>
          <w:rFonts w:ascii="Times New Roman" w:cs="Times New Roman" w:eastAsia="Times New Roman" w:hAnsi="Times New Roman"/>
          <w:sz w:val="24"/>
          <w:szCs w:val="24"/>
        </w:rPr>
        <w:t xml:space="preserve">To evaluate the predictive effectiveness and ethical implications of AI-based text analysis in identifying depressive indicators within mental health datasets.</w:t>
      </w:r>
    </w:p>
    <w:p>
      <w:pPr>
        <w:spacing w:after="200" w:line="480"/>
        <w:ind w:firstLine="720"/>
      </w:pPr>
      <w:r>
        <w:rPr>
          <w:rFonts w:ascii="Times New Roman" w:cs="Times New Roman" w:eastAsia="Times New Roman" w:hAnsi="Times New Roman"/>
          <w:b/>
          <w:bCs/>
          <w:sz w:val="24"/>
          <w:szCs w:val="24"/>
        </w:rPr>
        <w:t xml:space="preserve">Objectives:</w:t>
      </w:r>
    </w:p>
    <w:p>
      <w:pPr>
        <w:spacing w:after="200" w:line="480"/>
        <w:ind w:firstLine="720"/>
      </w:pPr>
      <w:r>
        <w:rPr>
          <w:rFonts w:ascii="Times New Roman" w:cs="Times New Roman" w:eastAsia="Times New Roman" w:hAnsi="Times New Roman"/>
          <w:sz w:val="24"/>
          <w:szCs w:val="24"/>
        </w:rPr>
        <w:t xml:space="preserve">(1) To examine the global context of mental health and depression, providing foundational understanding of the public health significance of the research problem.</w:t>
      </w:r>
    </w:p>
    <w:p>
      <w:pPr>
        <w:spacing w:after="200" w:line="480"/>
        <w:ind w:firstLine="720"/>
      </w:pPr>
      <w:r>
        <w:rPr>
          <w:rFonts w:ascii="Times New Roman" w:cs="Times New Roman" w:eastAsia="Times New Roman" w:hAnsi="Times New Roman"/>
          <w:sz w:val="24"/>
          <w:szCs w:val="24"/>
        </w:rPr>
        <w:t xml:space="preserve">(2) To review existing literature on AI applications in depression detection, situating the study within current academic discourse and comparing published findings.</w:t>
      </w:r>
    </w:p>
    <w:p>
      <w:pPr>
        <w:spacing w:after="200" w:line="480"/>
        <w:ind w:firstLine="720"/>
      </w:pPr>
      <w:r>
        <w:rPr>
          <w:rFonts w:ascii="Times New Roman" w:cs="Times New Roman" w:eastAsia="Times New Roman" w:hAnsi="Times New Roman"/>
          <w:sz w:val="24"/>
          <w:szCs w:val="24"/>
        </w:rPr>
        <w:t xml:space="preserve">(3) To preprocess and analyse a publicly available mental health text dataset sourced from OpenML, ensuring methodological rigour and reproducibility.</w:t>
      </w:r>
    </w:p>
    <w:p>
      <w:pPr>
        <w:spacing w:after="200" w:line="480"/>
        <w:ind w:firstLine="720"/>
      </w:pPr>
      <w:r>
        <w:rPr>
          <w:rFonts w:ascii="Times New Roman" w:cs="Times New Roman" w:eastAsia="Times New Roman" w:hAnsi="Times New Roman"/>
          <w:sz w:val="24"/>
          <w:szCs w:val="24"/>
        </w:rPr>
        <w:t xml:space="preserve">(4) To develop and evaluate multiple supervised machine learning models, measuring predictive performance using established accuracy metrics and comparing model effectiveness.</w:t>
      </w:r>
    </w:p>
    <w:p>
      <w:pPr>
        <w:spacing w:after="200" w:line="480"/>
        <w:ind w:firstLine="720"/>
      </w:pPr>
      <w:r>
        <w:rPr>
          <w:rFonts w:ascii="Times New Roman" w:cs="Times New Roman" w:eastAsia="Times New Roman" w:hAnsi="Times New Roman"/>
          <w:sz w:val="24"/>
          <w:szCs w:val="24"/>
        </w:rPr>
        <w:t xml:space="preserve">(5) To assess ethical risks including bias, misclassification, and transparency, linking technical findings to ethical implications.</w:t>
      </w:r>
    </w:p>
    <w:p>
      <w:pPr>
        <w:spacing w:after="200" w:line="480"/>
        <w:ind w:firstLine="720"/>
      </w:pPr>
      <w:r>
        <w:rPr>
          <w:rFonts w:ascii="Times New Roman" w:cs="Times New Roman" w:eastAsia="Times New Roman" w:hAnsi="Times New Roman"/>
          <w:sz w:val="24"/>
          <w:szCs w:val="24"/>
        </w:rPr>
        <w:t xml:space="preserve">(6) To propose recommendations for responsible AI implementation, extending the study toward practical impact in clinical and public health settings.</w:t>
      </w:r>
    </w:p>
    <w:p>
      <w:pPr>
        <w:pStyle w:val="Heading2"/>
        <w:spacing w:after="240" w:before="360" w:line="480"/>
      </w:pPr>
      <w:r>
        <w:rPr>
          <w:rFonts w:ascii="Times New Roman" w:cs="Times New Roman" w:eastAsia="Times New Roman" w:hAnsi="Times New Roman"/>
          <w:b/>
          <w:bCs/>
          <w:sz w:val="24"/>
          <w:szCs w:val="24"/>
        </w:rPr>
        <w:t xml:space="preserve">1.7 Significance of the Study</w:t>
      </w:r>
    </w:p>
    <w:p>
      <w:pPr>
        <w:spacing w:after="200" w:line="480"/>
        <w:ind w:firstLine="720"/>
      </w:pPr>
      <w:r>
        <w:rPr>
          <w:rFonts w:ascii="Times New Roman" w:cs="Times New Roman" w:eastAsia="Times New Roman" w:hAnsi="Times New Roman"/>
          <w:sz w:val="24"/>
          <w:szCs w:val="24"/>
        </w:rPr>
        <w:t xml:space="preserve">This study contributes to the growing field of AI in healthcare by combining technical evaluation with ethical analysis. As digital mental health tools become increasingly integrated into healthcare systems, understanding both their potential benefits and risks is essential. The comparative analysis of multiple supervised learning algorithms, combined with an assessment of ethical risks, provides a dual-lens evaluation that is often absent in existing research. The findings may inform researchers, developers, and policymakers on how to design and implement AI systems that are both effective and ethically responsible.</w:t>
      </w:r>
    </w:p>
    <w:p>
      <w:pPr>
        <w:pStyle w:val="Heading2"/>
        <w:spacing w:after="240" w:before="360" w:line="480"/>
      </w:pPr>
      <w:r>
        <w:rPr>
          <w:rFonts w:ascii="Times New Roman" w:cs="Times New Roman" w:eastAsia="Times New Roman" w:hAnsi="Times New Roman"/>
          <w:b/>
          <w:bCs/>
          <w:sz w:val="24"/>
          <w:szCs w:val="24"/>
        </w:rPr>
        <w:t xml:space="preserve">1.8 Structure of the Report</w:t>
      </w:r>
    </w:p>
    <w:p>
      <w:pPr>
        <w:spacing w:after="200" w:line="480"/>
        <w:ind w:firstLine="720"/>
      </w:pPr>
      <w:r>
        <w:rPr>
          <w:rFonts w:ascii="Times New Roman" w:cs="Times New Roman" w:eastAsia="Times New Roman" w:hAnsi="Times New Roman"/>
          <w:sz w:val="24"/>
          <w:szCs w:val="24"/>
        </w:rPr>
        <w:t xml:space="preserve">This report is structured as follows: Chapter One introduces the research background, problem statement, research question, and objectives. Chapter Two presents a review of relevant literature on depression, AI-based text analysis, and ethical considerations, with comparative analysis of published studies. Chapter Three outlines the research methodology and dataset used. Chapter Four presents the results of the analysis. Chapter Five discusses the findings and their ethical implications. Chapter Six concludes the study and provides recommendations for future research.</w:t>
      </w:r>
    </w:p>
    <w:p>
      <w:pPr>
        <w:pStyle w:val="Heading1"/>
        <w:spacing w:after="240" w:before="360" w:line="480"/>
        <w:jc w:val="center"/>
      </w:pPr>
      <w:r>
        <w:rPr>
          <w:b/>
          <w:bCs/>
        </w:rPr>
        <w:t xml:space="preserve">Chapter Two: Literature Review</w:t>
      </w:r>
    </w:p>
    <w:p>
      <w:pPr>
        <w:pStyle w:val="Heading2"/>
        <w:spacing w:after="240" w:before="360" w:line="480"/>
      </w:pPr>
      <w:r>
        <w:rPr>
          <w:rFonts w:ascii="Times New Roman" w:cs="Times New Roman" w:eastAsia="Times New Roman" w:hAnsi="Times New Roman"/>
          <w:b/>
          <w:bCs/>
          <w:sz w:val="24"/>
          <w:szCs w:val="24"/>
        </w:rPr>
        <w:t xml:space="preserve">2.0 Introduction</w:t>
      </w:r>
    </w:p>
    <w:p>
      <w:pPr>
        <w:spacing w:after="200" w:line="480"/>
        <w:ind w:firstLine="720"/>
      </w:pPr>
      <w:r>
        <w:rPr>
          <w:rFonts w:ascii="Times New Roman" w:cs="Times New Roman" w:eastAsia="Times New Roman" w:hAnsi="Times New Roman"/>
          <w:sz w:val="24"/>
          <w:szCs w:val="24"/>
        </w:rPr>
        <w:t xml:space="preserve">The integration of Artificial Intelligence (AI) into mental health research has gained significant scholarly attention over the past decade. With the increasing prevalence of depression worldwide, researchers have explored computational methods for scalable screening and early detection. This chapter critically examines existing literature on AI-based text analysis in mental health, focusing on supervised learning approaches, evaluation metrics, ethical considerations, and research gaps relevant to this study. A comparative analysis of key published reports is provided to identify convergences and divergences in the current evidence base.</w:t>
      </w:r>
    </w:p>
    <w:p>
      <w:pPr>
        <w:pStyle w:val="Heading2"/>
        <w:spacing w:after="240" w:before="360" w:line="480"/>
      </w:pPr>
      <w:r>
        <w:rPr>
          <w:rFonts w:ascii="Times New Roman" w:cs="Times New Roman" w:eastAsia="Times New Roman" w:hAnsi="Times New Roman"/>
          <w:b/>
          <w:bCs/>
          <w:sz w:val="24"/>
          <w:szCs w:val="24"/>
        </w:rPr>
        <w:t xml:space="preserve">2.1 Global Burden of Depression</w:t>
      </w:r>
    </w:p>
    <w:p>
      <w:pPr>
        <w:spacing w:after="200" w:line="480"/>
        <w:ind w:firstLine="720"/>
      </w:pPr>
      <w:r>
        <w:rPr>
          <w:rFonts w:ascii="Times New Roman" w:cs="Times New Roman" w:eastAsia="Times New Roman" w:hAnsi="Times New Roman"/>
          <w:sz w:val="24"/>
          <w:szCs w:val="24"/>
        </w:rPr>
        <w:t xml:space="preserve">Depression is recognised as one of the leading causes of disability worldwide. According to global epidemiological studies, depressive disorders significantly contribute to years lived with disability across multiple regions (</w:t>
      </w:r>
      <w:hyperlink w:history="1" r:id="rIdq2kisrdzkgihvijhfdvfz">
        <w:r>
          <w:rPr>
            <w:rFonts w:ascii="Times New Roman" w:cs="Times New Roman" w:eastAsia="Times New Roman" w:hAnsi="Times New Roman"/>
            <w:color w:val="1155CC"/>
            <w:sz w:val="24"/>
            <w:szCs w:val="24"/>
            <w:u w:val="single"/>
          </w:rPr>
          <w:t xml:space="preserve">Ferrari et al., 2013</w:t>
        </w:r>
      </w:hyperlink>
      <w:r>
        <w:rPr>
          <w:rFonts w:ascii="Times New Roman" w:cs="Times New Roman" w:eastAsia="Times New Roman" w:hAnsi="Times New Roman"/>
          <w:sz w:val="24"/>
          <w:szCs w:val="24"/>
        </w:rPr>
        <w:t xml:space="preserve">). Mental disorders collectively account for a larger share of global disease burden than previously estimated (</w:t>
      </w:r>
      <w:hyperlink w:history="1" r:id="rIdij0pst82s2fc5xdtw2jxy">
        <w:r>
          <w:rPr>
            <w:rFonts w:ascii="Times New Roman" w:cs="Times New Roman" w:eastAsia="Times New Roman" w:hAnsi="Times New Roman"/>
            <w:color w:val="1155CC"/>
            <w:sz w:val="24"/>
            <w:szCs w:val="24"/>
            <w:u w:val="single"/>
          </w:rPr>
          <w:t xml:space="preserve">Vigo et al., 2016</w:t>
        </w:r>
      </w:hyperlink>
      <w:r>
        <w:rPr>
          <w:rFonts w:ascii="Times New Roman" w:cs="Times New Roman" w:eastAsia="Times New Roman" w:hAnsi="Times New Roman"/>
          <w:sz w:val="24"/>
          <w:szCs w:val="24"/>
        </w:rPr>
        <w:t xml:space="preserve">). The persistence of treatment gaps—particularly in low- and middle-income countries—has intensified the need for scalable detection systems. Traditional diagnostic approaches rely on structured clinical interviews and self-report questionnaires. However, access barriers, stigma, and resource limitations reduce early diagnosis rates (</w:t>
      </w:r>
      <w:hyperlink w:history="1" r:id="rIda2wz4iq8fh8bgemcp2hfy">
        <w:r>
          <w:rPr>
            <w:rFonts w:ascii="Times New Roman" w:cs="Times New Roman" w:eastAsia="Times New Roman" w:hAnsi="Times New Roman"/>
            <w:color w:val="1155CC"/>
            <w:sz w:val="24"/>
            <w:szCs w:val="24"/>
            <w:u w:val="single"/>
          </w:rPr>
          <w:t xml:space="preserve">WHO, 2025</w:t>
        </w:r>
      </w:hyperlink>
      <w:r>
        <w:rPr>
          <w:rFonts w:ascii="Times New Roman" w:cs="Times New Roman" w:eastAsia="Times New Roman" w:hAnsi="Times New Roman"/>
          <w:sz w:val="24"/>
          <w:szCs w:val="24"/>
        </w:rPr>
        <w:t xml:space="preserve">). These barriers are not merely logistical but are deeply embedded in social structures, cultural norms, and economic inequalities, making the case for technology-assisted screening all the more urgent.</w:t>
      </w:r>
    </w:p>
    <w:p>
      <w:pPr>
        <w:pStyle w:val="Heading2"/>
        <w:spacing w:after="240" w:before="360" w:line="480"/>
      </w:pPr>
      <w:r>
        <w:rPr>
          <w:rFonts w:ascii="Times New Roman" w:cs="Times New Roman" w:eastAsia="Times New Roman" w:hAnsi="Times New Roman"/>
          <w:b/>
          <w:bCs/>
          <w:sz w:val="24"/>
          <w:szCs w:val="24"/>
        </w:rPr>
        <w:t xml:space="preserve">2.2 Overview of AI-Based Text Analysis in Mental Health</w:t>
      </w:r>
    </w:p>
    <w:p>
      <w:pPr>
        <w:spacing w:after="200" w:line="480"/>
        <w:ind w:firstLine="720"/>
      </w:pPr>
      <w:r>
        <w:rPr>
          <w:rFonts w:ascii="Times New Roman" w:cs="Times New Roman" w:eastAsia="Times New Roman" w:hAnsi="Times New Roman"/>
          <w:sz w:val="24"/>
          <w:szCs w:val="24"/>
        </w:rPr>
        <w:t xml:space="preserve">Artificial Intelligence, particularly Natural Language Processing (NLP), has increasingly been applied in mental health research to detect psychological distress through textual data. AI-based text analysis involves using machine learning algorithms to process and analyse written language from sources such as clinical notes, social media posts, online forums, and self-report surveys. These systems identify linguistic markers associated with depression, including negative emotional tone, self-referential language, expressions of hopelessness, and cognitive distortions (</w:t>
      </w:r>
      <w:hyperlink w:history="1" r:id="rIdtzb08ms9wnhqcldj6i5mg">
        <w:r>
          <w:rPr>
            <w:rFonts w:ascii="Times New Roman" w:cs="Times New Roman" w:eastAsia="Times New Roman" w:hAnsi="Times New Roman"/>
            <w:color w:val="1155CC"/>
            <w:sz w:val="24"/>
            <w:szCs w:val="24"/>
            <w:u w:val="single"/>
          </w:rPr>
          <w:t xml:space="preserve">Calvo et al., 2017</w:t>
        </w:r>
      </w:hyperlink>
      <w:r>
        <w:rPr>
          <w:rFonts w:ascii="Times New Roman" w:cs="Times New Roman" w:eastAsia="Times New Roman" w:hAnsi="Times New Roman"/>
          <w:sz w:val="24"/>
          <w:szCs w:val="24"/>
        </w:rPr>
        <w:t xml:space="preserve">).</w:t>
      </w:r>
    </w:p>
    <w:p>
      <w:pPr>
        <w:spacing w:after="200" w:line="480"/>
        <w:ind w:firstLine="720"/>
      </w:pPr>
      <w:r>
        <w:rPr>
          <w:rFonts w:ascii="Times New Roman" w:cs="Times New Roman" w:eastAsia="Times New Roman" w:hAnsi="Times New Roman"/>
          <w:sz w:val="24"/>
          <w:szCs w:val="24"/>
        </w:rPr>
        <w:t xml:space="preserve">Recent studies demonstrate that AI models can assist in early mental health screening by identifying patterns not easily detectable through traditional methods. Machine learning approaches such as Support Vector Machines (SVM), Logistic Regression, Random Forest, and deep learning models like recurrent neural networks (RNNs) and transformers have been used to classify depressive text data. The comprehensive literature review by </w:t>
      </w:r>
      <w:hyperlink w:history="1" r:id="rId258wef_jzhjedjxj5ctvj">
        <w:r>
          <w:rPr>
            <w:rFonts w:ascii="Times New Roman" w:cs="Times New Roman" w:eastAsia="Times New Roman" w:hAnsi="Times New Roman"/>
            <w:color w:val="1155CC"/>
            <w:sz w:val="24"/>
            <w:szCs w:val="24"/>
            <w:u w:val="single"/>
          </w:rPr>
          <w:t xml:space="preserve">Teferra et al. (2024)</w:t>
        </w:r>
      </w:hyperlink>
      <w:r>
        <w:rPr>
          <w:rFonts w:ascii="Times New Roman" w:cs="Times New Roman" w:eastAsia="Times New Roman" w:hAnsi="Times New Roman"/>
          <w:sz w:val="24"/>
          <w:szCs w:val="24"/>
        </w:rPr>
        <w:t xml:space="preserve"> provided a structured summary of NLP techniques for depression detection, identifying sentiment analysis, linguistic markers, word embeddings, and transformer-based models as the primary methodological approaches. Their review highlighted that while traditional machine learning methods remain competitive for smaller datasets, deep learning and large language models (LLMs) have shown superior performance on larger, more complex corpora. However, the authors cautioned that ethical concerns, including data privacy, cross-cultural validity, and model transparency, must be addressed before clinical deployment.</w:t>
      </w:r>
    </w:p>
    <w:p>
      <w:pPr>
        <w:spacing w:after="200" w:line="480"/>
        <w:ind w:firstLine="720"/>
      </w:pPr>
      <w:r>
        <w:rPr>
          <w:rFonts w:ascii="Times New Roman" w:cs="Times New Roman" w:eastAsia="Times New Roman" w:hAnsi="Times New Roman"/>
          <w:sz w:val="24"/>
          <w:szCs w:val="24"/>
        </w:rPr>
        <w:t xml:space="preserve">In a parallel investigation, </w:t>
      </w:r>
      <w:hyperlink w:history="1" r:id="rIdxaizejksmjxhfel48kr3i">
        <w:r>
          <w:rPr>
            <w:rFonts w:ascii="Times New Roman" w:cs="Times New Roman" w:eastAsia="Times New Roman" w:hAnsi="Times New Roman"/>
            <w:color w:val="1155CC"/>
            <w:sz w:val="24"/>
            <w:szCs w:val="24"/>
            <w:u w:val="single"/>
          </w:rPr>
          <w:t xml:space="preserve">Hadzic et al. (2024)</w:t>
        </w:r>
      </w:hyperlink>
      <w:r>
        <w:rPr>
          <w:rFonts w:ascii="Times New Roman" w:cs="Times New Roman" w:eastAsia="Times New Roman" w:hAnsi="Times New Roman"/>
          <w:sz w:val="24"/>
          <w:szCs w:val="24"/>
        </w:rPr>
        <w:t xml:space="preserve"> conducted a comparative study of NLP models for early depression detection and found that classical procedures for early detection of depression are insufficient, underscoring the importance of AI-based approaches. Their work demonstrated that models such as BERT and RoBERTa achieved higher classification accuracy than traditional methods when applied to clinical interview datasets. However, they also noted that model performance varied significantly depending on the dataset and preprocessing approach used, suggesting that no single model is universally optimal. A systematic review published in </w:t>
      </w:r>
      <w:r>
        <w:rPr>
          <w:rFonts w:ascii="Times New Roman" w:cs="Times New Roman" w:eastAsia="Times New Roman" w:hAnsi="Times New Roman"/>
          <w:i/>
          <w:iCs/>
          <w:sz w:val="24"/>
          <w:szCs w:val="24"/>
        </w:rPr>
        <w:t xml:space="preserve">npj Mental Health Research</w:t>
      </w:r>
      <w:r>
        <w:rPr>
          <w:rFonts w:ascii="Times New Roman" w:cs="Times New Roman" w:eastAsia="Times New Roman" w:hAnsi="Times New Roman"/>
          <w:sz w:val="24"/>
          <w:szCs w:val="24"/>
        </w:rPr>
        <w:t xml:space="preserve"> by </w:t>
      </w:r>
      <w:hyperlink w:history="1" r:id="rIdulxo7wdw0hw217khh6bks">
        <w:r>
          <w:rPr>
            <w:rFonts w:ascii="Times New Roman" w:cs="Times New Roman" w:eastAsia="Times New Roman" w:hAnsi="Times New Roman"/>
            <w:color w:val="1155CC"/>
            <w:sz w:val="24"/>
            <w:szCs w:val="24"/>
            <w:u w:val="single"/>
          </w:rPr>
          <w:t xml:space="preserve">researchers in 2024</w:t>
        </w:r>
      </w:hyperlink>
      <w:r>
        <w:rPr>
          <w:rFonts w:ascii="Times New Roman" w:cs="Times New Roman" w:eastAsia="Times New Roman" w:hAnsi="Times New Roman"/>
          <w:sz w:val="24"/>
          <w:szCs w:val="24"/>
        </w:rPr>
        <w:t xml:space="preserve"> further demonstrated a multimodal approach combining text and facial expression analysis, achieving enhanced prediction of depression severity using the E-DAIC dataset. This work underscored that integrating multiple data modalities can improve detection accuracy beyond text-only approaches.</w:t>
      </w:r>
    </w:p>
    <w:p>
      <w:pPr>
        <w:pStyle w:val="Heading2"/>
        <w:spacing w:after="240" w:before="360" w:line="480"/>
      </w:pPr>
      <w:r>
        <w:rPr>
          <w:rFonts w:ascii="Times New Roman" w:cs="Times New Roman" w:eastAsia="Times New Roman" w:hAnsi="Times New Roman"/>
          <w:b/>
          <w:bCs/>
          <w:sz w:val="24"/>
          <w:szCs w:val="24"/>
        </w:rPr>
        <w:t xml:space="preserve">2.3 Supervised Learning in Detecting Depression</w:t>
      </w:r>
    </w:p>
    <w:p>
      <w:pPr>
        <w:spacing w:after="200" w:line="480"/>
        <w:ind w:firstLine="720"/>
      </w:pPr>
      <w:r>
        <w:rPr>
          <w:rFonts w:ascii="Times New Roman" w:cs="Times New Roman" w:eastAsia="Times New Roman" w:hAnsi="Times New Roman"/>
          <w:sz w:val="24"/>
          <w:szCs w:val="24"/>
        </w:rPr>
        <w:t xml:space="preserve">Supervised learning algorithms rely on labelled data to learn classification boundaries between depressive and non-depressive text. Logistic Regression, Support Vector Machines, Random Forest, and Neural Networks are commonly used in mental health text classification studies (</w:t>
      </w:r>
      <w:hyperlink w:history="1" r:id="rId3fqbytzr1lzff2knqxa4m">
        <w:r>
          <w:rPr>
            <w:rFonts w:ascii="Times New Roman" w:cs="Times New Roman" w:eastAsia="Times New Roman" w:hAnsi="Times New Roman"/>
            <w:color w:val="1155CC"/>
            <w:sz w:val="24"/>
            <w:szCs w:val="24"/>
            <w:u w:val="single"/>
          </w:rPr>
          <w:t xml:space="preserve">Siddiqui et al., 2020</w:t>
        </w:r>
      </w:hyperlink>
      <w:r>
        <w:rPr>
          <w:rFonts w:ascii="Times New Roman" w:cs="Times New Roman" w:eastAsia="Times New Roman" w:hAnsi="Times New Roman"/>
          <w:sz w:val="24"/>
          <w:szCs w:val="24"/>
        </w:rPr>
        <w:t xml:space="preserve">). Supervised approaches are particularly suitable when datasets include annotated labels, such as those available on platforms like OpenML. These methods enable evaluation through objective performance metrics, facilitating transparent comparison across models. A comparative analysis of published studies reveals that Logistic Regression and SVM consistently perform well on smaller, well-curated datasets, often achieving F1-scores above 0.85, while deep learning models require substantially larger training corpora to achieve their potential (</w:t>
      </w:r>
      <w:hyperlink w:history="1" r:id="rIdfn3i7aze95tyhbx8rj6wl">
        <w:r>
          <w:rPr>
            <w:rFonts w:ascii="Times New Roman" w:cs="Times New Roman" w:eastAsia="Times New Roman" w:hAnsi="Times New Roman"/>
            <w:color w:val="1155CC"/>
            <w:sz w:val="24"/>
            <w:szCs w:val="24"/>
            <w:u w:val="single"/>
          </w:rPr>
          <w:t xml:space="preserve">Teferra et al., 2024</w:t>
        </w:r>
      </w:hyperlink>
      <w:r>
        <w:rPr>
          <w:rFonts w:ascii="Times New Roman" w:cs="Times New Roman" w:eastAsia="Times New Roman" w:hAnsi="Times New Roman"/>
          <w:sz w:val="24"/>
          <w:szCs w:val="24"/>
        </w:rPr>
        <w:t xml:space="preserve">). This finding informed the selection of models in the present study, which prioritises interpretable supervised learning algorithms suitable for the available dataset size.</w:t>
      </w:r>
    </w:p>
    <w:p>
      <w:pPr>
        <w:pStyle w:val="Heading2"/>
        <w:spacing w:after="240" w:before="360" w:line="480"/>
      </w:pPr>
      <w:r>
        <w:rPr>
          <w:rFonts w:ascii="Times New Roman" w:cs="Times New Roman" w:eastAsia="Times New Roman" w:hAnsi="Times New Roman"/>
          <w:b/>
          <w:bCs/>
          <w:sz w:val="24"/>
          <w:szCs w:val="24"/>
        </w:rPr>
        <w:t xml:space="preserve">2.4 Evaluation Metrics Used in Prior Studies</w:t>
      </w:r>
    </w:p>
    <w:p>
      <w:pPr>
        <w:spacing w:after="200" w:line="480"/>
        <w:ind w:firstLine="720"/>
      </w:pPr>
      <w:r>
        <w:rPr>
          <w:rFonts w:ascii="Times New Roman" w:cs="Times New Roman" w:eastAsia="Times New Roman" w:hAnsi="Times New Roman"/>
          <w:sz w:val="24"/>
          <w:szCs w:val="24"/>
        </w:rPr>
        <w:t xml:space="preserve">Performance evaluation in depression detection extends beyond overall accuracy. In healthcare contexts, false negatives can delay intervention, while false positives may contribute to stigma or unnecessary concern. Therefore, researchers emphasise precision, recall, F1-score, and confusion matrix analysis (</w:t>
      </w:r>
      <w:hyperlink w:history="1" r:id="rIdkdyrlnlwa_cve0_3o4bos">
        <w:r>
          <w:rPr>
            <w:rFonts w:ascii="Times New Roman" w:cs="Times New Roman" w:eastAsia="Times New Roman" w:hAnsi="Times New Roman"/>
            <w:color w:val="1155CC"/>
            <w:sz w:val="24"/>
            <w:szCs w:val="24"/>
            <w:u w:val="single"/>
          </w:rPr>
          <w:t xml:space="preserve">Siddiqui et al., 2020</w:t>
        </w:r>
      </w:hyperlink>
      <w:r>
        <w:rPr>
          <w:rFonts w:ascii="Times New Roman" w:cs="Times New Roman" w:eastAsia="Times New Roman" w:hAnsi="Times New Roman"/>
          <w:sz w:val="24"/>
          <w:szCs w:val="24"/>
        </w:rPr>
        <w:t xml:space="preserve">). Recall (sensitivity) is often prioritised to minimise missed depressive cases. Balanced evaluation ensures models are not optimised solely for statistical performance but also for clinical relevance. The review by </w:t>
      </w:r>
      <w:hyperlink w:history="1" r:id="rIdnwgqjmsk9krxqb1vanxfh">
        <w:r>
          <w:rPr>
            <w:rFonts w:ascii="Times New Roman" w:cs="Times New Roman" w:eastAsia="Times New Roman" w:hAnsi="Times New Roman"/>
            <w:color w:val="1155CC"/>
            <w:sz w:val="24"/>
            <w:szCs w:val="24"/>
            <w:u w:val="single"/>
          </w:rPr>
          <w:t xml:space="preserve">Teferra et al. (2024)</w:t>
        </w:r>
      </w:hyperlink>
      <w:r>
        <w:rPr>
          <w:rFonts w:ascii="Times New Roman" w:cs="Times New Roman" w:eastAsia="Times New Roman" w:hAnsi="Times New Roman"/>
          <w:sz w:val="24"/>
          <w:szCs w:val="24"/>
        </w:rPr>
        <w:t xml:space="preserve"> noted that many studies in the field report only accuracy, without providing precision-recall breakdowns or confusion matrices, making it difficult to assess clinical utility. This study addresses that gap by reporting comprehensive metrics for all models evaluated.</w:t>
      </w:r>
    </w:p>
    <w:p>
      <w:pPr>
        <w:pStyle w:val="Heading2"/>
        <w:spacing w:after="240" w:before="360" w:line="480"/>
      </w:pPr>
      <w:r>
        <w:rPr>
          <w:rFonts w:ascii="Times New Roman" w:cs="Times New Roman" w:eastAsia="Times New Roman" w:hAnsi="Times New Roman"/>
          <w:b/>
          <w:bCs/>
          <w:sz w:val="24"/>
          <w:szCs w:val="24"/>
        </w:rPr>
        <w:t xml:space="preserve">2.5 Ethical Considerations in AI-Based Mental Health Screening</w:t>
      </w:r>
    </w:p>
    <w:p>
      <w:pPr>
        <w:spacing w:after="200" w:line="480"/>
        <w:ind w:firstLine="720"/>
      </w:pPr>
      <w:r>
        <w:rPr>
          <w:rFonts w:ascii="Times New Roman" w:cs="Times New Roman" w:eastAsia="Times New Roman" w:hAnsi="Times New Roman"/>
          <w:sz w:val="24"/>
          <w:szCs w:val="24"/>
        </w:rPr>
        <w:t xml:space="preserve">The ethical dimensions of deploying AI in mental health have received growing attention. </w:t>
      </w:r>
      <w:hyperlink w:history="1" r:id="rIda-uzwdpppegvvshbh_ril">
        <w:r>
          <w:rPr>
            <w:rFonts w:ascii="Times New Roman" w:cs="Times New Roman" w:eastAsia="Times New Roman" w:hAnsi="Times New Roman"/>
            <w:color w:val="1155CC"/>
            <w:sz w:val="24"/>
            <w:szCs w:val="24"/>
            <w:u w:val="single"/>
          </w:rPr>
          <w:t xml:space="preserve">Timmons et al. (2023)</w:t>
        </w:r>
      </w:hyperlink>
      <w:r>
        <w:rPr>
          <w:rFonts w:ascii="Times New Roman" w:cs="Times New Roman" w:eastAsia="Times New Roman" w:hAnsi="Times New Roman"/>
          <w:sz w:val="24"/>
          <w:szCs w:val="24"/>
        </w:rPr>
        <w:t xml:space="preserve"> provided a landmark analysis of bias in AI applications for mental health, identifying that algorithmic bias often leads to unfairness where certain groups systematically experience more unfavourable outcomes. They argued that AI models trained on non-representative data can perpetuate existing health disparities and recommended comprehensive bias audits as a prerequisite for deployment. Their framework identified multiple dimensions of fairness, including equality of odds, equal outcomes, and equality of opportunity, each of which has distinct implications for mental health screening.</w:t>
      </w:r>
    </w:p>
    <w:p>
      <w:pPr>
        <w:spacing w:after="200" w:line="480"/>
        <w:ind w:firstLine="720"/>
      </w:pPr>
      <w:r>
        <w:rPr>
          <w:rFonts w:ascii="Times New Roman" w:cs="Times New Roman" w:eastAsia="Times New Roman" w:hAnsi="Times New Roman"/>
          <w:sz w:val="24"/>
          <w:szCs w:val="24"/>
        </w:rPr>
        <w:t xml:space="preserve">The ethical landscape has been further shaped by regulatory developments. </w:t>
      </w:r>
      <w:hyperlink w:history="1" r:id="rIdsho0wsmtibcxewus3tbfu">
        <w:r>
          <w:rPr>
            <w:rFonts w:ascii="Times New Roman" w:cs="Times New Roman" w:eastAsia="Times New Roman" w:hAnsi="Times New Roman"/>
            <w:color w:val="1155CC"/>
            <w:sz w:val="24"/>
            <w:szCs w:val="24"/>
            <w:u w:val="single"/>
          </w:rPr>
          <w:t xml:space="preserve">Wellner and Mykhailov (2024)</w:t>
        </w:r>
      </w:hyperlink>
      <w:r>
        <w:rPr>
          <w:rFonts w:ascii="Times New Roman" w:cs="Times New Roman" w:eastAsia="Times New Roman" w:hAnsi="Times New Roman"/>
          <w:sz w:val="24"/>
          <w:szCs w:val="24"/>
        </w:rPr>
        <w:t xml:space="preserve"> analysed the emergence of AI-powered therapeutic bots that operate without human therapist oversight, highlighting the absence of a defined duty of care toward users and the potential for emotional manipulation. They proposed that the ethics of care—a framework emphasising relational responsibilities and attentiveness to vulnerability—should complement the dominant responsible AI approach in regulatory frameworks such as the EU AI Act. A comprehensive review of 62 studies on sustainable AI mental health interventions found that while ethical considerations were the most frequently discussed topic, practical implementation of ethical safeguards remained inconsistent, with many studies lacking concrete mechanisms for bias detection and mitigation (</w:t>
      </w:r>
      <w:hyperlink w:history="1" r:id="rIdbnmo8e04qt4ljykxgzneb">
        <w:r>
          <w:rPr>
            <w:rFonts w:ascii="Times New Roman" w:cs="Times New Roman" w:eastAsia="Times New Roman" w:hAnsi="Times New Roman"/>
            <w:color w:val="1155CC"/>
            <w:sz w:val="24"/>
            <w:szCs w:val="24"/>
            <w:u w:val="single"/>
          </w:rPr>
          <w:t xml:space="preserve">PMC, 2025</w:t>
        </w:r>
      </w:hyperlink>
      <w:r>
        <w:rPr>
          <w:rFonts w:ascii="Times New Roman" w:cs="Times New Roman" w:eastAsia="Times New Roman" w:hAnsi="Times New Roman"/>
          <w:sz w:val="24"/>
          <w:szCs w:val="24"/>
        </w:rPr>
        <w:t xml:space="preserve">).</w:t>
      </w:r>
    </w:p>
    <w:p>
      <w:pPr>
        <w:spacing w:after="200" w:line="480"/>
        <w:ind w:firstLine="720"/>
      </w:pPr>
      <w:r>
        <w:rPr>
          <w:rFonts w:ascii="Times New Roman" w:cs="Times New Roman" w:eastAsia="Times New Roman" w:hAnsi="Times New Roman"/>
          <w:sz w:val="24"/>
          <w:szCs w:val="24"/>
        </w:rPr>
        <w:t xml:space="preserve">Additionally, concerns about algorithmic bias in healthcare AI have been raised by multiple scholars. Research has demonstrated that AI systems trained on datasets that are not sufficiently diverse can introduce bias into diagnostic and treatment decisions, perpetuate past prejudice, and lead to discrimination against underrepresented populations (</w:t>
      </w:r>
      <w:hyperlink w:history="1" r:id="rId0gu5dywqu6hg2enylnt_t">
        <w:r>
          <w:rPr>
            <w:rFonts w:ascii="Times New Roman" w:cs="Times New Roman" w:eastAsia="Times New Roman" w:hAnsi="Times New Roman"/>
            <w:color w:val="1155CC"/>
            <w:sz w:val="24"/>
            <w:szCs w:val="24"/>
            <w:u w:val="single"/>
          </w:rPr>
          <w:t xml:space="preserve">PMC, 2024</w:t>
        </w:r>
      </w:hyperlink>
      <w:r>
        <w:rPr>
          <w:rFonts w:ascii="Times New Roman" w:cs="Times New Roman" w:eastAsia="Times New Roman" w:hAnsi="Times New Roman"/>
          <w:sz w:val="24"/>
          <w:szCs w:val="24"/>
        </w:rPr>
        <w:t xml:space="preserve">). These findings underscore the need for the present study to integrate ethical analysis alongside technical evaluation.</w:t>
      </w:r>
    </w:p>
    <w:p>
      <w:pPr>
        <w:pStyle w:val="Heading2"/>
        <w:spacing w:after="240" w:before="360" w:line="480"/>
      </w:pPr>
      <w:r>
        <w:rPr>
          <w:rFonts w:ascii="Times New Roman" w:cs="Times New Roman" w:eastAsia="Times New Roman" w:hAnsi="Times New Roman"/>
          <w:b/>
          <w:bCs/>
          <w:sz w:val="24"/>
          <w:szCs w:val="24"/>
        </w:rPr>
        <w:t xml:space="preserve">2.6 Comparative Analysis of Published Reports</w:t>
      </w:r>
    </w:p>
    <w:p>
      <w:pPr>
        <w:spacing w:after="200" w:line="480"/>
        <w:ind w:firstLine="720"/>
      </w:pPr>
      <w:r>
        <w:rPr>
          <w:rFonts w:ascii="Times New Roman" w:cs="Times New Roman" w:eastAsia="Times New Roman" w:hAnsi="Times New Roman"/>
          <w:sz w:val="24"/>
          <w:szCs w:val="24"/>
        </w:rPr>
        <w:t xml:space="preserve">A comparison of key published reports reveals both convergences and divergences in the field. The following table summarises the main characteristics of recent studies compared with the present research: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c>
          <w:tcPr>
            <w:tcW w:type="dxa" w:w="18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sz w:val="22"/>
                <w:szCs w:val="22"/>
              </w:rPr>
              <w:t xml:space="preserve">Study</w:t>
            </w:r>
          </w:p>
        </w:tc>
        <w:tc>
          <w:tcPr>
            <w:tcW w:type="dxa" w:w="18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sz w:val="22"/>
                <w:szCs w:val="22"/>
              </w:rPr>
              <w:t xml:space="preserve">Methods</w:t>
            </w:r>
          </w:p>
        </w:tc>
        <w:tc>
          <w:tcPr>
            <w:tcW w:type="dxa" w:w="18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sz w:val="22"/>
                <w:szCs w:val="22"/>
              </w:rPr>
              <w:t xml:space="preserve">Dataset</w:t>
            </w:r>
          </w:p>
        </w:tc>
        <w:tc>
          <w:tcPr>
            <w:tcW w:type="dxa" w:w="18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sz w:val="22"/>
                <w:szCs w:val="22"/>
              </w:rPr>
              <w:t xml:space="preserve">Key Findings</w:t>
            </w:r>
          </w:p>
        </w:tc>
        <w:tc>
          <w:tcPr>
            <w:tcW w:type="dxa" w:w="216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sz w:val="22"/>
                <w:szCs w:val="22"/>
              </w:rPr>
              <w:t xml:space="preserve">Ethical Analysis</w:t>
            </w:r>
          </w:p>
        </w:tc>
      </w:tr>
      <w:tr>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2"/>
                <w:szCs w:val="22"/>
              </w:rPr>
              <w:t xml:space="preserve">Teferra et al. (2024)</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2"/>
                <w:szCs w:val="22"/>
              </w:rPr>
              <w:t xml:space="preserve">Systematic review of NLP techniques</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2"/>
                <w:szCs w:val="22"/>
              </w:rPr>
              <w:t xml:space="preserve">Multiple sources (PRISMA)</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2"/>
                <w:szCs w:val="22"/>
              </w:rPr>
              <w:t xml:space="preserve">NLP promising but challenges persist</w:t>
            </w:r>
          </w:p>
        </w:tc>
        <w:tc>
          <w:tcPr>
            <w:tcW w:type="dxa" w:w="21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2"/>
                <w:szCs w:val="22"/>
              </w:rPr>
              <w:t xml:space="preserve">Privacy, cross-cultural validity, transparency noted</w:t>
            </w:r>
          </w:p>
        </w:tc>
      </w:tr>
      <w:tr>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2"/>
                <w:szCs w:val="22"/>
              </w:rPr>
              <w:t xml:space="preserve">Hadzic et al. (2024)</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2"/>
                <w:szCs w:val="22"/>
              </w:rPr>
              <w:t xml:space="preserve">Comparative NLP model evaluation</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2"/>
                <w:szCs w:val="22"/>
              </w:rPr>
              <w:t xml:space="preserve">Clinical interview data</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2"/>
                <w:szCs w:val="22"/>
              </w:rPr>
              <w:t xml:space="preserve">BERT/RoBERTa outperform classical ML</w:t>
            </w:r>
          </w:p>
        </w:tc>
        <w:tc>
          <w:tcPr>
            <w:tcW w:type="dxa" w:w="21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2"/>
                <w:szCs w:val="22"/>
              </w:rPr>
              <w:t xml:space="preserve">Limited ethical discussion</w:t>
            </w:r>
          </w:p>
        </w:tc>
      </w:tr>
      <w:tr>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2"/>
                <w:szCs w:val="22"/>
              </w:rPr>
              <w:t xml:space="preserve">Timmons et al. (2023)</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2"/>
                <w:szCs w:val="22"/>
              </w:rPr>
              <w:t xml:space="preserve">Bias assessment framework</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2"/>
                <w:szCs w:val="22"/>
              </w:rPr>
              <w:t xml:space="preserve">Conceptual/multi-study</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2"/>
                <w:szCs w:val="22"/>
              </w:rPr>
              <w:t xml:space="preserve">Bias perpetuates health inequities</w:t>
            </w:r>
          </w:p>
        </w:tc>
        <w:tc>
          <w:tcPr>
            <w:tcW w:type="dxa" w:w="21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2"/>
                <w:szCs w:val="22"/>
              </w:rPr>
              <w:t xml:space="preserve">Comprehensive fairness framework proposed</w:t>
            </w:r>
          </w:p>
        </w:tc>
      </w:tr>
      <w:tr>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2"/>
                <w:szCs w:val="22"/>
              </w:rPr>
              <w:t xml:space="preserve">Present Study (2026)</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2"/>
                <w:szCs w:val="22"/>
              </w:rPr>
              <w:t xml:space="preserve">LR, SVM, RF, GB with TF-IDF</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2"/>
                <w:szCs w:val="22"/>
              </w:rPr>
              <w:t xml:space="preserve">OpenML mental health text</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2"/>
                <w:szCs w:val="22"/>
              </w:rPr>
              <w:t xml:space="preserve">LR achieves 95.83% F1</w:t>
            </w:r>
          </w:p>
        </w:tc>
        <w:tc>
          <w:tcPr>
            <w:tcW w:type="dxa" w:w="21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2"/>
                <w:szCs w:val="22"/>
              </w:rPr>
              <w:t xml:space="preserve">Integrated technical + ethical evaluation</w:t>
            </w:r>
          </w:p>
        </w:tc>
      </w:tr>
    </w:tbl>
    <w:p>
      <w:pPr>
        <w:spacing w:after="200" w:line="480"/>
      </w:pPr>
    </w:p>
    <w:p>
      <w:pPr>
        <w:spacing w:after="200" w:line="480"/>
        <w:ind w:firstLine="720"/>
      </w:pPr>
      <w:r>
        <w:rPr>
          <w:rFonts w:ascii="Times New Roman" w:cs="Times New Roman" w:eastAsia="Times New Roman" w:hAnsi="Times New Roman"/>
          <w:sz w:val="24"/>
          <w:szCs w:val="24"/>
        </w:rPr>
        <w:t xml:space="preserve">This comparative analysis reveals that while most studies focus either on technical performance or ethical considerations, few integrate both dimensions systematically. The present study aims to bridge this gap by combining rigorous model evaluation with an ethical risk assessment framework.</w:t>
      </w:r>
    </w:p>
    <w:p>
      <w:pPr>
        <w:pStyle w:val="Heading1"/>
        <w:spacing w:after="240" w:before="360" w:line="480"/>
        <w:jc w:val="center"/>
      </w:pPr>
      <w:r>
        <w:rPr>
          <w:b/>
          <w:bCs/>
        </w:rPr>
        <w:t xml:space="preserve">Chapter Three: Methodology</w:t>
      </w:r>
    </w:p>
    <w:p>
      <w:pPr>
        <w:pStyle w:val="Heading2"/>
        <w:spacing w:after="240" w:before="360" w:line="480"/>
      </w:pPr>
      <w:r>
        <w:rPr>
          <w:rFonts w:ascii="Times New Roman" w:cs="Times New Roman" w:eastAsia="Times New Roman" w:hAnsi="Times New Roman"/>
          <w:b/>
          <w:bCs/>
          <w:sz w:val="24"/>
          <w:szCs w:val="24"/>
        </w:rPr>
        <w:t xml:space="preserve">3.1 Research Design</w:t>
      </w:r>
    </w:p>
    <w:p>
      <w:pPr>
        <w:spacing w:after="200" w:line="480"/>
        <w:ind w:firstLine="720"/>
      </w:pPr>
      <w:r>
        <w:rPr>
          <w:rFonts w:ascii="Times New Roman" w:cs="Times New Roman" w:eastAsia="Times New Roman" w:hAnsi="Times New Roman"/>
          <w:sz w:val="24"/>
          <w:szCs w:val="24"/>
        </w:rPr>
        <w:t xml:space="preserve">This study adopts a quantitative experimental research design to evaluate the effectiveness and ethical implications of AI-based text analysis in detecting depressive indicators. Quantitative experimental methods are widely used in machine learning research because they allow objective measurement of model performance through statistical metrics (</w:t>
      </w:r>
      <w:hyperlink w:history="1" r:id="rIdgd5hr16jsqi1orv-0ny1f">
        <w:r>
          <w:rPr>
            <w:rFonts w:ascii="Times New Roman" w:cs="Times New Roman" w:eastAsia="Times New Roman" w:hAnsi="Times New Roman"/>
            <w:color w:val="1155CC"/>
            <w:sz w:val="24"/>
            <w:szCs w:val="24"/>
            <w:u w:val="single"/>
          </w:rPr>
          <w:t xml:space="preserve">Bishop, 2006</w:t>
        </w:r>
      </w:hyperlink>
      <w:r>
        <w:rPr>
          <w:rFonts w:ascii="Times New Roman" w:cs="Times New Roman" w:eastAsia="Times New Roman" w:hAnsi="Times New Roman"/>
          <w:sz w:val="24"/>
          <w:szCs w:val="24"/>
        </w:rPr>
        <w:t xml:space="preserve">). The study follows a structured AI research pipeline consisting of dataset acquisition from OpenML, preprocessing, feature extraction using TF-IDF vectorisation, model development, evaluation, and ethical assessment. This pipeline reflects standard machine learning methodology frameworks described in computational research literature (</w:t>
      </w:r>
      <w:hyperlink w:history="1" r:id="rIdbpogfzu-q7bkg6go3t7w8">
        <w:r>
          <w:rPr>
            <w:rFonts w:ascii="Times New Roman" w:cs="Times New Roman" w:eastAsia="Times New Roman" w:hAnsi="Times New Roman"/>
            <w:color w:val="1155CC"/>
            <w:sz w:val="24"/>
            <w:szCs w:val="24"/>
            <w:u w:val="single"/>
          </w:rPr>
          <w:t xml:space="preserve">James et al., 2021</w:t>
        </w:r>
      </w:hyperlink>
      <w:r>
        <w:rPr>
          <w:rFonts w:ascii="Times New Roman" w:cs="Times New Roman" w:eastAsia="Times New Roman" w:hAnsi="Times New Roman"/>
          <w:sz w:val="24"/>
          <w:szCs w:val="24"/>
        </w:rPr>
        <w:t xml:space="preserve">). By combining statistical performance testing with ethical analysis, the research aligns with calls for trustworthy AI systems that integrate technical robustness with social responsibility (</w:t>
      </w:r>
      <w:hyperlink w:history="1" r:id="rIdwwz5xyfwnupikw5bsyoju">
        <w:r>
          <w:rPr>
            <w:rFonts w:ascii="Times New Roman" w:cs="Times New Roman" w:eastAsia="Times New Roman" w:hAnsi="Times New Roman"/>
            <w:color w:val="1155CC"/>
            <w:sz w:val="24"/>
            <w:szCs w:val="24"/>
            <w:u w:val="single"/>
          </w:rPr>
          <w:t xml:space="preserve">Floridi et al., 2018</w:t>
        </w:r>
      </w:hyperlink>
      <w:r>
        <w:rPr>
          <w:rFonts w:ascii="Times New Roman" w:cs="Times New Roman" w:eastAsia="Times New Roman" w:hAnsi="Times New Roman"/>
          <w:sz w:val="24"/>
          <w:szCs w:val="24"/>
        </w:rPr>
        <w:t xml:space="preserve">).</w:t>
      </w:r>
    </w:p>
    <w:p>
      <w:pPr>
        <w:pStyle w:val="Heading2"/>
        <w:spacing w:after="240" w:before="360" w:line="480"/>
      </w:pPr>
      <w:r>
        <w:rPr>
          <w:rFonts w:ascii="Times New Roman" w:cs="Times New Roman" w:eastAsia="Times New Roman" w:hAnsi="Times New Roman"/>
          <w:b/>
          <w:bCs/>
          <w:sz w:val="24"/>
          <w:szCs w:val="24"/>
        </w:rPr>
        <w:t xml:space="preserve">3.2 Dataset Description and Preprocessing</w:t>
      </w:r>
    </w:p>
    <w:p>
      <w:pPr>
        <w:spacing w:after="200" w:line="480"/>
        <w:ind w:firstLine="720"/>
      </w:pPr>
      <w:r>
        <w:rPr>
          <w:rFonts w:ascii="Times New Roman" w:cs="Times New Roman" w:eastAsia="Times New Roman" w:hAnsi="Times New Roman"/>
          <w:sz w:val="24"/>
          <w:szCs w:val="24"/>
        </w:rPr>
        <w:t xml:space="preserve">The dataset was sourced from OpenML, a public platform for sharing machine learning datasets. The dataset contains text samples classified as depressive or non-depressive, with 240 samples after augmentation (120 per class). Data preprocessing involved the following steps: removal of missing values and duplicate entries; text cleaning including lowercasing, removal of URLs, mentions, hashtags, and non-alphabetic characters; normalisation of whitespace; removal of texts shorter than 10 characters; and label encoding. Feature extraction was performed using Term Frequency-Inverse Document Frequency (TF-IDF) vectorisation with a maximum of 5,000 features, unigrams and bigrams (1,2), a minimum document frequency of 2, a maximum document frequency of 0.95, and sublinear term frequency scaling. The resulting feature matrix comprised 240 samples with 744 features.</w:t>
      </w:r>
    </w:p>
    <w:p>
      <w:pPr>
        <w:pStyle w:val="Heading2"/>
        <w:spacing w:after="240" w:before="360" w:line="480"/>
      </w:pPr>
      <w:r>
        <w:rPr>
          <w:rFonts w:ascii="Times New Roman" w:cs="Times New Roman" w:eastAsia="Times New Roman" w:hAnsi="Times New Roman"/>
          <w:b/>
          <w:bCs/>
          <w:sz w:val="24"/>
          <w:szCs w:val="24"/>
        </w:rPr>
        <w:t xml:space="preserve">3.3 AI Models and Text Analysis Techniques</w:t>
      </w:r>
    </w:p>
    <w:p>
      <w:pPr>
        <w:spacing w:after="200" w:line="480"/>
        <w:ind w:firstLine="720"/>
      </w:pPr>
      <w:r>
        <w:rPr>
          <w:rFonts w:ascii="Times New Roman" w:cs="Times New Roman" w:eastAsia="Times New Roman" w:hAnsi="Times New Roman"/>
          <w:sz w:val="24"/>
          <w:szCs w:val="24"/>
        </w:rPr>
        <w:t xml:space="preserve">Four supervised learning models were selected for evaluation: Logistic Regression, Linear Support Vector Machine (SVM), Random Forest, and Gradient Boosting. These models were chosen based on their established effectiveness in text classification tasks and their prevalence in mental health NLP research (</w:t>
      </w:r>
      <w:hyperlink w:history="1" r:id="rIdfnosysm9ytlrm6be6us5z">
        <w:r>
          <w:rPr>
            <w:rFonts w:ascii="Times New Roman" w:cs="Times New Roman" w:eastAsia="Times New Roman" w:hAnsi="Times New Roman"/>
            <w:color w:val="1155CC"/>
            <w:sz w:val="24"/>
            <w:szCs w:val="24"/>
            <w:u w:val="single"/>
          </w:rPr>
          <w:t xml:space="preserve">Siddiqui et al., 2020</w:t>
        </w:r>
      </w:hyperlink>
      <w:r>
        <w:rPr>
          <w:rFonts w:ascii="Times New Roman" w:cs="Times New Roman" w:eastAsia="Times New Roman" w:hAnsi="Times New Roman"/>
          <w:sz w:val="24"/>
          <w:szCs w:val="24"/>
        </w:rPr>
        <w:t xml:space="preserve">). All models were configured with balanced class weights where applicable to account for potential class imbalance. The dataset was split into 80% training and 20% testing subsets using stratified sampling to maintain class proportions. Hyperparameter tuning was performed on the best-performing model using 5-fold stratified cross-validation with grid search.</w:t>
      </w:r>
    </w:p>
    <w:p>
      <w:pPr>
        <w:pStyle w:val="Heading2"/>
        <w:spacing w:after="240" w:before="360" w:line="480"/>
      </w:pPr>
      <w:r>
        <w:rPr>
          <w:rFonts w:ascii="Times New Roman" w:cs="Times New Roman" w:eastAsia="Times New Roman" w:hAnsi="Times New Roman"/>
          <w:b/>
          <w:bCs/>
          <w:sz w:val="24"/>
          <w:szCs w:val="24"/>
        </w:rPr>
        <w:t xml:space="preserve">3.4 Accuracy Evaluation Metrics</w:t>
      </w:r>
    </w:p>
    <w:p>
      <w:pPr>
        <w:spacing w:after="200" w:line="480"/>
        <w:ind w:firstLine="720"/>
      </w:pPr>
      <w:r>
        <w:rPr>
          <w:rFonts w:ascii="Times New Roman" w:cs="Times New Roman" w:eastAsia="Times New Roman" w:hAnsi="Times New Roman"/>
          <w:sz w:val="24"/>
          <w:szCs w:val="24"/>
        </w:rPr>
        <w:t xml:space="preserve">Model performance was evaluated using accuracy, precision, recall, F1-score, and confusion matrix analysis. Accuracy measures overall correctness. Precision quantifies the proportion of true positive predictions. Recall (sensitivity) measures the proportion of actual positives correctly identified. The F1-score provides a harmonic mean of precision and recall, offering a balanced measure suitable for healthcare contexts where both false positives and false negatives carry significant consequences.</w:t>
      </w:r>
    </w:p>
    <w:p>
      <w:pPr>
        <w:pStyle w:val="Heading2"/>
        <w:spacing w:after="240" w:before="360" w:line="480"/>
      </w:pPr>
      <w:r>
        <w:rPr>
          <w:rFonts w:ascii="Times New Roman" w:cs="Times New Roman" w:eastAsia="Times New Roman" w:hAnsi="Times New Roman"/>
          <w:b/>
          <w:bCs/>
          <w:sz w:val="24"/>
          <w:szCs w:val="24"/>
        </w:rPr>
        <w:t xml:space="preserve">3.5 Ethical Risk Assessment Framework</w:t>
      </w:r>
    </w:p>
    <w:p>
      <w:pPr>
        <w:spacing w:after="200" w:line="480"/>
        <w:ind w:firstLine="720"/>
      </w:pPr>
      <w:r>
        <w:rPr>
          <w:rFonts w:ascii="Times New Roman" w:cs="Times New Roman" w:eastAsia="Times New Roman" w:hAnsi="Times New Roman"/>
          <w:sz w:val="24"/>
          <w:szCs w:val="24"/>
        </w:rPr>
        <w:t xml:space="preserve">The ethical assessment draws on established frameworks including the AI4People principles proposed by </w:t>
      </w:r>
      <w:hyperlink w:history="1" r:id="rIdsvrqozixba95n-z0iounf">
        <w:r>
          <w:rPr>
            <w:rFonts w:ascii="Times New Roman" w:cs="Times New Roman" w:eastAsia="Times New Roman" w:hAnsi="Times New Roman"/>
            <w:color w:val="1155CC"/>
            <w:sz w:val="24"/>
            <w:szCs w:val="24"/>
            <w:u w:val="single"/>
          </w:rPr>
          <w:t xml:space="preserve">Floridi et al. (2018)</w:t>
        </w:r>
      </w:hyperlink>
      <w:r>
        <w:rPr>
          <w:rFonts w:ascii="Times New Roman" w:cs="Times New Roman" w:eastAsia="Times New Roman" w:hAnsi="Times New Roman"/>
          <w:sz w:val="24"/>
          <w:szCs w:val="24"/>
        </w:rPr>
        <w:t xml:space="preserve">, the bias assessment framework of </w:t>
      </w:r>
      <w:hyperlink w:history="1" r:id="rIdudytgphoayujrbxbrwneo">
        <w:r>
          <w:rPr>
            <w:rFonts w:ascii="Times New Roman" w:cs="Times New Roman" w:eastAsia="Times New Roman" w:hAnsi="Times New Roman"/>
            <w:color w:val="1155CC"/>
            <w:sz w:val="24"/>
            <w:szCs w:val="24"/>
            <w:u w:val="single"/>
          </w:rPr>
          <w:t xml:space="preserve">Timmons et al. (2023)</w:t>
        </w:r>
      </w:hyperlink>
      <w:r>
        <w:rPr>
          <w:rFonts w:ascii="Times New Roman" w:cs="Times New Roman" w:eastAsia="Times New Roman" w:hAnsi="Times New Roman"/>
          <w:sz w:val="24"/>
          <w:szCs w:val="24"/>
        </w:rPr>
        <w:t xml:space="preserve">, and the ethics of care perspective articulated by </w:t>
      </w:r>
      <w:hyperlink w:history="1" r:id="rIdfhetx_majb6ivfklssvcy">
        <w:r>
          <w:rPr>
            <w:rFonts w:ascii="Times New Roman" w:cs="Times New Roman" w:eastAsia="Times New Roman" w:hAnsi="Times New Roman"/>
            <w:color w:val="1155CC"/>
            <w:sz w:val="24"/>
            <w:szCs w:val="24"/>
            <w:u w:val="single"/>
          </w:rPr>
          <w:t xml:space="preserve">Wellner and Mykhailov (2024)</w:t>
        </w:r>
      </w:hyperlink>
      <w:r>
        <w:rPr>
          <w:rFonts w:ascii="Times New Roman" w:cs="Times New Roman" w:eastAsia="Times New Roman" w:hAnsi="Times New Roman"/>
          <w:sz w:val="24"/>
          <w:szCs w:val="24"/>
        </w:rPr>
        <w:t xml:space="preserve">. The assessment evaluates data privacy and consent, algorithmic bias and fairness, transparency and interpretability, misclassification consequences, and human oversight requirements.</w:t>
      </w:r>
    </w:p>
    <w:p>
      <w:pPr>
        <w:pStyle w:val="Heading2"/>
        <w:spacing w:after="240" w:before="360" w:line="480"/>
      </w:pPr>
      <w:r>
        <w:rPr>
          <w:rFonts w:ascii="Times New Roman" w:cs="Times New Roman" w:eastAsia="Times New Roman" w:hAnsi="Times New Roman"/>
          <w:b/>
          <w:bCs/>
          <w:sz w:val="24"/>
          <w:szCs w:val="24"/>
        </w:rPr>
        <w:t xml:space="preserve">3.6 Tools and Software</w:t>
      </w:r>
    </w:p>
    <w:p>
      <w:pPr>
        <w:spacing w:after="200" w:line="480"/>
        <w:ind w:firstLine="720"/>
      </w:pPr>
      <w:r>
        <w:rPr>
          <w:rFonts w:ascii="Times New Roman" w:cs="Times New Roman" w:eastAsia="Times New Roman" w:hAnsi="Times New Roman"/>
          <w:sz w:val="24"/>
          <w:szCs w:val="24"/>
        </w:rPr>
        <w:t xml:space="preserve">The study was implemented using Python 3.x with the following libraries: scikit-learn for machine learning model development and evaluation, pandas and NumPy for data manipulation, NLTK for natural language processing, and joblib for model serialisation. The Kansi AI web application was built using Flask with SQLite for user data storage and authentication. All code is reproducible and follows open-source best practices.</w:t>
      </w:r>
    </w:p>
    <w:p>
      <w:pPr>
        <w:pStyle w:val="Heading1"/>
        <w:spacing w:after="240" w:before="360" w:line="480"/>
        <w:jc w:val="center"/>
      </w:pPr>
      <w:r>
        <w:rPr>
          <w:b/>
          <w:bCs/>
        </w:rPr>
        <w:t xml:space="preserve">Chapter Four: Results</w:t>
      </w:r>
    </w:p>
    <w:p>
      <w:pPr>
        <w:pStyle w:val="Heading2"/>
        <w:spacing w:after="240" w:before="360" w:line="480"/>
      </w:pPr>
      <w:r>
        <w:rPr>
          <w:rFonts w:ascii="Times New Roman" w:cs="Times New Roman" w:eastAsia="Times New Roman" w:hAnsi="Times New Roman"/>
          <w:b/>
          <w:bCs/>
          <w:sz w:val="24"/>
          <w:szCs w:val="24"/>
        </w:rPr>
        <w:t xml:space="preserve">4.1 Model Performance Results</w:t>
      </w:r>
    </w:p>
    <w:p>
      <w:pPr>
        <w:spacing w:after="200" w:line="480"/>
        <w:ind w:firstLine="720"/>
      </w:pPr>
      <w:r>
        <w:rPr>
          <w:rFonts w:ascii="Times New Roman" w:cs="Times New Roman" w:eastAsia="Times New Roman" w:hAnsi="Times New Roman"/>
          <w:sz w:val="24"/>
          <w:szCs w:val="24"/>
        </w:rPr>
        <w:t xml:space="preserve">The four supervised learning models were trained on 192 samples and tested on 48 samples. The following table presents the comparative performance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755"/>
        <w:gridCol w:w="1755"/>
        <w:gridCol w:w="1755"/>
        <w:gridCol w:w="1755"/>
      </w:tblGrid>
      <w:tr>
        <w:tc>
          <w:tcPr>
            <w:tcW w:type="dxa" w:w="234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sz w:val="22"/>
                <w:szCs w:val="22"/>
              </w:rPr>
              <w:t xml:space="preserve">Model</w:t>
            </w:r>
          </w:p>
        </w:tc>
        <w:tc>
          <w:tcPr>
            <w:tcW w:type="dxa" w:w="1755"/>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sz w:val="22"/>
                <w:szCs w:val="22"/>
              </w:rPr>
              <w:t xml:space="preserve">Accuracy</w:t>
            </w:r>
          </w:p>
        </w:tc>
        <w:tc>
          <w:tcPr>
            <w:tcW w:type="dxa" w:w="1755"/>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sz w:val="22"/>
                <w:szCs w:val="22"/>
              </w:rPr>
              <w:t xml:space="preserve">Precision</w:t>
            </w:r>
          </w:p>
        </w:tc>
        <w:tc>
          <w:tcPr>
            <w:tcW w:type="dxa" w:w="1755"/>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sz w:val="22"/>
                <w:szCs w:val="22"/>
              </w:rPr>
              <w:t xml:space="preserve">Recall</w:t>
            </w:r>
          </w:p>
        </w:tc>
        <w:tc>
          <w:tcPr>
            <w:tcW w:type="dxa" w:w="1755"/>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sz w:val="22"/>
                <w:szCs w:val="22"/>
              </w:rPr>
              <w:t xml:space="preserve">F1-Score</w:t>
            </w:r>
          </w:p>
        </w:tc>
      </w:tr>
      <w:tr>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2"/>
                <w:szCs w:val="22"/>
              </w:rPr>
              <w:t xml:space="preserve">Logistic Regression</w:t>
            </w:r>
          </w:p>
        </w:tc>
        <w:tc>
          <w:tcPr>
            <w:tcW w:type="dxa" w:w="1755"/>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2"/>
                <w:szCs w:val="22"/>
              </w:rPr>
              <w:t xml:space="preserve">0.9583</w:t>
            </w:r>
          </w:p>
        </w:tc>
        <w:tc>
          <w:tcPr>
            <w:tcW w:type="dxa" w:w="1755"/>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2"/>
                <w:szCs w:val="22"/>
              </w:rPr>
              <w:t xml:space="preserve">0.9583</w:t>
            </w:r>
          </w:p>
        </w:tc>
        <w:tc>
          <w:tcPr>
            <w:tcW w:type="dxa" w:w="1755"/>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2"/>
                <w:szCs w:val="22"/>
              </w:rPr>
              <w:t xml:space="preserve">0.9583</w:t>
            </w:r>
          </w:p>
        </w:tc>
        <w:tc>
          <w:tcPr>
            <w:tcW w:type="dxa" w:w="1755"/>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2"/>
                <w:szCs w:val="22"/>
              </w:rPr>
              <w:t xml:space="preserve">0.9583</w:t>
            </w:r>
          </w:p>
        </w:tc>
      </w:tr>
      <w:tr>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2"/>
                <w:szCs w:val="22"/>
              </w:rPr>
              <w:t xml:space="preserve">Linear SVM</w:t>
            </w:r>
          </w:p>
        </w:tc>
        <w:tc>
          <w:tcPr>
            <w:tcW w:type="dxa" w:w="1755"/>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2"/>
                <w:szCs w:val="22"/>
              </w:rPr>
              <w:t xml:space="preserve">0.9583</w:t>
            </w:r>
          </w:p>
        </w:tc>
        <w:tc>
          <w:tcPr>
            <w:tcW w:type="dxa" w:w="1755"/>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2"/>
                <w:szCs w:val="22"/>
              </w:rPr>
              <w:t xml:space="preserve">0.9583</w:t>
            </w:r>
          </w:p>
        </w:tc>
        <w:tc>
          <w:tcPr>
            <w:tcW w:type="dxa" w:w="1755"/>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2"/>
                <w:szCs w:val="22"/>
              </w:rPr>
              <w:t xml:space="preserve">0.9583</w:t>
            </w:r>
          </w:p>
        </w:tc>
        <w:tc>
          <w:tcPr>
            <w:tcW w:type="dxa" w:w="1755"/>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2"/>
                <w:szCs w:val="22"/>
              </w:rPr>
              <w:t xml:space="preserve">0.9583</w:t>
            </w:r>
          </w:p>
        </w:tc>
      </w:tr>
      <w:tr>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2"/>
                <w:szCs w:val="22"/>
              </w:rPr>
              <w:t xml:space="preserve">Random Forest</w:t>
            </w:r>
          </w:p>
        </w:tc>
        <w:tc>
          <w:tcPr>
            <w:tcW w:type="dxa" w:w="1755"/>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2"/>
                <w:szCs w:val="22"/>
              </w:rPr>
              <w:t xml:space="preserve">0.9375</w:t>
            </w:r>
          </w:p>
        </w:tc>
        <w:tc>
          <w:tcPr>
            <w:tcW w:type="dxa" w:w="1755"/>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2"/>
                <w:szCs w:val="22"/>
              </w:rPr>
              <w:t xml:space="preserve">0.9383</w:t>
            </w:r>
          </w:p>
        </w:tc>
        <w:tc>
          <w:tcPr>
            <w:tcW w:type="dxa" w:w="1755"/>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2"/>
                <w:szCs w:val="22"/>
              </w:rPr>
              <w:t xml:space="preserve">0.9375</w:t>
            </w:r>
          </w:p>
        </w:tc>
        <w:tc>
          <w:tcPr>
            <w:tcW w:type="dxa" w:w="1755"/>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2"/>
                <w:szCs w:val="22"/>
              </w:rPr>
              <w:t xml:space="preserve">0.9375</w:t>
            </w:r>
          </w:p>
        </w:tc>
      </w:tr>
      <w:tr>
        <w:tc>
          <w:tcPr>
            <w:tcW w:type="dxa" w:w="23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2"/>
                <w:szCs w:val="22"/>
              </w:rPr>
              <w:t xml:space="preserve">Gradient Boosting</w:t>
            </w:r>
          </w:p>
        </w:tc>
        <w:tc>
          <w:tcPr>
            <w:tcW w:type="dxa" w:w="1755"/>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2"/>
                <w:szCs w:val="22"/>
              </w:rPr>
              <w:t xml:space="preserve">0.9375</w:t>
            </w:r>
          </w:p>
        </w:tc>
        <w:tc>
          <w:tcPr>
            <w:tcW w:type="dxa" w:w="1755"/>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2"/>
                <w:szCs w:val="22"/>
              </w:rPr>
              <w:t xml:space="preserve">0.9383</w:t>
            </w:r>
          </w:p>
        </w:tc>
        <w:tc>
          <w:tcPr>
            <w:tcW w:type="dxa" w:w="1755"/>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2"/>
                <w:szCs w:val="22"/>
              </w:rPr>
              <w:t xml:space="preserve">0.9375</w:t>
            </w:r>
          </w:p>
        </w:tc>
        <w:tc>
          <w:tcPr>
            <w:tcW w:type="dxa" w:w="1755"/>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2"/>
                <w:szCs w:val="22"/>
              </w:rPr>
              <w:t xml:space="preserve">0.9375</w:t>
            </w:r>
          </w:p>
        </w:tc>
      </w:tr>
    </w:tbl>
    <w:p>
      <w:pPr>
        <w:spacing w:after="200" w:line="480"/>
      </w:pPr>
    </w:p>
    <w:p>
      <w:pPr>
        <w:spacing w:after="200" w:line="480"/>
        <w:ind w:firstLine="720"/>
      </w:pPr>
      <w:r>
        <w:rPr>
          <w:rFonts w:ascii="Times New Roman" w:cs="Times New Roman" w:eastAsia="Times New Roman" w:hAnsi="Times New Roman"/>
          <w:sz w:val="24"/>
          <w:szCs w:val="24"/>
        </w:rPr>
        <w:t xml:space="preserve">Table 1. Comparative performance of supervised learning models on the test set (n = 48).</w:t>
      </w:r>
    </w:p>
    <w:p>
      <w:pPr>
        <w:spacing w:after="200" w:line="480"/>
      </w:pPr>
    </w:p>
    <w:p>
      <w:pPr>
        <w:spacing w:after="200" w:line="480"/>
        <w:ind w:firstLine="720"/>
      </w:pPr>
      <w:r>
        <w:rPr>
          <w:rFonts w:ascii="Times New Roman" w:cs="Times New Roman" w:eastAsia="Times New Roman" w:hAnsi="Times New Roman"/>
          <w:sz w:val="24"/>
          <w:szCs w:val="24"/>
        </w:rPr>
        <w:t xml:space="preserve">Logistic Regression and Linear SVM achieved identical performance metrics, with the highest accuracy (95.83%), precision (95.83%), recall (95.83%), and F1-score (95.83%) among the models tested. Both models produced confusion matrices showing 23 true negatives, 23 true positives, 1 false positive, and 1 false negative. Random Forest and Gradient Boosting achieved slightly lower performance at 93.75% across all metrics, with 2 false negatives compared to 1 for the top-performing models.</w:t>
      </w:r>
    </w:p>
    <w:p>
      <w:pPr>
        <w:pStyle w:val="Heading2"/>
        <w:spacing w:after="240" w:before="360" w:line="480"/>
      </w:pPr>
      <w:r>
        <w:rPr>
          <w:rFonts w:ascii="Times New Roman" w:cs="Times New Roman" w:eastAsia="Times New Roman" w:hAnsi="Times New Roman"/>
          <w:b/>
          <w:bCs/>
          <w:sz w:val="24"/>
          <w:szCs w:val="24"/>
        </w:rPr>
        <w:t xml:space="preserve">4.2 Hyperparameter Tuning Results</w:t>
      </w:r>
    </w:p>
    <w:p>
      <w:pPr>
        <w:spacing w:after="200" w:line="480"/>
        <w:ind w:firstLine="720"/>
      </w:pPr>
      <w:r>
        <w:rPr>
          <w:rFonts w:ascii="Times New Roman" w:cs="Times New Roman" w:eastAsia="Times New Roman" w:hAnsi="Times New Roman"/>
          <w:sz w:val="24"/>
          <w:szCs w:val="24"/>
        </w:rPr>
        <w:t xml:space="preserve">Logistic Regression was selected for hyperparameter tuning based on its performance and interpretability. Grid search with 5-fold stratified cross-validation identified the optimal parameters as C = 0.01 with L2 regularisation and the LBFGS solver. The tuned model achieved a cross-validated F1-score of 97.37%, demonstrating strong generalisation. On the held-out test set, the tuned model maintained performance with 95.83% accuracy and F1-score. The improvement in cross-validated score suggests that regularisation helped prevent overfitting while maintaining classification accuracy.</w:t>
      </w:r>
    </w:p>
    <w:p>
      <w:pPr>
        <w:pStyle w:val="Heading2"/>
        <w:spacing w:after="240" w:before="360" w:line="480"/>
      </w:pPr>
      <w:r>
        <w:rPr>
          <w:rFonts w:ascii="Times New Roman" w:cs="Times New Roman" w:eastAsia="Times New Roman" w:hAnsi="Times New Roman"/>
          <w:b/>
          <w:bCs/>
          <w:sz w:val="24"/>
          <w:szCs w:val="24"/>
        </w:rPr>
        <w:t xml:space="preserve">4.3 Error Analysis</w:t>
      </w:r>
    </w:p>
    <w:p>
      <w:pPr>
        <w:spacing w:after="200" w:line="480"/>
        <w:ind w:firstLine="720"/>
      </w:pPr>
      <w:r>
        <w:rPr>
          <w:rFonts w:ascii="Times New Roman" w:cs="Times New Roman" w:eastAsia="Times New Roman" w:hAnsi="Times New Roman"/>
          <w:sz w:val="24"/>
          <w:szCs w:val="24"/>
        </w:rPr>
        <w:t xml:space="preserve">Analysis of misclassified samples revealed that the single false negative involved text containing mixed emotional signals—subtle depressive undertones combined with neutral language—making classification ambiguous. The single false positive involved text that used emotionally charged language in a non-depressive context. These patterns align with known challenges in sentiment analysis, where context-dependent language and sarcasm present difficulties for NLP models (</w:t>
      </w:r>
      <w:hyperlink w:history="1" r:id="rIde2vdtra2igrq-oggfihwo">
        <w:r>
          <w:rPr>
            <w:rFonts w:ascii="Times New Roman" w:cs="Times New Roman" w:eastAsia="Times New Roman" w:hAnsi="Times New Roman"/>
            <w:color w:val="1155CC"/>
            <w:sz w:val="24"/>
            <w:szCs w:val="24"/>
            <w:u w:val="single"/>
          </w:rPr>
          <w:t xml:space="preserve">Calvo et al., 2017</w:t>
        </w:r>
      </w:hyperlink>
      <w:r>
        <w:rPr>
          <w:rFonts w:ascii="Times New Roman" w:cs="Times New Roman" w:eastAsia="Times New Roman" w:hAnsi="Times New Roman"/>
          <w:sz w:val="24"/>
          <w:szCs w:val="24"/>
        </w:rPr>
        <w:t xml:space="preserve">).</w:t>
      </w:r>
    </w:p>
    <w:p>
      <w:pPr>
        <w:pStyle w:val="Heading2"/>
        <w:spacing w:after="240" w:before="360" w:line="480"/>
      </w:pPr>
      <w:r>
        <w:rPr>
          <w:rFonts w:ascii="Times New Roman" w:cs="Times New Roman" w:eastAsia="Times New Roman" w:hAnsi="Times New Roman"/>
          <w:b/>
          <w:bCs/>
          <w:sz w:val="24"/>
          <w:szCs w:val="24"/>
        </w:rPr>
        <w:t xml:space="preserve">4.4 Ethical Observations Related to Model Behaviour</w:t>
      </w:r>
    </w:p>
    <w:p>
      <w:pPr>
        <w:spacing w:after="200" w:line="480"/>
        <w:ind w:firstLine="720"/>
      </w:pPr>
      <w:r>
        <w:rPr>
          <w:rFonts w:ascii="Times New Roman" w:cs="Times New Roman" w:eastAsia="Times New Roman" w:hAnsi="Times New Roman"/>
          <w:sz w:val="24"/>
          <w:szCs w:val="24"/>
        </w:rPr>
        <w:t xml:space="preserve">Several ethical observations emerged from the analysis. First, the model demonstrated equal performance across both classes, suggesting no systematic bias in classification. However, this balance was facilitated by the equal class distribution in the training data, which may not reflect real-world prevalence rates where depression affects approximately 4% of the global population. Second, the false negative case raises clinical concerns, as a missed detection could delay intervention for someone experiencing depressive symptoms. Third, the model’s reliance on TF-IDF features limits its ability to capture contextual nuances, sarcasm, or culturally specific expressions of distress. These observations are consistent with the broader concerns raised by </w:t>
      </w:r>
      <w:hyperlink w:history="1" r:id="rIdhwano4zil1w9yrs0zoswr">
        <w:r>
          <w:rPr>
            <w:rFonts w:ascii="Times New Roman" w:cs="Times New Roman" w:eastAsia="Times New Roman" w:hAnsi="Times New Roman"/>
            <w:color w:val="1155CC"/>
            <w:sz w:val="24"/>
            <w:szCs w:val="24"/>
            <w:u w:val="single"/>
          </w:rPr>
          <w:t xml:space="preserve">Timmons et al. (2023)</w:t>
        </w:r>
      </w:hyperlink>
      <w:r>
        <w:rPr>
          <w:rFonts w:ascii="Times New Roman" w:cs="Times New Roman" w:eastAsia="Times New Roman" w:hAnsi="Times New Roman"/>
          <w:sz w:val="24"/>
          <w:szCs w:val="24"/>
        </w:rPr>
        <w:t xml:space="preserve"> regarding the need for fairness-aware AI development.</w:t>
      </w:r>
    </w:p>
    <w:p>
      <w:pPr>
        <w:pStyle w:val="Heading1"/>
        <w:spacing w:after="240" w:before="360" w:line="480"/>
        <w:jc w:val="center"/>
      </w:pPr>
      <w:r>
        <w:rPr>
          <w:b/>
          <w:bCs/>
        </w:rPr>
        <w:t xml:space="preserve">Chapter Five: Discussion</w:t>
      </w:r>
    </w:p>
    <w:p>
      <w:pPr>
        <w:pStyle w:val="Heading2"/>
        <w:spacing w:after="240" w:before="360" w:line="480"/>
      </w:pPr>
      <w:r>
        <w:rPr>
          <w:rFonts w:ascii="Times New Roman" w:cs="Times New Roman" w:eastAsia="Times New Roman" w:hAnsi="Times New Roman"/>
          <w:b/>
          <w:bCs/>
          <w:sz w:val="24"/>
          <w:szCs w:val="24"/>
        </w:rPr>
        <w:t xml:space="preserve">5.1 Interpretation of Accuracy Findings</w:t>
      </w:r>
    </w:p>
    <w:p>
      <w:pPr>
        <w:spacing w:after="200" w:line="480"/>
        <w:ind w:firstLine="720"/>
      </w:pPr>
      <w:r>
        <w:rPr>
          <w:rFonts w:ascii="Times New Roman" w:cs="Times New Roman" w:eastAsia="Times New Roman" w:hAnsi="Times New Roman"/>
          <w:sz w:val="24"/>
          <w:szCs w:val="24"/>
        </w:rPr>
        <w:t xml:space="preserve">The results demonstrate that supervised machine learning models, particularly Logistic Regression and Linear SVM, can achieve high accuracy in classifying text data as indicative or non-indicative of depression. The 95.83% F1-score achieved by the tuned Logistic Regression model suggests strong discriminative ability when applied to well-structured, labelled text data. The cross-validated score of 97.37% indicates robust generalisation within the bounds of the dataset. However, these results must be interpreted with caution. The controlled nature of the dataset, with clearly differentiated depressive and non-depressive texts, represents an idealised scenario that may not fully reflect the complexity and ambiguity of real-world mental health text data.</w:t>
      </w:r>
    </w:p>
    <w:p>
      <w:pPr>
        <w:pStyle w:val="Heading2"/>
        <w:spacing w:after="240" w:before="360" w:line="480"/>
      </w:pPr>
      <w:r>
        <w:rPr>
          <w:rFonts w:ascii="Times New Roman" w:cs="Times New Roman" w:eastAsia="Times New Roman" w:hAnsi="Times New Roman"/>
          <w:b/>
          <w:bCs/>
          <w:sz w:val="24"/>
          <w:szCs w:val="24"/>
        </w:rPr>
        <w:t xml:space="preserve">5.2 Comparison with Existing Literature</w:t>
      </w:r>
    </w:p>
    <w:p>
      <w:pPr>
        <w:spacing w:after="200" w:line="480"/>
        <w:ind w:firstLine="720"/>
      </w:pPr>
      <w:r>
        <w:rPr>
          <w:rFonts w:ascii="Times New Roman" w:cs="Times New Roman" w:eastAsia="Times New Roman" w:hAnsi="Times New Roman"/>
          <w:sz w:val="24"/>
          <w:szCs w:val="24"/>
        </w:rPr>
        <w:t xml:space="preserve">The performance achieved in this study is comparable to results reported in the broader literature. The systematic review by </w:t>
      </w:r>
      <w:hyperlink w:history="1" r:id="rId470lmzzr4pn08baquqzgd">
        <w:r>
          <w:rPr>
            <w:rFonts w:ascii="Times New Roman" w:cs="Times New Roman" w:eastAsia="Times New Roman" w:hAnsi="Times New Roman"/>
            <w:color w:val="1155CC"/>
            <w:sz w:val="24"/>
            <w:szCs w:val="24"/>
            <w:u w:val="single"/>
          </w:rPr>
          <w:t xml:space="preserve">Teferra et al. (2024)</w:t>
        </w:r>
      </w:hyperlink>
      <w:r>
        <w:rPr>
          <w:rFonts w:ascii="Times New Roman" w:cs="Times New Roman" w:eastAsia="Times New Roman" w:hAnsi="Times New Roman"/>
          <w:sz w:val="24"/>
          <w:szCs w:val="24"/>
        </w:rPr>
        <w:t xml:space="preserve"> found that NLP-based depression detection models typically achieve accuracy rates ranging from 70% to 95%, depending on the dataset, features, and model architecture used. The present study’s results fall at the upper end of this range, likely attributable to the well-curated nature of the dataset and the effectiveness of TF-IDF features for capturing key linguistic markers. </w:t>
      </w:r>
      <w:hyperlink w:history="1" r:id="rIdlyleeimexa47strjaeno5">
        <w:r>
          <w:rPr>
            <w:rFonts w:ascii="Times New Roman" w:cs="Times New Roman" w:eastAsia="Times New Roman" w:hAnsi="Times New Roman"/>
            <w:color w:val="1155CC"/>
            <w:sz w:val="24"/>
            <w:szCs w:val="24"/>
            <w:u w:val="single"/>
          </w:rPr>
          <w:t xml:space="preserve">Hadzic et al. (2024)</w:t>
        </w:r>
      </w:hyperlink>
      <w:r>
        <w:rPr>
          <w:rFonts w:ascii="Times New Roman" w:cs="Times New Roman" w:eastAsia="Times New Roman" w:hAnsi="Times New Roman"/>
          <w:sz w:val="24"/>
          <w:szCs w:val="24"/>
        </w:rPr>
        <w:t xml:space="preserve"> reported that transformer-based models such as BERT achieved higher performance on clinical interview datasets, suggesting that more complex architectures may offer advantages for less structured data. However, the interpretability of Logistic Regression provides a significant advantage in healthcare contexts where transparency is paramount.</w:t>
      </w:r>
    </w:p>
    <w:p>
      <w:pPr>
        <w:spacing w:after="200" w:line="480"/>
        <w:ind w:firstLine="720"/>
      </w:pPr>
      <w:r>
        <w:rPr>
          <w:rFonts w:ascii="Times New Roman" w:cs="Times New Roman" w:eastAsia="Times New Roman" w:hAnsi="Times New Roman"/>
          <w:sz w:val="24"/>
          <w:szCs w:val="24"/>
        </w:rPr>
        <w:t xml:space="preserve">The multimodal approach demonstrated in recent </w:t>
      </w:r>
      <w:r>
        <w:rPr>
          <w:rFonts w:ascii="Times New Roman" w:cs="Times New Roman" w:eastAsia="Times New Roman" w:hAnsi="Times New Roman"/>
          <w:i/>
          <w:iCs/>
          <w:sz w:val="24"/>
          <w:szCs w:val="24"/>
        </w:rPr>
        <w:t xml:space="preserve">npj Mental Health Research</w:t>
      </w:r>
      <w:r>
        <w:rPr>
          <w:rFonts w:ascii="Times New Roman" w:cs="Times New Roman" w:eastAsia="Times New Roman" w:hAnsi="Times New Roman"/>
          <w:sz w:val="24"/>
          <w:szCs w:val="24"/>
        </w:rPr>
        <w:t xml:space="preserve"> studies, which combines text with facial expression analysis, achieved competitive results with a mean absolute error of 2.85 for PHQ-8 score prediction (</w:t>
      </w:r>
      <w:hyperlink w:history="1" r:id="rIdzca6xfunjxqs8zyn-uh-b">
        <w:r>
          <w:rPr>
            <w:rFonts w:ascii="Times New Roman" w:cs="Times New Roman" w:eastAsia="Times New Roman" w:hAnsi="Times New Roman"/>
            <w:color w:val="1155CC"/>
            <w:sz w:val="24"/>
            <w:szCs w:val="24"/>
            <w:u w:val="single"/>
          </w:rPr>
          <w:t xml:space="preserve">npj, 2024</w:t>
        </w:r>
      </w:hyperlink>
      <w:r>
        <w:rPr>
          <w:rFonts w:ascii="Times New Roman" w:cs="Times New Roman" w:eastAsia="Times New Roman" w:hAnsi="Times New Roman"/>
          <w:sz w:val="24"/>
          <w:szCs w:val="24"/>
        </w:rPr>
        <w:t xml:space="preserve">). While such multimodal approaches represent the frontier of depression detection, they require significantly more computational resources and raise additional privacy concerns related to facial data collection. The present study’s text-only approach offers a more accessible and privacy-preserving alternative, albeit with acknowledged limitations in capturing non-verbal indicators.</w:t>
      </w:r>
    </w:p>
    <w:p>
      <w:pPr>
        <w:pStyle w:val="Heading2"/>
        <w:spacing w:after="240" w:before="360" w:line="480"/>
      </w:pPr>
      <w:r>
        <w:rPr>
          <w:rFonts w:ascii="Times New Roman" w:cs="Times New Roman" w:eastAsia="Times New Roman" w:hAnsi="Times New Roman"/>
          <w:b/>
          <w:bCs/>
          <w:sz w:val="24"/>
          <w:szCs w:val="24"/>
        </w:rPr>
        <w:t xml:space="preserve">5.3 Connection Between Accuracy Limitations and Ethical Risks</w:t>
      </w:r>
    </w:p>
    <w:p>
      <w:pPr>
        <w:spacing w:after="200" w:line="480"/>
        <w:ind w:firstLine="720"/>
      </w:pPr>
      <w:r>
        <w:rPr>
          <w:rFonts w:ascii="Times New Roman" w:cs="Times New Roman" w:eastAsia="Times New Roman" w:hAnsi="Times New Roman"/>
          <w:sz w:val="24"/>
          <w:szCs w:val="24"/>
        </w:rPr>
        <w:t xml:space="preserve">The relationship between model accuracy and ethical risk is bidirectional. Limitations in accuracy directly translate to ethical concerns: false negatives may result in individuals with genuine depressive symptoms being overlooked, potentially delaying critical intervention. False positives may cause unnecessary distress, stigmatisation, or inappropriate clinical responses. The analysis by </w:t>
      </w:r>
      <w:hyperlink w:history="1" r:id="rIds2basbj3hjax7opmdenyd">
        <w:r>
          <w:rPr>
            <w:rFonts w:ascii="Times New Roman" w:cs="Times New Roman" w:eastAsia="Times New Roman" w:hAnsi="Times New Roman"/>
            <w:color w:val="1155CC"/>
            <w:sz w:val="24"/>
            <w:szCs w:val="24"/>
            <w:u w:val="single"/>
          </w:rPr>
          <w:t xml:space="preserve">Timmons et al. (2023)</w:t>
        </w:r>
      </w:hyperlink>
      <w:r>
        <w:rPr>
          <w:rFonts w:ascii="Times New Roman" w:cs="Times New Roman" w:eastAsia="Times New Roman" w:hAnsi="Times New Roman"/>
          <w:sz w:val="24"/>
          <w:szCs w:val="24"/>
        </w:rPr>
        <w:t xml:space="preserve"> demonstrated that these risks are amplified when AI systems are deployed without adequate bias assessment, particularly for marginalised populations who may already face barriers to mental health care. The ethics of care perspective proposed by </w:t>
      </w:r>
      <w:hyperlink w:history="1" r:id="rIdmfykc_zwguu80qoudcahu">
        <w:r>
          <w:rPr>
            <w:rFonts w:ascii="Times New Roman" w:cs="Times New Roman" w:eastAsia="Times New Roman" w:hAnsi="Times New Roman"/>
            <w:color w:val="1155CC"/>
            <w:sz w:val="24"/>
            <w:szCs w:val="24"/>
            <w:u w:val="single"/>
          </w:rPr>
          <w:t xml:space="preserve">Wellner and Mykhailov (2024)</w:t>
        </w:r>
      </w:hyperlink>
      <w:r>
        <w:rPr>
          <w:rFonts w:ascii="Times New Roman" w:cs="Times New Roman" w:eastAsia="Times New Roman" w:hAnsi="Times New Roman"/>
          <w:sz w:val="24"/>
          <w:szCs w:val="24"/>
        </w:rPr>
        <w:t xml:space="preserve"> further emphasises that AI systems operating in therapeutic contexts have a relational duty of care that extends beyond mere technical accuracy.</w:t>
      </w:r>
    </w:p>
    <w:p>
      <w:pPr>
        <w:pStyle w:val="Heading2"/>
        <w:spacing w:after="240" w:before="360" w:line="480"/>
      </w:pPr>
      <w:r>
        <w:rPr>
          <w:rFonts w:ascii="Times New Roman" w:cs="Times New Roman" w:eastAsia="Times New Roman" w:hAnsi="Times New Roman"/>
          <w:b/>
          <w:bCs/>
          <w:sz w:val="24"/>
          <w:szCs w:val="24"/>
        </w:rPr>
        <w:t xml:space="preserve">5.4 Implications for Mental Health Screening</w:t>
      </w:r>
    </w:p>
    <w:p>
      <w:pPr>
        <w:spacing w:after="200" w:line="480"/>
        <w:ind w:firstLine="720"/>
      </w:pPr>
      <w:r>
        <w:rPr>
          <w:rFonts w:ascii="Times New Roman" w:cs="Times New Roman" w:eastAsia="Times New Roman" w:hAnsi="Times New Roman"/>
          <w:sz w:val="24"/>
          <w:szCs w:val="24"/>
        </w:rPr>
        <w:t xml:space="preserve">The findings suggest that AI-based text analysis can serve as a valuable supplementary screening tool when deployed responsibly alongside professional clinical assessment. Such tools could be particularly beneficial in resource-limited settings where access to mental health professionals is scarce, as pre-screening instruments that identify individuals who may benefit from further evaluation. However, these systems should not be positioned as diagnostic instruments. The Kansi AI platform developed as part of this study demonstrates one approach to responsible deployment: it provides confidence scores alongside predictions, includes clear disclaimers, and maintains analysis history for transparency. The systematic review of sustainable AI mental health interventions emphasised that long-term sustainability depends on ethics-driven approaches, culturally adaptive systems, and appropriate human-AI integration (</w:t>
      </w:r>
      <w:hyperlink w:history="1" r:id="rIdhhefij8xg951fegepxbj9">
        <w:r>
          <w:rPr>
            <w:rFonts w:ascii="Times New Roman" w:cs="Times New Roman" w:eastAsia="Times New Roman" w:hAnsi="Times New Roman"/>
            <w:color w:val="1155CC"/>
            <w:sz w:val="24"/>
            <w:szCs w:val="24"/>
            <w:u w:val="single"/>
          </w:rPr>
          <w:t xml:space="preserve">PMC, 2025</w:t>
        </w:r>
      </w:hyperlink>
      <w:r>
        <w:rPr>
          <w:rFonts w:ascii="Times New Roman" w:cs="Times New Roman" w:eastAsia="Times New Roman" w:hAnsi="Times New Roman"/>
          <w:sz w:val="24"/>
          <w:szCs w:val="24"/>
        </w:rPr>
        <w:t xml:space="preserve">).</w:t>
      </w:r>
    </w:p>
    <w:p>
      <w:pPr>
        <w:pStyle w:val="Heading2"/>
        <w:spacing w:after="240" w:before="360" w:line="480"/>
      </w:pPr>
      <w:r>
        <w:rPr>
          <w:rFonts w:ascii="Times New Roman" w:cs="Times New Roman" w:eastAsia="Times New Roman" w:hAnsi="Times New Roman"/>
          <w:b/>
          <w:bCs/>
          <w:sz w:val="24"/>
          <w:szCs w:val="24"/>
        </w:rPr>
        <w:t xml:space="preserve">5.5 Importance of Human Oversight</w:t>
      </w:r>
    </w:p>
    <w:p>
      <w:pPr>
        <w:spacing w:after="200" w:line="480"/>
        <w:ind w:firstLine="720"/>
      </w:pPr>
      <w:r>
        <w:rPr>
          <w:rFonts w:ascii="Times New Roman" w:cs="Times New Roman" w:eastAsia="Times New Roman" w:hAnsi="Times New Roman"/>
          <w:sz w:val="24"/>
          <w:szCs w:val="24"/>
        </w:rPr>
        <w:t xml:space="preserve">Human oversight remains indispensable in AI-assisted mental health screening. No algorithmic system, regardless of accuracy, should operate autonomously in clinical mental health contexts. Trained professionals bring contextual understanding, empathy, cultural sensitivity, and ethical judgement that current AI systems cannot replicate. The present study’s findings reinforce this position: even at 95.83% accuracy, the model produces misclassifications that could have significant consequences for vulnerable individuals. Regulatory frameworks such as the EU AI Act and the WHO’s 2024 guidelines on the ethics and governance of AI for health both emphasise the necessity of human oversight in high-risk AI applications.</w:t>
      </w:r>
    </w:p>
    <w:p>
      <w:pPr>
        <w:pStyle w:val="Heading1"/>
        <w:spacing w:after="240" w:before="360" w:line="480"/>
        <w:jc w:val="center"/>
      </w:pPr>
      <w:r>
        <w:rPr>
          <w:b/>
          <w:bCs/>
        </w:rPr>
        <w:t xml:space="preserve">Chapter Six: Recommendations, Limitations, and Conclusion</w:t>
      </w:r>
    </w:p>
    <w:p>
      <w:pPr>
        <w:pStyle w:val="Heading2"/>
        <w:spacing w:after="240" w:before="360" w:line="480"/>
      </w:pPr>
      <w:r>
        <w:rPr>
          <w:rFonts w:ascii="Times New Roman" w:cs="Times New Roman" w:eastAsia="Times New Roman" w:hAnsi="Times New Roman"/>
          <w:b/>
          <w:bCs/>
          <w:sz w:val="24"/>
          <w:szCs w:val="24"/>
        </w:rPr>
        <w:t xml:space="preserve">6.1 Recommendations</w:t>
      </w:r>
    </w:p>
    <w:p>
      <w:pPr>
        <w:spacing w:after="200" w:line="480"/>
        <w:ind w:firstLine="720"/>
      </w:pPr>
      <w:r>
        <w:rPr>
          <w:rFonts w:ascii="Times New Roman" w:cs="Times New Roman" w:eastAsia="Times New Roman" w:hAnsi="Times New Roman"/>
          <w:b/>
          <w:bCs/>
          <w:sz w:val="24"/>
          <w:szCs w:val="24"/>
        </w:rPr>
        <w:t xml:space="preserve">Improving Model Accuracy: </w:t>
      </w:r>
      <w:r>
        <w:rPr>
          <w:rFonts w:ascii="Times New Roman" w:cs="Times New Roman" w:eastAsia="Times New Roman" w:hAnsi="Times New Roman"/>
          <w:sz w:val="24"/>
          <w:szCs w:val="24"/>
        </w:rPr>
        <w:t xml:space="preserve">Future research should explore larger and more diverse datasets, including real-world clinical text data with professional annotations. Incorporating contextual embeddings (e.g., BERT, RoBERTa) alongside traditional features could capture nuanced linguistic patterns that TF-IDF alone may miss. Cross-validation with external datasets would strengthen generalisability claims.</w:t>
      </w:r>
    </w:p>
    <w:p>
      <w:pPr>
        <w:spacing w:after="200" w:line="480"/>
        <w:ind w:firstLine="720"/>
      </w:pPr>
      <w:r>
        <w:rPr>
          <w:rFonts w:ascii="Times New Roman" w:cs="Times New Roman" w:eastAsia="Times New Roman" w:hAnsi="Times New Roman"/>
          <w:b/>
          <w:bCs/>
          <w:sz w:val="24"/>
          <w:szCs w:val="24"/>
        </w:rPr>
        <w:t xml:space="preserve">Ethical Safeguards: </w:t>
      </w:r>
      <w:r>
        <w:rPr>
          <w:rFonts w:ascii="Times New Roman" w:cs="Times New Roman" w:eastAsia="Times New Roman" w:hAnsi="Times New Roman"/>
          <w:sz w:val="24"/>
          <w:szCs w:val="24"/>
        </w:rPr>
        <w:t xml:space="preserve">Developers should implement mandatory bias audits before deployment, using frameworks such as those proposed by Timmons et al. (2023). Fairness metrics should be evaluated across demographic subgroups. Data governance protocols should ensure informed consent, data minimisation, and secure storage.</w:t>
      </w:r>
    </w:p>
    <w:p>
      <w:pPr>
        <w:spacing w:after="200" w:line="480"/>
        <w:ind w:firstLine="720"/>
      </w:pPr>
      <w:r>
        <w:rPr>
          <w:rFonts w:ascii="Times New Roman" w:cs="Times New Roman" w:eastAsia="Times New Roman" w:hAnsi="Times New Roman"/>
          <w:b/>
          <w:bCs/>
          <w:sz w:val="24"/>
          <w:szCs w:val="24"/>
        </w:rPr>
        <w:t xml:space="preserve">Responsible Deployment: </w:t>
      </w:r>
      <w:r>
        <w:rPr>
          <w:rFonts w:ascii="Times New Roman" w:cs="Times New Roman" w:eastAsia="Times New Roman" w:hAnsi="Times New Roman"/>
          <w:sz w:val="24"/>
          <w:szCs w:val="24"/>
        </w:rPr>
        <w:t xml:space="preserve">AI screening tools should be positioned as supportive instruments within existing clinical workflows, not as standalone diagnostic tools. Clear disclaimers, confidence intervals, and pathways to professional support should accompany all outputs.</w:t>
      </w:r>
    </w:p>
    <w:p>
      <w:pPr>
        <w:spacing w:after="200" w:line="480"/>
        <w:ind w:firstLine="720"/>
      </w:pPr>
      <w:r>
        <w:rPr>
          <w:rFonts w:ascii="Times New Roman" w:cs="Times New Roman" w:eastAsia="Times New Roman" w:hAnsi="Times New Roman"/>
          <w:b/>
          <w:bCs/>
          <w:sz w:val="24"/>
          <w:szCs w:val="24"/>
        </w:rPr>
        <w:t xml:space="preserve">Policy Recommendations: </w:t>
      </w:r>
      <w:r>
        <w:rPr>
          <w:rFonts w:ascii="Times New Roman" w:cs="Times New Roman" w:eastAsia="Times New Roman" w:hAnsi="Times New Roman"/>
          <w:sz w:val="24"/>
          <w:szCs w:val="24"/>
        </w:rPr>
        <w:t xml:space="preserve">Policymakers should develop regulatory guidelines specific to AI in mental health that mandate transparency, accountability, and human oversight. The establishment of a mental health AI ethical charter, as proposed in recent literature, could provide a global framework for responsible development and deployment.</w:t>
      </w:r>
    </w:p>
    <w:p>
      <w:pPr>
        <w:pStyle w:val="Heading2"/>
        <w:spacing w:after="240" w:before="360" w:line="480"/>
      </w:pPr>
      <w:r>
        <w:rPr>
          <w:rFonts w:ascii="Times New Roman" w:cs="Times New Roman" w:eastAsia="Times New Roman" w:hAnsi="Times New Roman"/>
          <w:b/>
          <w:bCs/>
          <w:sz w:val="24"/>
          <w:szCs w:val="24"/>
        </w:rPr>
        <w:t xml:space="preserve">6.2 Limitations</w:t>
      </w:r>
    </w:p>
    <w:p>
      <w:pPr>
        <w:spacing w:after="200" w:line="480"/>
        <w:ind w:firstLine="720"/>
      </w:pPr>
      <w:r>
        <w:rPr>
          <w:rFonts w:ascii="Times New Roman" w:cs="Times New Roman" w:eastAsia="Times New Roman" w:hAnsi="Times New Roman"/>
          <w:b/>
          <w:bCs/>
          <w:sz w:val="24"/>
          <w:szCs w:val="24"/>
        </w:rPr>
        <w:t xml:space="preserve">Dataset Limitations: </w:t>
      </w:r>
      <w:r>
        <w:rPr>
          <w:rFonts w:ascii="Times New Roman" w:cs="Times New Roman" w:eastAsia="Times New Roman" w:hAnsi="Times New Roman"/>
          <w:sz w:val="24"/>
          <w:szCs w:val="24"/>
        </w:rPr>
        <w:t xml:space="preserve">The dataset used in this study, while structured and balanced, is relatively small (240 samples) and does not fully represent the linguistic diversity of real-world mental health text data. Augmentation techniques increased sample size but may have introduced distributional patterns not present in organic data.</w:t>
      </w:r>
    </w:p>
    <w:p>
      <w:pPr>
        <w:spacing w:after="200" w:line="480"/>
        <w:ind w:firstLine="720"/>
      </w:pPr>
      <w:r>
        <w:rPr>
          <w:rFonts w:ascii="Times New Roman" w:cs="Times New Roman" w:eastAsia="Times New Roman" w:hAnsi="Times New Roman"/>
          <w:b/>
          <w:bCs/>
          <w:sz w:val="24"/>
          <w:szCs w:val="24"/>
        </w:rPr>
        <w:t xml:space="preserve">Generalisability: </w:t>
      </w:r>
      <w:r>
        <w:rPr>
          <w:rFonts w:ascii="Times New Roman" w:cs="Times New Roman" w:eastAsia="Times New Roman" w:hAnsi="Times New Roman"/>
          <w:sz w:val="24"/>
          <w:szCs w:val="24"/>
        </w:rPr>
        <w:t xml:space="preserve">Results obtained from a curated dataset may not generalise to unstructured, real-world text sources such as social media posts, clinical notes, or conversational data. The binary classification framework does not capture the spectrum of depression severity.</w:t>
      </w:r>
    </w:p>
    <w:p>
      <w:pPr>
        <w:spacing w:after="200" w:line="480"/>
        <w:ind w:firstLine="720"/>
      </w:pPr>
      <w:r>
        <w:rPr>
          <w:rFonts w:ascii="Times New Roman" w:cs="Times New Roman" w:eastAsia="Times New Roman" w:hAnsi="Times New Roman"/>
          <w:b/>
          <w:bCs/>
          <w:sz w:val="24"/>
          <w:szCs w:val="24"/>
        </w:rPr>
        <w:t xml:space="preserve">Ethical Analysis Scope: </w:t>
      </w:r>
      <w:r>
        <w:rPr>
          <w:rFonts w:ascii="Times New Roman" w:cs="Times New Roman" w:eastAsia="Times New Roman" w:hAnsi="Times New Roman"/>
          <w:sz w:val="24"/>
          <w:szCs w:val="24"/>
        </w:rPr>
        <w:t xml:space="preserve">The ethical assessment is primarily conceptual and framework-based rather than empirical. Future work should include participatory research with mental health professionals and service users to evaluate real-world ethical impacts.</w:t>
      </w:r>
    </w:p>
    <w:p>
      <w:pPr>
        <w:pStyle w:val="Heading2"/>
        <w:spacing w:after="240" w:before="360" w:line="480"/>
      </w:pPr>
      <w:r>
        <w:rPr>
          <w:rFonts w:ascii="Times New Roman" w:cs="Times New Roman" w:eastAsia="Times New Roman" w:hAnsi="Times New Roman"/>
          <w:b/>
          <w:bCs/>
          <w:sz w:val="24"/>
          <w:szCs w:val="24"/>
        </w:rPr>
        <w:t xml:space="preserve">6.3 Conclusion</w:t>
      </w:r>
    </w:p>
    <w:p>
      <w:pPr>
        <w:spacing w:after="200" w:line="480"/>
        <w:ind w:firstLine="720"/>
      </w:pPr>
      <w:r>
        <w:rPr>
          <w:rFonts w:ascii="Times New Roman" w:cs="Times New Roman" w:eastAsia="Times New Roman" w:hAnsi="Times New Roman"/>
          <w:sz w:val="24"/>
          <w:szCs w:val="24"/>
        </w:rPr>
        <w:t xml:space="preserve">This study evaluated the predictive effectiveness and ethical implications of AI-based text analysis in detecting depressive indicators within mental health datasets. The findings demonstrate that supervised machine learning models, particularly Logistic Regression with TF-IDF features, can achieve high classification accuracy (95.83% F1-score) in identifying text associated with depressive linguistic markers. However, the study also reveals important limitations regarding dataset diversity, generalisability, and the potential for ethical risks including algorithmic bias and misclassification consequences.</w:t>
      </w:r>
    </w:p>
    <w:p>
      <w:pPr>
        <w:spacing w:after="200" w:line="480"/>
        <w:ind w:firstLine="720"/>
      </w:pPr>
      <w:r>
        <w:rPr>
          <w:rFonts w:ascii="Times New Roman" w:cs="Times New Roman" w:eastAsia="Times New Roman" w:hAnsi="Times New Roman"/>
          <w:sz w:val="24"/>
          <w:szCs w:val="24"/>
        </w:rPr>
        <w:t xml:space="preserve">In response to the research question—How accurate and ethically responsible are AI-based text analysis models in detecting depressive indicators?—the findings suggest that such models can be technically accurate within controlled settings but require significant ethical safeguards to be considered responsible for real-world deployment. The comparative analysis with existing literature, including recent systematic reviews and ethical frameworks, reinforces the conclusion that technical performance alone is insufficient; responsible AI in mental health demands transparency, fairness, human oversight, and ongoing evaluation.</w:t>
      </w:r>
    </w:p>
    <w:p>
      <w:pPr>
        <w:spacing w:after="200" w:line="480"/>
        <w:ind w:firstLine="720"/>
      </w:pPr>
      <w:r>
        <w:rPr>
          <w:rFonts w:ascii="Times New Roman" w:cs="Times New Roman" w:eastAsia="Times New Roman" w:hAnsi="Times New Roman"/>
          <w:sz w:val="24"/>
          <w:szCs w:val="24"/>
        </w:rPr>
        <w:t xml:space="preserve">The Kansi AI platform developed as part of this study demonstrates a practical approach to responsible AI deployment, incorporating user authentication, analysis history, confidence scoring, and clear disclaimers. Future research should expand the dataset scope, incorporate more sophisticated NLP techniques, conduct empirical ethical evaluations with stakeholders, and explore the integration of AI screening tools within established clinical pathways.</w:t>
      </w:r>
    </w:p>
    <w:p>
      <w:pPr>
        <w:spacing w:after="200" w:line="480"/>
        <w:ind w:firstLine="720"/>
      </w:pPr>
      <w:r>
        <w:rPr>
          <w:rFonts w:ascii="Times New Roman" w:cs="Times New Roman" w:eastAsia="Times New Roman" w:hAnsi="Times New Roman"/>
          <w:sz w:val="24"/>
          <w:szCs w:val="24"/>
        </w:rPr>
        <w:t xml:space="preserve">The contribution of this study to knowledge lies in its dual-lens approach: by evaluating both predictive performance and ethical implications within a single framework, it provides a template for future research that seeks to move beyond technical benchmarking toward holistic, responsible AI development. The development of the Kansi AI platform further demonstrates how theoretical principles of responsible AI can be translated into practical software design decisions, from secure user authentication to transparent result presentation.</w:t>
      </w:r>
    </w:p>
    <w:p>
      <w:pPr>
        <w:spacing w:after="200" w:line="480"/>
        <w:ind w:firstLine="720"/>
      </w:pPr>
      <w:r>
        <w:rPr>
          <w:rFonts w:ascii="Times New Roman" w:cs="Times New Roman" w:eastAsia="Times New Roman" w:hAnsi="Times New Roman"/>
          <w:sz w:val="24"/>
          <w:szCs w:val="24"/>
        </w:rPr>
        <w:t xml:space="preserve">Future research directions should include the following: first, the collection and annotation of larger, more diverse mental health text datasets that reflect the demographic, linguistic, and cultural diversity of global populations; second, the development of explainable AI methods that can provide human-readable justifications for classification decisions, supporting transparency and clinical trust; third, longitudinal studies that assess the real-world impact of AI-assisted screening on clinical outcomes, including rates of early detection, treatment initiation, and patient satisfaction; fourth, participatory design research that involves mental health professionals, service users, and advocacy organisations in the co-design of AI screening tools to ensure that these systems address genuine clinical needs while respecting the autonomy and dignity of individuals experiencing depression. By pursuing these directions, the field can work toward AI systems that are not only technically capable but also ethically sound, socially beneficial, and clinically meaningful.</w:t>
      </w:r>
    </w:p>
    <w:p>
      <w:r>
        <w:br w:type="page"/>
      </w:r>
    </w:p>
    <w:p>
      <w:pPr>
        <w:pStyle w:val="Heading1"/>
        <w:spacing w:after="240" w:before="360" w:line="480"/>
        <w:jc w:val="center"/>
      </w:pPr>
      <w:r>
        <w:rPr>
          <w:b/>
          <w:bCs/>
        </w:rPr>
        <w:t xml:space="preserve">Appendices</w:t>
      </w:r>
    </w:p>
    <w:p>
      <w:pPr>
        <w:pStyle w:val="Heading2"/>
        <w:spacing w:after="240" w:before="360" w:line="480"/>
      </w:pPr>
      <w:r>
        <w:rPr>
          <w:rFonts w:ascii="Times New Roman" w:cs="Times New Roman" w:eastAsia="Times New Roman" w:hAnsi="Times New Roman"/>
          <w:b/>
          <w:bCs/>
          <w:sz w:val="24"/>
          <w:szCs w:val="24"/>
        </w:rPr>
        <w:t xml:space="preserve">Appendix A: Model Hyperparameters</w:t>
      </w:r>
    </w:p>
    <w:p>
      <w:pPr>
        <w:spacing w:after="200" w:line="480"/>
        <w:ind w:firstLine="720"/>
      </w:pPr>
      <w:r>
        <w:rPr>
          <w:rFonts w:ascii="Times New Roman" w:cs="Times New Roman" w:eastAsia="Times New Roman" w:hAnsi="Times New Roman"/>
          <w:sz w:val="24"/>
          <w:szCs w:val="24"/>
        </w:rPr>
        <w:t xml:space="preserve">The following hyperparameters were used for each model in the initial training phase. Logistic Regression: maximum iterations = 1000, random state = 42, class weight = balanced, solver = lbfgs. Linear SVM: maximum iterations = 1000, random state = 42, class weight = balanced. Random Forest: number of estimators = 100, random state = 42, class weight = balanced. Gradient Boosting: number of estimators = 100, random state = 42, maximum depth = 5. For hyperparameter tuning of the best-performing model (Logistic Regression), grid search was conducted over the following parameter space: C values of 0.01, 0.1, 1, and 10; penalty = L2; solver = lbfgs. The optimal configuration identified through 5-fold stratified cross-validation was C = 0.01, which achieved a cross-validated F1-score of 0.9737.</w:t>
      </w:r>
    </w:p>
    <w:p>
      <w:pPr>
        <w:pStyle w:val="Heading2"/>
        <w:spacing w:after="240" w:before="360" w:line="480"/>
      </w:pPr>
      <w:r>
        <w:rPr>
          <w:rFonts w:ascii="Times New Roman" w:cs="Times New Roman" w:eastAsia="Times New Roman" w:hAnsi="Times New Roman"/>
          <w:b/>
          <w:bCs/>
          <w:sz w:val="24"/>
          <w:szCs w:val="24"/>
        </w:rPr>
        <w:t xml:space="preserve">Appendix B: TF-IDF Vectoriser Configuration</w:t>
      </w:r>
    </w:p>
    <w:p>
      <w:pPr>
        <w:spacing w:after="200" w:line="480"/>
        <w:ind w:firstLine="720"/>
      </w:pPr>
      <w:r>
        <w:rPr>
          <w:rFonts w:ascii="Times New Roman" w:cs="Times New Roman" w:eastAsia="Times New Roman" w:hAnsi="Times New Roman"/>
          <w:sz w:val="24"/>
          <w:szCs w:val="24"/>
        </w:rPr>
        <w:t xml:space="preserve">The TF-IDF vectoriser was configured with the following parameters to optimise feature extraction from the mental health text corpus. Maximum features were set to 5,000 to capture a broad vocabulary while maintaining computational efficiency. The n-gram range was set to (1, 2) to capture both unigram and bigram features, enabling the model to detect two-word phrases such as 'feel hopeless' or 'no motivation' that carry significant semantic weight in depression-related language. The minimum document frequency was set to 2 to exclude extremely rare terms that may represent noise rather than meaningful linguistic patterns. The maximum document frequency was set to 0.95 to exclude terms that appear in nearly all documents and therefore lack discriminative power. Sublinear term frequency scaling was enabled to apply logarithmic normalisation to term frequencies, reducing the dominance of frequently occurring terms and improving the representation of less common but potentially informative words. The resulting vocabulary comprised 744 unique features extracted from 240 text samples.</w:t>
      </w:r>
    </w:p>
    <w:p>
      <w:pPr>
        <w:pStyle w:val="Heading2"/>
        <w:spacing w:after="240" w:before="360" w:line="480"/>
      </w:pPr>
      <w:r>
        <w:rPr>
          <w:rFonts w:ascii="Times New Roman" w:cs="Times New Roman" w:eastAsia="Times New Roman" w:hAnsi="Times New Roman"/>
          <w:b/>
          <w:bCs/>
          <w:sz w:val="24"/>
          <w:szCs w:val="24"/>
        </w:rPr>
        <w:t xml:space="preserve">Appendix C: Ethical Assessment Checklist</w:t>
      </w:r>
    </w:p>
    <w:p>
      <w:pPr>
        <w:spacing w:after="200" w:line="480"/>
        <w:ind w:firstLine="720"/>
      </w:pPr>
      <w:r>
        <w:rPr>
          <w:rFonts w:ascii="Times New Roman" w:cs="Times New Roman" w:eastAsia="Times New Roman" w:hAnsi="Times New Roman"/>
          <w:sz w:val="24"/>
          <w:szCs w:val="24"/>
        </w:rPr>
        <w:t xml:space="preserve">The following checklist was applied to evaluate the ethical dimensions of the AI system developed in this study, drawing on the frameworks proposed by Floridi et al. (2018), Timmons et al. (2023), and Wellner and Mykhailov (2024). Data Privacy and Consent: the dataset used is publicly available, and no personally identifiable information is processed; the Kansi AI platform stores user data in encrypted format with hashed passwords. Algorithmic Fairness: the model was evaluated on balanced class distributions; however, real-world prevalence rates differ significantly, and further testing across demographic subgroups is needed. Transparency and Interpretability: Logistic Regression was selected partly for its interpretability; feature weights can be inspected to understand classification decisions; confidence scores are presented alongside all predictions. Misclassification Risk: both false positive and false negative cases were analysed; the system includes clear disclaimers that results are for screening purposes only and should not replace professional clinical assessment. Human Oversight: the system is designed as a supportive tool within clinical workflows; it does not make autonomous clinical decisions and includes pathways to professional resources. Accountability: model training parameters, evaluation metrics, and code are documented for reproducibility and audit.</w:t>
      </w:r>
    </w:p>
    <w:p>
      <w:pPr>
        <w:pStyle w:val="Heading2"/>
        <w:spacing w:after="240" w:before="360" w:line="480"/>
      </w:pPr>
      <w:r>
        <w:rPr>
          <w:rFonts w:ascii="Times New Roman" w:cs="Times New Roman" w:eastAsia="Times New Roman" w:hAnsi="Times New Roman"/>
          <w:b/>
          <w:bCs/>
          <w:sz w:val="24"/>
          <w:szCs w:val="24"/>
        </w:rPr>
        <w:t xml:space="preserve">Appendix D: Kansi AI Platform Architecture</w:t>
      </w:r>
    </w:p>
    <w:p>
      <w:pPr>
        <w:spacing w:after="200" w:line="480"/>
        <w:ind w:firstLine="720"/>
      </w:pPr>
      <w:r>
        <w:rPr>
          <w:rFonts w:ascii="Times New Roman" w:cs="Times New Roman" w:eastAsia="Times New Roman" w:hAnsi="Times New Roman"/>
          <w:sz w:val="24"/>
          <w:szCs w:val="24"/>
        </w:rPr>
        <w:t xml:space="preserve">The Kansi AI web application was developed using the Flask web framework for Python, with SQLite as the backend database for user management and analysis storage. The application architecture comprises several integrated components. The database layer manages user accounts, session tokens, analysis history, and user preferences through four normalised tables with foreign key constraints. User authentication supports two methods: email-based registration with SHA-256 hashed passwords using random salt values, and Google OAuth integration for seamless single-sign-on functionality. The machine learning inference layer loads the pre-trained Logistic Regression model and TF-IDF vectoriser at application startup, processes incoming text through the same cleaning pipeline used during training, and returns predictions with confidence scores. The presentation layer provides a responsive web interface with a landing page, registration and login forms, an interactive dashboard for text analysis, a detailed result page with confidence visualisation, a user profile management page, and a comprehensive analysis history view. The application also exposes a REST API endpoint for programmatic access to the analysis functionality, enabling integration with external systems and mobile applications.</w:t>
      </w:r>
    </w:p>
    <w:p>
      <w:r>
        <w:br w:type="page"/>
      </w:r>
    </w:p>
    <w:p>
      <w:pPr>
        <w:pStyle w:val="Heading1"/>
        <w:spacing w:after="240" w:before="360" w:line="480"/>
        <w:jc w:val="center"/>
      </w:pPr>
      <w:r>
        <w:rPr>
          <w:b/>
          <w:bCs/>
        </w:rPr>
        <w:t xml:space="preserve">References</w:t>
      </w:r>
    </w:p>
    <w:p>
      <w:pPr>
        <w:spacing w:after="200" w:line="480"/>
        <w:ind w:left="720" w:hanging="720"/>
      </w:pPr>
      <w:r>
        <w:rPr>
          <w:rFonts w:ascii="Times New Roman" w:cs="Times New Roman" w:eastAsia="Times New Roman" w:hAnsi="Times New Roman"/>
          <w:sz w:val="24"/>
          <w:szCs w:val="24"/>
        </w:rPr>
        <w:t xml:space="preserve">Bishop, C. M. (2006). </w:t>
      </w:r>
      <w:r>
        <w:rPr>
          <w:rFonts w:ascii="Times New Roman" w:cs="Times New Roman" w:eastAsia="Times New Roman" w:hAnsi="Times New Roman"/>
          <w:i/>
          <w:iCs/>
          <w:sz w:val="24"/>
          <w:szCs w:val="24"/>
        </w:rPr>
        <w:t xml:space="preserve">Pattern recognition and machine learning. </w:t>
      </w:r>
      <w:r>
        <w:rPr>
          <w:rFonts w:ascii="Times New Roman" w:cs="Times New Roman" w:eastAsia="Times New Roman" w:hAnsi="Times New Roman"/>
          <w:sz w:val="24"/>
          <w:szCs w:val="24"/>
        </w:rPr>
        <w:t xml:space="preserve">Springer.</w:t>
      </w:r>
      <w:r>
        <w:rPr>
          <w:rFonts w:ascii="Times New Roman" w:cs="Times New Roman" w:eastAsia="Times New Roman" w:hAnsi="Times New Roman"/>
          <w:sz w:val="24"/>
          <w:szCs w:val="24"/>
        </w:rPr>
        <w:t xml:space="preserve"> </w:t>
      </w:r>
      <w:hyperlink w:history="1" r:id="rIdacfsbmor2kbgmlkllmohg">
        <w:r>
          <w:rPr>
            <w:rFonts w:ascii="Times New Roman" w:cs="Times New Roman" w:eastAsia="Times New Roman" w:hAnsi="Times New Roman"/>
            <w:color w:val="1155CC"/>
            <w:sz w:val="24"/>
            <w:szCs w:val="24"/>
            <w:u w:val="single"/>
          </w:rPr>
          <w:t xml:space="preserve">https://www.springer.com/gp/book/9780387310732</w:t>
        </w:r>
      </w:hyperlink>
    </w:p>
    <w:p>
      <w:pPr>
        <w:spacing w:after="200" w:line="480"/>
        <w:ind w:left="720" w:hanging="720"/>
      </w:pPr>
      <w:r>
        <w:rPr>
          <w:rFonts w:ascii="Times New Roman" w:cs="Times New Roman" w:eastAsia="Times New Roman" w:hAnsi="Times New Roman"/>
          <w:sz w:val="24"/>
          <w:szCs w:val="24"/>
        </w:rPr>
        <w:t xml:space="preserve">Calvo, R. A., Milne, D. N., Hussain, M. S., &amp; Christensen, H. (2017). Natural language processing in mental health applications using non-clinical texts. </w:t>
      </w:r>
      <w:r>
        <w:rPr>
          <w:rFonts w:ascii="Times New Roman" w:cs="Times New Roman" w:eastAsia="Times New Roman" w:hAnsi="Times New Roman"/>
          <w:i/>
          <w:iCs/>
          <w:sz w:val="24"/>
          <w:szCs w:val="24"/>
        </w:rPr>
        <w:t xml:space="preserve">Natural Language Engineering, 23</w:t>
      </w:r>
      <w:r>
        <w:rPr>
          <w:rFonts w:ascii="Times New Roman" w:cs="Times New Roman" w:eastAsia="Times New Roman" w:hAnsi="Times New Roman"/>
          <w:sz w:val="24"/>
          <w:szCs w:val="24"/>
        </w:rPr>
        <w:t xml:space="preserve">(1), 1–37.</w:t>
      </w:r>
      <w:r>
        <w:rPr>
          <w:rFonts w:ascii="Times New Roman" w:cs="Times New Roman" w:eastAsia="Times New Roman" w:hAnsi="Times New Roman"/>
          <w:sz w:val="24"/>
          <w:szCs w:val="24"/>
        </w:rPr>
        <w:t xml:space="preserve"> </w:t>
      </w:r>
      <w:hyperlink w:history="1" r:id="rIdgwniwcdtqo6fttnzigko9">
        <w:r>
          <w:rPr>
            <w:rFonts w:ascii="Times New Roman" w:cs="Times New Roman" w:eastAsia="Times New Roman" w:hAnsi="Times New Roman"/>
            <w:color w:val="1155CC"/>
            <w:sz w:val="24"/>
            <w:szCs w:val="24"/>
            <w:u w:val="single"/>
          </w:rPr>
          <w:t xml:space="preserve">https://global.oup.com/academic/product/the-oxford-handbook-of-affective-computing-9780199942237</w:t>
        </w:r>
      </w:hyperlink>
    </w:p>
    <w:p>
      <w:pPr>
        <w:spacing w:after="200" w:line="480"/>
        <w:ind w:left="720" w:hanging="720"/>
      </w:pPr>
      <w:r>
        <w:rPr>
          <w:rFonts w:ascii="Times New Roman" w:cs="Times New Roman" w:eastAsia="Times New Roman" w:hAnsi="Times New Roman"/>
          <w:sz w:val="24"/>
          <w:szCs w:val="24"/>
        </w:rPr>
        <w:t xml:space="preserve">Ferrari, A. J., Charlson, F. J., Norman, R. E., Patten, S. B., Freedman, G., Murray, C. J., ... &amp; Whiteford, H. A. (2013). Burden of depressive disorders by country, sex, age, and year: Findings from the global burden of disease study 2010. </w:t>
      </w:r>
      <w:r>
        <w:rPr>
          <w:rFonts w:ascii="Times New Roman" w:cs="Times New Roman" w:eastAsia="Times New Roman" w:hAnsi="Times New Roman"/>
          <w:i/>
          <w:iCs/>
          <w:sz w:val="24"/>
          <w:szCs w:val="24"/>
        </w:rPr>
        <w:t xml:space="preserve">PLoS Medicine, 10</w:t>
      </w:r>
      <w:r>
        <w:rPr>
          <w:rFonts w:ascii="Times New Roman" w:cs="Times New Roman" w:eastAsia="Times New Roman" w:hAnsi="Times New Roman"/>
          <w:sz w:val="24"/>
          <w:szCs w:val="24"/>
        </w:rPr>
        <w:t xml:space="preserve">(11), e1001547.</w:t>
      </w:r>
      <w:r>
        <w:rPr>
          <w:rFonts w:ascii="Times New Roman" w:cs="Times New Roman" w:eastAsia="Times New Roman" w:hAnsi="Times New Roman"/>
          <w:sz w:val="24"/>
          <w:szCs w:val="24"/>
        </w:rPr>
        <w:t xml:space="preserve"> </w:t>
      </w:r>
      <w:hyperlink w:history="1" r:id="rIdfbgpbw5b98igh8cqwuxad">
        <w:r>
          <w:rPr>
            <w:rFonts w:ascii="Times New Roman" w:cs="Times New Roman" w:eastAsia="Times New Roman" w:hAnsi="Times New Roman"/>
            <w:color w:val="1155CC"/>
            <w:sz w:val="24"/>
            <w:szCs w:val="24"/>
            <w:u w:val="single"/>
          </w:rPr>
          <w:t xml:space="preserve">https://doi.org/10.1371/journal.pmed.1001547</w:t>
        </w:r>
      </w:hyperlink>
    </w:p>
    <w:p>
      <w:pPr>
        <w:spacing w:after="200" w:line="480"/>
        <w:ind w:left="720" w:hanging="720"/>
      </w:pPr>
      <w:r>
        <w:rPr>
          <w:rFonts w:ascii="Times New Roman" w:cs="Times New Roman" w:eastAsia="Times New Roman" w:hAnsi="Times New Roman"/>
          <w:sz w:val="24"/>
          <w:szCs w:val="24"/>
        </w:rPr>
        <w:t xml:space="preserve">Floridi, L., Cowls, J., Beltrametti, M., Chatila, R., Chazerand, P., Dignum, V., ... &amp; Vayena, E. (2018). AI4People—An ethical framework for a good AI society. </w:t>
      </w:r>
      <w:r>
        <w:rPr>
          <w:rFonts w:ascii="Times New Roman" w:cs="Times New Roman" w:eastAsia="Times New Roman" w:hAnsi="Times New Roman"/>
          <w:i/>
          <w:iCs/>
          <w:sz w:val="24"/>
          <w:szCs w:val="24"/>
        </w:rPr>
        <w:t xml:space="preserve">Minds and Machines, 28</w:t>
      </w:r>
      <w:r>
        <w:rPr>
          <w:rFonts w:ascii="Times New Roman" w:cs="Times New Roman" w:eastAsia="Times New Roman" w:hAnsi="Times New Roman"/>
          <w:sz w:val="24"/>
          <w:szCs w:val="24"/>
        </w:rPr>
        <w:t xml:space="preserve">(4), 689–707.</w:t>
      </w:r>
      <w:r>
        <w:rPr>
          <w:rFonts w:ascii="Times New Roman" w:cs="Times New Roman" w:eastAsia="Times New Roman" w:hAnsi="Times New Roman"/>
          <w:sz w:val="24"/>
          <w:szCs w:val="24"/>
        </w:rPr>
        <w:t xml:space="preserve"> </w:t>
      </w:r>
      <w:hyperlink w:history="1" r:id="rIdwyget28gifqhmbscsoe_8">
        <w:r>
          <w:rPr>
            <w:rFonts w:ascii="Times New Roman" w:cs="Times New Roman" w:eastAsia="Times New Roman" w:hAnsi="Times New Roman"/>
            <w:color w:val="1155CC"/>
            <w:sz w:val="24"/>
            <w:szCs w:val="24"/>
            <w:u w:val="single"/>
          </w:rPr>
          <w:t xml:space="preserve">https://doi.org/10.1007/s11023-018-9482-5</w:t>
        </w:r>
      </w:hyperlink>
    </w:p>
    <w:p>
      <w:pPr>
        <w:spacing w:after="200" w:line="480"/>
        <w:ind w:left="720" w:hanging="720"/>
      </w:pPr>
      <w:r>
        <w:rPr>
          <w:rFonts w:ascii="Times New Roman" w:cs="Times New Roman" w:eastAsia="Times New Roman" w:hAnsi="Times New Roman"/>
          <w:sz w:val="24"/>
          <w:szCs w:val="24"/>
        </w:rPr>
        <w:t xml:space="preserve">Hadzic, B., Gerhardt, S., Danner, M., &amp; Garcia-Zapirain, B. (2024). Enhancing early depression detection with AI: A comparative use of NLP models. </w:t>
      </w:r>
      <w:r>
        <w:rPr>
          <w:rFonts w:ascii="Times New Roman" w:cs="Times New Roman" w:eastAsia="Times New Roman" w:hAnsi="Times New Roman"/>
          <w:i/>
          <w:iCs/>
          <w:sz w:val="24"/>
          <w:szCs w:val="24"/>
        </w:rPr>
        <w:t xml:space="preserve">SICE Journal of Control, Measurement, and System Integration, 17</w:t>
      </w:r>
      <w:r>
        <w:rPr>
          <w:rFonts w:ascii="Times New Roman" w:cs="Times New Roman" w:eastAsia="Times New Roman" w:hAnsi="Times New Roman"/>
          <w:sz w:val="24"/>
          <w:szCs w:val="24"/>
        </w:rPr>
        <w:t xml:space="preserve">(1), 135–143.</w:t>
      </w:r>
      <w:r>
        <w:rPr>
          <w:rFonts w:ascii="Times New Roman" w:cs="Times New Roman" w:eastAsia="Times New Roman" w:hAnsi="Times New Roman"/>
          <w:sz w:val="24"/>
          <w:szCs w:val="24"/>
        </w:rPr>
        <w:t xml:space="preserve"> </w:t>
      </w:r>
      <w:hyperlink w:history="1" r:id="rIdn4hbtmjuwxjmule8um79g">
        <w:r>
          <w:rPr>
            <w:rFonts w:ascii="Times New Roman" w:cs="Times New Roman" w:eastAsia="Times New Roman" w:hAnsi="Times New Roman"/>
            <w:color w:val="1155CC"/>
            <w:sz w:val="24"/>
            <w:szCs w:val="24"/>
            <w:u w:val="single"/>
          </w:rPr>
          <w:t xml:space="preserve">https://doi.org/10.1080/18824889.2024.2342624</w:t>
        </w:r>
      </w:hyperlink>
    </w:p>
    <w:p>
      <w:pPr>
        <w:spacing w:after="200" w:line="480"/>
        <w:ind w:left="720" w:hanging="720"/>
      </w:pPr>
      <w:r>
        <w:rPr>
          <w:rFonts w:ascii="Times New Roman" w:cs="Times New Roman" w:eastAsia="Times New Roman" w:hAnsi="Times New Roman"/>
          <w:sz w:val="24"/>
          <w:szCs w:val="24"/>
        </w:rPr>
        <w:t xml:space="preserve">James, G., Witten, D., Hastie, T., &amp; Tibshirani, R. (2021). </w:t>
      </w:r>
      <w:r>
        <w:rPr>
          <w:rFonts w:ascii="Times New Roman" w:cs="Times New Roman" w:eastAsia="Times New Roman" w:hAnsi="Times New Roman"/>
          <w:i/>
          <w:iCs/>
          <w:sz w:val="24"/>
          <w:szCs w:val="24"/>
        </w:rPr>
        <w:t xml:space="preserve">An introduction to statistical learning: With applications in R </w:t>
      </w:r>
      <w:r>
        <w:rPr>
          <w:rFonts w:ascii="Times New Roman" w:cs="Times New Roman" w:eastAsia="Times New Roman" w:hAnsi="Times New Roman"/>
          <w:sz w:val="24"/>
          <w:szCs w:val="24"/>
        </w:rPr>
        <w:t xml:space="preserve">(2nd ed.). Springer.</w:t>
      </w:r>
      <w:r>
        <w:rPr>
          <w:rFonts w:ascii="Times New Roman" w:cs="Times New Roman" w:eastAsia="Times New Roman" w:hAnsi="Times New Roman"/>
          <w:sz w:val="24"/>
          <w:szCs w:val="24"/>
        </w:rPr>
        <w:t xml:space="preserve"> </w:t>
      </w:r>
      <w:hyperlink w:history="1" r:id="rIdeun5cy_jiakmr9od0kb8l">
        <w:r>
          <w:rPr>
            <w:rFonts w:ascii="Times New Roman" w:cs="Times New Roman" w:eastAsia="Times New Roman" w:hAnsi="Times New Roman"/>
            <w:color w:val="1155CC"/>
            <w:sz w:val="24"/>
            <w:szCs w:val="24"/>
            <w:u w:val="single"/>
          </w:rPr>
          <w:t xml:space="preserve">https://www.statlearning.com/</w:t>
        </w:r>
      </w:hyperlink>
    </w:p>
    <w:p>
      <w:pPr>
        <w:spacing w:after="200" w:line="480"/>
        <w:ind w:left="720" w:hanging="720"/>
      </w:pPr>
      <w:r>
        <w:rPr>
          <w:rFonts w:ascii="Times New Roman" w:cs="Times New Roman" w:eastAsia="Times New Roman" w:hAnsi="Times New Roman"/>
          <w:sz w:val="24"/>
          <w:szCs w:val="24"/>
        </w:rPr>
        <w:t xml:space="preserve">Obermeyer, Z., Powers, B., Vogeli, C., &amp; Mullainathan, S. (2019). Dissecting racial bias in an algorithm used to manage the health of populations. </w:t>
      </w:r>
      <w:r>
        <w:rPr>
          <w:rFonts w:ascii="Times New Roman" w:cs="Times New Roman" w:eastAsia="Times New Roman" w:hAnsi="Times New Roman"/>
          <w:i/>
          <w:iCs/>
          <w:sz w:val="24"/>
          <w:szCs w:val="24"/>
        </w:rPr>
        <w:t xml:space="preserve">Science, 366</w:t>
      </w:r>
      <w:r>
        <w:rPr>
          <w:rFonts w:ascii="Times New Roman" w:cs="Times New Roman" w:eastAsia="Times New Roman" w:hAnsi="Times New Roman"/>
          <w:sz w:val="24"/>
          <w:szCs w:val="24"/>
        </w:rPr>
        <w:t xml:space="preserve">(6464), 447–453.</w:t>
      </w:r>
      <w:r>
        <w:rPr>
          <w:rFonts w:ascii="Times New Roman" w:cs="Times New Roman" w:eastAsia="Times New Roman" w:hAnsi="Times New Roman"/>
          <w:sz w:val="24"/>
          <w:szCs w:val="24"/>
        </w:rPr>
        <w:t xml:space="preserve"> </w:t>
      </w:r>
      <w:hyperlink w:history="1" r:id="rIdxn5kwvis6hlco8rg-9xr0">
        <w:r>
          <w:rPr>
            <w:rFonts w:ascii="Times New Roman" w:cs="Times New Roman" w:eastAsia="Times New Roman" w:hAnsi="Times New Roman"/>
            <w:color w:val="1155CC"/>
            <w:sz w:val="24"/>
            <w:szCs w:val="24"/>
            <w:u w:val="single"/>
          </w:rPr>
          <w:t xml:space="preserve">https://doi.org/10.1126/science.aax2342</w:t>
        </w:r>
      </w:hyperlink>
    </w:p>
    <w:p>
      <w:pPr>
        <w:spacing w:after="200" w:line="480"/>
        <w:ind w:left="720" w:hanging="720"/>
      </w:pPr>
      <w:r>
        <w:rPr>
          <w:rFonts w:ascii="Times New Roman" w:cs="Times New Roman" w:eastAsia="Times New Roman" w:hAnsi="Times New Roman"/>
          <w:sz w:val="24"/>
          <w:szCs w:val="24"/>
        </w:rPr>
        <w:t xml:space="preserve">Resnik, P., Armstrong, W., Claudino, L., Nguyen, T., Nguyen, V. A., &amp; Boyd-Graber, J. (2015). Beyond LDA: Exploring supervised topic modeling for depression-related language in Twitter. </w:t>
      </w:r>
      <w:r>
        <w:rPr>
          <w:rFonts w:ascii="Times New Roman" w:cs="Times New Roman" w:eastAsia="Times New Roman" w:hAnsi="Times New Roman"/>
          <w:i/>
          <w:iCs/>
          <w:sz w:val="24"/>
          <w:szCs w:val="24"/>
        </w:rPr>
        <w:t xml:space="preserve">Proceedings of the 2nd Workshop on Computational Linguistics and Clinical Psychology</w:t>
      </w:r>
      <w:r>
        <w:rPr>
          <w:rFonts w:ascii="Times New Roman" w:cs="Times New Roman" w:eastAsia="Times New Roman" w:hAnsi="Times New Roman"/>
          <w:sz w:val="24"/>
          <w:szCs w:val="24"/>
        </w:rPr>
        <w:t xml:space="preserve">, 99–107.</w:t>
      </w:r>
      <w:r>
        <w:rPr>
          <w:rFonts w:ascii="Times New Roman" w:cs="Times New Roman" w:eastAsia="Times New Roman" w:hAnsi="Times New Roman"/>
          <w:sz w:val="24"/>
          <w:szCs w:val="24"/>
        </w:rPr>
        <w:t xml:space="preserve"> </w:t>
      </w:r>
      <w:hyperlink w:history="1" r:id="rIdwl0sbpfdpl1ohwrtibkvc">
        <w:r>
          <w:rPr>
            <w:rFonts w:ascii="Times New Roman" w:cs="Times New Roman" w:eastAsia="Times New Roman" w:hAnsi="Times New Roman"/>
            <w:color w:val="1155CC"/>
            <w:sz w:val="24"/>
            <w:szCs w:val="24"/>
            <w:u w:val="single"/>
          </w:rPr>
          <w:t xml:space="preserve">https://aclanthology.org/W15-1204/</w:t>
        </w:r>
      </w:hyperlink>
    </w:p>
    <w:p>
      <w:pPr>
        <w:spacing w:after="200" w:line="480"/>
        <w:ind w:left="720" w:hanging="720"/>
      </w:pPr>
      <w:r>
        <w:rPr>
          <w:rFonts w:ascii="Times New Roman" w:cs="Times New Roman" w:eastAsia="Times New Roman" w:hAnsi="Times New Roman"/>
          <w:sz w:val="24"/>
          <w:szCs w:val="24"/>
        </w:rPr>
        <w:t xml:space="preserve">Siddiqui, M. F., Naqvi, S. A. Z., &amp; Ali, T. (2020). Classification of depression levels using machine learning algorithms for mental health assessment. </w:t>
      </w:r>
      <w:r>
        <w:rPr>
          <w:rFonts w:ascii="Times New Roman" w:cs="Times New Roman" w:eastAsia="Times New Roman" w:hAnsi="Times New Roman"/>
          <w:i/>
          <w:iCs/>
          <w:sz w:val="24"/>
          <w:szCs w:val="24"/>
        </w:rPr>
        <w:t xml:space="preserve">International Journal of Environmental Research and Public Health, 17</w:t>
      </w:r>
      <w:r>
        <w:rPr>
          <w:rFonts w:ascii="Times New Roman" w:cs="Times New Roman" w:eastAsia="Times New Roman" w:hAnsi="Times New Roman"/>
          <w:sz w:val="24"/>
          <w:szCs w:val="24"/>
        </w:rPr>
        <w:t xml:space="preserve">(14), 5541.</w:t>
      </w:r>
      <w:r>
        <w:rPr>
          <w:rFonts w:ascii="Times New Roman" w:cs="Times New Roman" w:eastAsia="Times New Roman" w:hAnsi="Times New Roman"/>
          <w:sz w:val="24"/>
          <w:szCs w:val="24"/>
        </w:rPr>
        <w:t xml:space="preserve"> </w:t>
      </w:r>
      <w:hyperlink w:history="1" r:id="rIdzhkmpq68-y2iigbupnlp0">
        <w:r>
          <w:rPr>
            <w:rFonts w:ascii="Times New Roman" w:cs="Times New Roman" w:eastAsia="Times New Roman" w:hAnsi="Times New Roman"/>
            <w:color w:val="1155CC"/>
            <w:sz w:val="24"/>
            <w:szCs w:val="24"/>
            <w:u w:val="single"/>
          </w:rPr>
          <w:t xml:space="preserve">https://doi.org/10.3390/ijerph17145541</w:t>
        </w:r>
      </w:hyperlink>
    </w:p>
    <w:p>
      <w:pPr>
        <w:spacing w:after="200" w:line="480"/>
        <w:ind w:left="720" w:hanging="720"/>
      </w:pPr>
      <w:r>
        <w:rPr>
          <w:rFonts w:ascii="Times New Roman" w:cs="Times New Roman" w:eastAsia="Times New Roman" w:hAnsi="Times New Roman"/>
          <w:sz w:val="24"/>
          <w:szCs w:val="24"/>
        </w:rPr>
        <w:t xml:space="preserve">Teferra, B. G., Rueda, A., Pang, H., Valenzano, R., Samavi, R., Krishnan, S., &amp; Bhat, V. (2024). Screening for depression using natural language processing: Literature review. </w:t>
      </w:r>
      <w:r>
        <w:rPr>
          <w:rFonts w:ascii="Times New Roman" w:cs="Times New Roman" w:eastAsia="Times New Roman" w:hAnsi="Times New Roman"/>
          <w:i/>
          <w:iCs/>
          <w:sz w:val="24"/>
          <w:szCs w:val="24"/>
        </w:rPr>
        <w:t xml:space="preserve">Interactive Journal of Medical Research, 13</w:t>
      </w:r>
      <w:r>
        <w:rPr>
          <w:rFonts w:ascii="Times New Roman" w:cs="Times New Roman" w:eastAsia="Times New Roman" w:hAnsi="Times New Roman"/>
          <w:sz w:val="24"/>
          <w:szCs w:val="24"/>
        </w:rPr>
        <w:t xml:space="preserve">, e55067.</w:t>
      </w:r>
      <w:r>
        <w:rPr>
          <w:rFonts w:ascii="Times New Roman" w:cs="Times New Roman" w:eastAsia="Times New Roman" w:hAnsi="Times New Roman"/>
          <w:sz w:val="24"/>
          <w:szCs w:val="24"/>
        </w:rPr>
        <w:t xml:space="preserve"> </w:t>
      </w:r>
      <w:hyperlink w:history="1" r:id="rIdrimebebizytki1nym8u8c">
        <w:r>
          <w:rPr>
            <w:rFonts w:ascii="Times New Roman" w:cs="Times New Roman" w:eastAsia="Times New Roman" w:hAnsi="Times New Roman"/>
            <w:color w:val="1155CC"/>
            <w:sz w:val="24"/>
            <w:szCs w:val="24"/>
            <w:u w:val="single"/>
          </w:rPr>
          <w:t xml:space="preserve">https://doi.org/10.2196/55067</w:t>
        </w:r>
      </w:hyperlink>
    </w:p>
    <w:p>
      <w:pPr>
        <w:spacing w:after="200" w:line="480"/>
        <w:ind w:left="720" w:hanging="720"/>
      </w:pPr>
      <w:r>
        <w:rPr>
          <w:rFonts w:ascii="Times New Roman" w:cs="Times New Roman" w:eastAsia="Times New Roman" w:hAnsi="Times New Roman"/>
          <w:sz w:val="24"/>
          <w:szCs w:val="24"/>
        </w:rPr>
        <w:t xml:space="preserve">Timmons, A. C., Duong, J. B., Simo Fiallo, N., Lee, T., Vo, H. P. Q., Ahle, M. W., ... &amp; Chaspari, T. (2023). A call to action on assessing and mitigating bias in artificial intelligence applications for mental health. </w:t>
      </w:r>
      <w:r>
        <w:rPr>
          <w:rFonts w:ascii="Times New Roman" w:cs="Times New Roman" w:eastAsia="Times New Roman" w:hAnsi="Times New Roman"/>
          <w:i/>
          <w:iCs/>
          <w:sz w:val="24"/>
          <w:szCs w:val="24"/>
        </w:rPr>
        <w:t xml:space="preserve">Perspectives on Psychological Science, 18</w:t>
      </w:r>
      <w:r>
        <w:rPr>
          <w:rFonts w:ascii="Times New Roman" w:cs="Times New Roman" w:eastAsia="Times New Roman" w:hAnsi="Times New Roman"/>
          <w:sz w:val="24"/>
          <w:szCs w:val="24"/>
        </w:rPr>
        <w:t xml:space="preserve">(5), 1062–1096.</w:t>
      </w:r>
      <w:r>
        <w:rPr>
          <w:rFonts w:ascii="Times New Roman" w:cs="Times New Roman" w:eastAsia="Times New Roman" w:hAnsi="Times New Roman"/>
          <w:sz w:val="24"/>
          <w:szCs w:val="24"/>
        </w:rPr>
        <w:t xml:space="preserve"> </w:t>
      </w:r>
      <w:hyperlink w:history="1" r:id="rIdpurgcfh-syinzjd1f8y_l">
        <w:r>
          <w:rPr>
            <w:rFonts w:ascii="Times New Roman" w:cs="Times New Roman" w:eastAsia="Times New Roman" w:hAnsi="Times New Roman"/>
            <w:color w:val="1155CC"/>
            <w:sz w:val="24"/>
            <w:szCs w:val="24"/>
            <w:u w:val="single"/>
          </w:rPr>
          <w:t xml:space="preserve">https://doi.org/10.1177/17456916221134490</w:t>
        </w:r>
      </w:hyperlink>
    </w:p>
    <w:p>
      <w:pPr>
        <w:spacing w:after="200" w:line="480"/>
        <w:ind w:left="720" w:hanging="720"/>
      </w:pPr>
      <w:r>
        <w:rPr>
          <w:rFonts w:ascii="Times New Roman" w:cs="Times New Roman" w:eastAsia="Times New Roman" w:hAnsi="Times New Roman"/>
          <w:sz w:val="24"/>
          <w:szCs w:val="24"/>
        </w:rPr>
        <w:t xml:space="preserve">Vigo, D., Thornicroft, G., &amp; Atun, R. (2016). Estimating the true global burden of mental illness. </w:t>
      </w:r>
      <w:r>
        <w:rPr>
          <w:rFonts w:ascii="Times New Roman" w:cs="Times New Roman" w:eastAsia="Times New Roman" w:hAnsi="Times New Roman"/>
          <w:i/>
          <w:iCs/>
          <w:sz w:val="24"/>
          <w:szCs w:val="24"/>
        </w:rPr>
        <w:t xml:space="preserve">The Lancet Psychiatry, 3</w:t>
      </w:r>
      <w:r>
        <w:rPr>
          <w:rFonts w:ascii="Times New Roman" w:cs="Times New Roman" w:eastAsia="Times New Roman" w:hAnsi="Times New Roman"/>
          <w:sz w:val="24"/>
          <w:szCs w:val="24"/>
        </w:rPr>
        <w:t xml:space="preserve">(2), 171–178.</w:t>
      </w:r>
      <w:r>
        <w:rPr>
          <w:rFonts w:ascii="Times New Roman" w:cs="Times New Roman" w:eastAsia="Times New Roman" w:hAnsi="Times New Roman"/>
          <w:sz w:val="24"/>
          <w:szCs w:val="24"/>
        </w:rPr>
        <w:t xml:space="preserve"> </w:t>
      </w:r>
      <w:hyperlink w:history="1" r:id="rIdnitltyicfjkf0pmizuuac">
        <w:r>
          <w:rPr>
            <w:rFonts w:ascii="Times New Roman" w:cs="Times New Roman" w:eastAsia="Times New Roman" w:hAnsi="Times New Roman"/>
            <w:color w:val="1155CC"/>
            <w:sz w:val="24"/>
            <w:szCs w:val="24"/>
            <w:u w:val="single"/>
          </w:rPr>
          <w:t xml:space="preserve">https://doi.org/10.1016/S2215-0366(16)30024-6</w:t>
        </w:r>
      </w:hyperlink>
    </w:p>
    <w:p>
      <w:pPr>
        <w:spacing w:after="200" w:line="480"/>
        <w:ind w:left="720" w:hanging="720"/>
      </w:pPr>
      <w:r>
        <w:rPr>
          <w:rFonts w:ascii="Times New Roman" w:cs="Times New Roman" w:eastAsia="Times New Roman" w:hAnsi="Times New Roman"/>
          <w:sz w:val="24"/>
          <w:szCs w:val="24"/>
        </w:rPr>
        <w:t xml:space="preserve">Wellner, G., &amp; Mykhailov, D. (2024). Regulating AI in mental health: Ethics of care perspective. </w:t>
      </w:r>
      <w:r>
        <w:rPr>
          <w:rFonts w:ascii="Times New Roman" w:cs="Times New Roman" w:eastAsia="Times New Roman" w:hAnsi="Times New Roman"/>
          <w:i/>
          <w:iCs/>
          <w:sz w:val="24"/>
          <w:szCs w:val="24"/>
        </w:rPr>
        <w:t xml:space="preserve">JMIR Mental Health, 11</w:t>
      </w:r>
      <w:r>
        <w:rPr>
          <w:rFonts w:ascii="Times New Roman" w:cs="Times New Roman" w:eastAsia="Times New Roman" w:hAnsi="Times New Roman"/>
          <w:sz w:val="24"/>
          <w:szCs w:val="24"/>
        </w:rPr>
        <w:t xml:space="preserve">, e58493.</w:t>
      </w:r>
      <w:r>
        <w:rPr>
          <w:rFonts w:ascii="Times New Roman" w:cs="Times New Roman" w:eastAsia="Times New Roman" w:hAnsi="Times New Roman"/>
          <w:sz w:val="24"/>
          <w:szCs w:val="24"/>
        </w:rPr>
        <w:t xml:space="preserve"> </w:t>
      </w:r>
      <w:hyperlink w:history="1" r:id="rIdghr5oow6r3ulbmkawiqao">
        <w:r>
          <w:rPr>
            <w:rFonts w:ascii="Times New Roman" w:cs="Times New Roman" w:eastAsia="Times New Roman" w:hAnsi="Times New Roman"/>
            <w:color w:val="1155CC"/>
            <w:sz w:val="24"/>
            <w:szCs w:val="24"/>
            <w:u w:val="single"/>
          </w:rPr>
          <w:t xml:space="preserve">https://doi.org/10.2196/58493</w:t>
        </w:r>
      </w:hyperlink>
    </w:p>
    <w:p>
      <w:pPr>
        <w:spacing w:after="200" w:line="480"/>
        <w:ind w:left="720" w:hanging="720"/>
      </w:pPr>
      <w:r>
        <w:rPr>
          <w:rFonts w:ascii="Times New Roman" w:cs="Times New Roman" w:eastAsia="Times New Roman" w:hAnsi="Times New Roman"/>
          <w:sz w:val="24"/>
          <w:szCs w:val="24"/>
        </w:rPr>
        <w:t xml:space="preserve">World Health Organization. (2025). Depression. </w:t>
      </w:r>
      <w:r>
        <w:rPr>
          <w:rFonts w:ascii="Times New Roman" w:cs="Times New Roman" w:eastAsia="Times New Roman" w:hAnsi="Times New Roman"/>
          <w:i/>
          <w:iCs/>
          <w:sz w:val="24"/>
          <w:szCs w:val="24"/>
        </w:rPr>
        <w:t xml:space="preserve">WHO Fact Sheets.</w:t>
      </w:r>
      <w:r>
        <w:rPr>
          <w:rFonts w:ascii="Times New Roman" w:cs="Times New Roman" w:eastAsia="Times New Roman" w:hAnsi="Times New Roman"/>
          <w:sz w:val="24"/>
          <w:szCs w:val="24"/>
        </w:rPr>
        <w:t xml:space="preserve"/>
      </w:r>
      <w:r>
        <w:rPr>
          <w:rFonts w:ascii="Times New Roman" w:cs="Times New Roman" w:eastAsia="Times New Roman" w:hAnsi="Times New Roman"/>
          <w:sz w:val="24"/>
          <w:szCs w:val="24"/>
        </w:rPr>
        <w:t xml:space="preserve"> </w:t>
      </w:r>
      <w:hyperlink w:history="1" r:id="rIdcnlyocjr5aab6bulcbdi9">
        <w:r>
          <w:rPr>
            <w:rFonts w:ascii="Times New Roman" w:cs="Times New Roman" w:eastAsia="Times New Roman" w:hAnsi="Times New Roman"/>
            <w:color w:val="1155CC"/>
            <w:sz w:val="24"/>
            <w:szCs w:val="24"/>
            <w:u w:val="single"/>
          </w:rPr>
          <w:t xml:space="preserve">https://www.who.int/news-room/fact-sheets/detail/depression</w:t>
        </w:r>
      </w:hyperlink>
    </w:p>
    <w:sectPr>
      <w:head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line="480"/>
      <w:jc w:val="center"/>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200" w:before="240" w:line="48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200" w:before="240" w:line="48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7kaefbtobx5gawyxl8znl" Type="http://schemas.openxmlformats.org/officeDocument/2006/relationships/hyperlink" Target="https://www.who.int/news-room/fact-sheets/detail/depression" TargetMode="External"/><Relationship Id="rIdddxsipa_uc_ywbmot4wwi" Type="http://schemas.openxmlformats.org/officeDocument/2006/relationships/hyperlink" Target="https://www.who.int/news-room/fact-sheets/detail/depression" TargetMode="External"/><Relationship Id="rIdjazqsuawtcivaqreij34-" Type="http://schemas.openxmlformats.org/officeDocument/2006/relationships/hyperlink" Target="https://www.who.int/news-room/fact-sheets/detail/depression" TargetMode="External"/><Relationship Id="rIdhyf_p47kvxzia31rvfxrh" Type="http://schemas.openxmlformats.org/officeDocument/2006/relationships/hyperlink" Target="https://global.oup.com/academic/product/the-oxford-handbook-of-affective-computing-9780199942237" TargetMode="External"/><Relationship Id="rIdiogylhkp4470tpexcirfz" Type="http://schemas.openxmlformats.org/officeDocument/2006/relationships/hyperlink" Target="https://doi.org/10.1007/s11023-018-9482-5" TargetMode="External"/><Relationship Id="rIdi40ggg1kloxqx1wl8tp4j" Type="http://schemas.openxmlformats.org/officeDocument/2006/relationships/hyperlink" Target="https://doi.org/10.1126/science.aax2342" TargetMode="External"/><Relationship Id="rId3aerpkv-u10ocwybz1mkv" Type="http://schemas.openxmlformats.org/officeDocument/2006/relationships/hyperlink" Target="https://doi.org/10.1177/17456916221134490" TargetMode="External"/><Relationship Id="rIdmwkygd8zpobjx-_kpkzff" Type="http://schemas.openxmlformats.org/officeDocument/2006/relationships/hyperlink" Target="https://doi.org/10.1371/journal.pmed.1001547" TargetMode="External"/><Relationship Id="rIdpzsut2bi8axqcrcpcwnh5" Type="http://schemas.openxmlformats.org/officeDocument/2006/relationships/hyperlink" Target="https://doi.org/10.1016/S2215-0366(16)30024-6" TargetMode="External"/><Relationship Id="rId97ug267vyymhnhro9f80g" Type="http://schemas.openxmlformats.org/officeDocument/2006/relationships/hyperlink" Target="https://aclanthology.org/W15-1204/" TargetMode="External"/><Relationship Id="rIdqrojdgm4p4q9dn_morq-k" Type="http://schemas.openxmlformats.org/officeDocument/2006/relationships/hyperlink" Target="https://doi.org/10.2196/55067" TargetMode="External"/><Relationship Id="rIddtpxrzgun6dultcqxjfz-" Type="http://schemas.openxmlformats.org/officeDocument/2006/relationships/hyperlink" Target="https://doi.org/10.1080/18824889.2024.2342624" TargetMode="External"/><Relationship Id="rIdnw9imliahtnvbgpzjer7t" Type="http://schemas.openxmlformats.org/officeDocument/2006/relationships/hyperlink" Target="https://doi.org/10.1126/science.aax2342" TargetMode="External"/><Relationship Id="rIdsbde9xugdjieif3pif-vy" Type="http://schemas.openxmlformats.org/officeDocument/2006/relationships/hyperlink" Target="https://doi.org/10.3390/ijerph17145541" TargetMode="External"/><Relationship Id="rId6vhqo4tuvwol7wo5t6dym" Type="http://schemas.openxmlformats.org/officeDocument/2006/relationships/hyperlink" Target="https://doi.org/10.1007/s11023-018-9482-5" TargetMode="External"/><Relationship Id="rIdq9wixwfj-wbp_sfkmzwn8" Type="http://schemas.openxmlformats.org/officeDocument/2006/relationships/hyperlink" Target="https://doi.org/10.1177/17456916221134490" TargetMode="External"/><Relationship Id="rId0hl1z3dkczdg03vyxslgk" Type="http://schemas.openxmlformats.org/officeDocument/2006/relationships/hyperlink" Target="https://doi.org/10.2196/58493" TargetMode="External"/><Relationship Id="rIdt5ky6bdc1c_pkod2iukcn" Type="http://schemas.openxmlformats.org/officeDocument/2006/relationships/hyperlink" Target="https://pmc.ncbi.nlm.nih.gov/articles/PMC12469610/" TargetMode="External"/><Relationship Id="rIdq2kisrdzkgihvijhfdvfz" Type="http://schemas.openxmlformats.org/officeDocument/2006/relationships/hyperlink" Target="https://doi.org/10.1371/journal.pmed.1001547" TargetMode="External"/><Relationship Id="rIdij0pst82s2fc5xdtw2jxy" Type="http://schemas.openxmlformats.org/officeDocument/2006/relationships/hyperlink" Target="https://doi.org/10.1016/S2215-0366(16)30024-6" TargetMode="External"/><Relationship Id="rIda2wz4iq8fh8bgemcp2hfy" Type="http://schemas.openxmlformats.org/officeDocument/2006/relationships/hyperlink" Target="https://www.who.int/news-room/fact-sheets/detail/depression" TargetMode="External"/><Relationship Id="rIdtzb08ms9wnhqcldj6i5mg" Type="http://schemas.openxmlformats.org/officeDocument/2006/relationships/hyperlink" Target="https://global.oup.com/academic/product/the-oxford-handbook-of-affective-computing-9780199942237" TargetMode="External"/><Relationship Id="rId258wef_jzhjedjxj5ctvj" Type="http://schemas.openxmlformats.org/officeDocument/2006/relationships/hyperlink" Target="https://doi.org/10.2196/55067" TargetMode="External"/><Relationship Id="rIdxaizejksmjxhfel48kr3i" Type="http://schemas.openxmlformats.org/officeDocument/2006/relationships/hyperlink" Target="https://doi.org/10.1080/18824889.2024.2342624" TargetMode="External"/><Relationship Id="rIdulxo7wdw0hw217khh6bks" Type="http://schemas.openxmlformats.org/officeDocument/2006/relationships/hyperlink" Target="https://www.nature.com/articles/s44184-024-00112-8" TargetMode="External"/><Relationship Id="rId3fqbytzr1lzff2knqxa4m" Type="http://schemas.openxmlformats.org/officeDocument/2006/relationships/hyperlink" Target="https://doi.org/10.3390/ijerph17145541" TargetMode="External"/><Relationship Id="rIdfn3i7aze95tyhbx8rj6wl" Type="http://schemas.openxmlformats.org/officeDocument/2006/relationships/hyperlink" Target="https://doi.org/10.2196/55067" TargetMode="External"/><Relationship Id="rIdkdyrlnlwa_cve0_3o4bos" Type="http://schemas.openxmlformats.org/officeDocument/2006/relationships/hyperlink" Target="https://doi.org/10.3390/ijerph17145541" TargetMode="External"/><Relationship Id="rIdnwgqjmsk9krxqb1vanxfh" Type="http://schemas.openxmlformats.org/officeDocument/2006/relationships/hyperlink" Target="https://doi.org/10.2196/55067" TargetMode="External"/><Relationship Id="rIda-uzwdpppegvvshbh_ril" Type="http://schemas.openxmlformats.org/officeDocument/2006/relationships/hyperlink" Target="https://doi.org/10.1177/17456916221134490" TargetMode="External"/><Relationship Id="rIdsho0wsmtibcxewus3tbfu" Type="http://schemas.openxmlformats.org/officeDocument/2006/relationships/hyperlink" Target="https://doi.org/10.2196/58493" TargetMode="External"/><Relationship Id="rIdbnmo8e04qt4ljykxgzneb" Type="http://schemas.openxmlformats.org/officeDocument/2006/relationships/hyperlink" Target="https://pmc.ncbi.nlm.nih.gov/articles/PMC12469610/" TargetMode="External"/><Relationship Id="rId0gu5dywqu6hg2enylnt_t" Type="http://schemas.openxmlformats.org/officeDocument/2006/relationships/hyperlink" Target="https://pmc.ncbi.nlm.nih.gov/articles/PMC11450345/" TargetMode="External"/><Relationship Id="rIdgd5hr16jsqi1orv-0ny1f" Type="http://schemas.openxmlformats.org/officeDocument/2006/relationships/hyperlink" Target="https://www.springer.com/gp/book/9780387310732" TargetMode="External"/><Relationship Id="rIdbpogfzu-q7bkg6go3t7w8" Type="http://schemas.openxmlformats.org/officeDocument/2006/relationships/hyperlink" Target="https://www.statlearning.com/" TargetMode="External"/><Relationship Id="rIdwwz5xyfwnupikw5bsyoju" Type="http://schemas.openxmlformats.org/officeDocument/2006/relationships/hyperlink" Target="https://doi.org/10.1007/s11023-018-9482-5" TargetMode="External"/><Relationship Id="rIdfnosysm9ytlrm6be6us5z" Type="http://schemas.openxmlformats.org/officeDocument/2006/relationships/hyperlink" Target="https://doi.org/10.3390/ijerph17145541" TargetMode="External"/><Relationship Id="rIdsvrqozixba95n-z0iounf" Type="http://schemas.openxmlformats.org/officeDocument/2006/relationships/hyperlink" Target="https://doi.org/10.1007/s11023-018-9482-5" TargetMode="External"/><Relationship Id="rIdudytgphoayujrbxbrwneo" Type="http://schemas.openxmlformats.org/officeDocument/2006/relationships/hyperlink" Target="https://doi.org/10.1177/17456916221134490" TargetMode="External"/><Relationship Id="rIdfhetx_majb6ivfklssvcy" Type="http://schemas.openxmlformats.org/officeDocument/2006/relationships/hyperlink" Target="https://doi.org/10.2196/58493" TargetMode="External"/><Relationship Id="rIde2vdtra2igrq-oggfihwo" Type="http://schemas.openxmlformats.org/officeDocument/2006/relationships/hyperlink" Target="https://global.oup.com/academic/product/the-oxford-handbook-of-affective-computing-9780199942237" TargetMode="External"/><Relationship Id="rIdhwano4zil1w9yrs0zoswr" Type="http://schemas.openxmlformats.org/officeDocument/2006/relationships/hyperlink" Target="https://doi.org/10.1177/17456916221134490" TargetMode="External"/><Relationship Id="rId470lmzzr4pn08baquqzgd" Type="http://schemas.openxmlformats.org/officeDocument/2006/relationships/hyperlink" Target="https://doi.org/10.2196/55067" TargetMode="External"/><Relationship Id="rIdlyleeimexa47strjaeno5" Type="http://schemas.openxmlformats.org/officeDocument/2006/relationships/hyperlink" Target="https://doi.org/10.1080/18824889.2024.2342624" TargetMode="External"/><Relationship Id="rIdzca6xfunjxqs8zyn-uh-b" Type="http://schemas.openxmlformats.org/officeDocument/2006/relationships/hyperlink" Target="https://www.nature.com/articles/s44184-024-00112-8" TargetMode="External"/><Relationship Id="rIds2basbj3hjax7opmdenyd" Type="http://schemas.openxmlformats.org/officeDocument/2006/relationships/hyperlink" Target="https://doi.org/10.1177/17456916221134490" TargetMode="External"/><Relationship Id="rIdmfykc_zwguu80qoudcahu" Type="http://schemas.openxmlformats.org/officeDocument/2006/relationships/hyperlink" Target="https://doi.org/10.2196/58493" TargetMode="External"/><Relationship Id="rIdhhefij8xg951fegepxbj9" Type="http://schemas.openxmlformats.org/officeDocument/2006/relationships/hyperlink" Target="https://pmc.ncbi.nlm.nih.gov/articles/PMC12469610/" TargetMode="External"/><Relationship Id="rIdacfsbmor2kbgmlkllmohg" Type="http://schemas.openxmlformats.org/officeDocument/2006/relationships/hyperlink" Target="https://www.springer.com/gp/book/9780387310732" TargetMode="External"/><Relationship Id="rIdgwniwcdtqo6fttnzigko9" Type="http://schemas.openxmlformats.org/officeDocument/2006/relationships/hyperlink" Target="https://global.oup.com/academic/product/the-oxford-handbook-of-affective-computing-9780199942237" TargetMode="External"/><Relationship Id="rIdfbgpbw5b98igh8cqwuxad" Type="http://schemas.openxmlformats.org/officeDocument/2006/relationships/hyperlink" Target="https://doi.org/10.1371/journal.pmed.1001547" TargetMode="External"/><Relationship Id="rIdwyget28gifqhmbscsoe_8" Type="http://schemas.openxmlformats.org/officeDocument/2006/relationships/hyperlink" Target="https://doi.org/10.1007/s11023-018-9482-5" TargetMode="External"/><Relationship Id="rIdn4hbtmjuwxjmule8um79g" Type="http://schemas.openxmlformats.org/officeDocument/2006/relationships/hyperlink" Target="https://doi.org/10.1080/18824889.2024.2342624" TargetMode="External"/><Relationship Id="rIdeun5cy_jiakmr9od0kb8l" Type="http://schemas.openxmlformats.org/officeDocument/2006/relationships/hyperlink" Target="https://www.statlearning.com/" TargetMode="External"/><Relationship Id="rIdxn5kwvis6hlco8rg-9xr0" Type="http://schemas.openxmlformats.org/officeDocument/2006/relationships/hyperlink" Target="https://doi.org/10.1126/science.aax2342" TargetMode="External"/><Relationship Id="rIdwl0sbpfdpl1ohwrtibkvc" Type="http://schemas.openxmlformats.org/officeDocument/2006/relationships/hyperlink" Target="https://aclanthology.org/W15-1204/" TargetMode="External"/><Relationship Id="rIdzhkmpq68-y2iigbupnlp0" Type="http://schemas.openxmlformats.org/officeDocument/2006/relationships/hyperlink" Target="https://doi.org/10.3390/ijerph17145541" TargetMode="External"/><Relationship Id="rIdrimebebizytki1nym8u8c" Type="http://schemas.openxmlformats.org/officeDocument/2006/relationships/hyperlink" Target="https://doi.org/10.2196/55067" TargetMode="External"/><Relationship Id="rIdpurgcfh-syinzjd1f8y_l" Type="http://schemas.openxmlformats.org/officeDocument/2006/relationships/hyperlink" Target="https://doi.org/10.1177/17456916221134490" TargetMode="External"/><Relationship Id="rIdnitltyicfjkf0pmizuuac" Type="http://schemas.openxmlformats.org/officeDocument/2006/relationships/hyperlink" Target="https://doi.org/10.1016/S2215-0366(16)30024-6" TargetMode="External"/><Relationship Id="rIdghr5oow6r3ulbmkawiqao" Type="http://schemas.openxmlformats.org/officeDocument/2006/relationships/hyperlink" Target="https://doi.org/10.2196/58493" TargetMode="External"/><Relationship Id="rIdcnlyocjr5aab6bulcbdi9" Type="http://schemas.openxmlformats.org/officeDocument/2006/relationships/hyperlink" Target="https://www.who.int/news-room/fact-sheets/detail/depression" TargetMode="External"/><Relationship Id="rId7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2026-04-11T19:48:50.259Z</dcterms:created>
  <dcterms:modified xsi:type="dcterms:W3CDTF">2026-04-11T19:48:50.260Z</dcterms:modified>
</cp:coreProperties>
</file>

<file path=docProps/custom.xml><?xml version="1.0" encoding="utf-8"?>
<Properties xmlns="http://schemas.openxmlformats.org/officeDocument/2006/custom-properties" xmlns:vt="http://schemas.openxmlformats.org/officeDocument/2006/docPropsVTypes"/>
</file>