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D8C149" w14:textId="3C1E7C3B" w:rsidR="008C6D7F" w:rsidRPr="005A285D" w:rsidRDefault="005A285D" w:rsidP="005A285D">
      <w:pPr>
        <w:pStyle w:val="a3"/>
        <w:spacing w:after="218"/>
        <w:rPr>
          <w:b/>
          <w:bCs/>
        </w:rPr>
      </w:pPr>
      <w:r w:rsidRPr="005A285D">
        <w:rPr>
          <w:rFonts w:hint="eastAsia"/>
          <w:b/>
          <w:bCs/>
        </w:rPr>
        <w:t>Report for Assignment 1: Code Generation</w:t>
      </w:r>
    </w:p>
    <w:p w14:paraId="5BA05B8D" w14:textId="05BA6674" w:rsidR="005A285D" w:rsidRDefault="005A285D" w:rsidP="005A285D">
      <w:pPr>
        <w:pStyle w:val="a5"/>
        <w:wordWrap w:val="0"/>
        <w:spacing w:after="218"/>
      </w:pPr>
      <w:r>
        <w:rPr>
          <w:rFonts w:hint="eastAsia"/>
        </w:rPr>
        <w:t>Wang Canhao 3036411009</w:t>
      </w:r>
    </w:p>
    <w:p w14:paraId="20D88D18" w14:textId="71390023" w:rsidR="005A285D" w:rsidRDefault="005A285D" w:rsidP="005A285D">
      <w:pPr>
        <w:pStyle w:val="1"/>
        <w:spacing w:after="218"/>
      </w:pPr>
      <w:r>
        <w:rPr>
          <w:rFonts w:hint="eastAsia"/>
        </w:rPr>
        <w:t>1 Introduction</w:t>
      </w:r>
    </w:p>
    <w:p w14:paraId="2262EF28" w14:textId="77777777" w:rsidR="00E526C5" w:rsidRDefault="00E526C5" w:rsidP="00E526C5">
      <w:pPr>
        <w:spacing w:after="218"/>
      </w:pPr>
      <w:r>
        <w:t>Large Language Models (LLMs) have shown great potential in solving complex problems, such as coding problems. Recent research has explored ways to increase LLMs' performance in complex problems, and multiple methods have proven useful for this task. For this project, the objective is to experiment with the code generation ability of the given LLM, Llama-3.1-8B-Instruct, and improve its performance with prompt engineering.</w:t>
      </w:r>
    </w:p>
    <w:p w14:paraId="750F86B1" w14:textId="77777777" w:rsidR="00E526C5" w:rsidRDefault="00E526C5" w:rsidP="00E526C5">
      <w:pPr>
        <w:spacing w:after="218"/>
      </w:pPr>
      <w:r>
        <w:t xml:space="preserve">This project implements a basic method with </w:t>
      </w:r>
      <w:hyperlink r:id="rId7" w:history="1">
        <w:r w:rsidRPr="00E526C5">
          <w:rPr>
            <w:rStyle w:val="a8"/>
          </w:rPr>
          <w:t>the HumanEval dataset</w:t>
        </w:r>
      </w:hyperlink>
      <w:r>
        <w:t xml:space="preserve"> as the baseline. It applies the methods from two papers</w:t>
      </w:r>
      <w:r w:rsidR="00F66E97">
        <w:rPr>
          <w:rFonts w:hint="eastAsia"/>
        </w:rPr>
        <w:t xml:space="preserve"> </w:t>
      </w:r>
      <w:r w:rsidR="00F0056D">
        <w:fldChar w:fldCharType="begin"/>
      </w:r>
      <w:r w:rsidR="00F0056D">
        <w:instrText xml:space="preserve"> ADDIN EN.CITE &lt;EndNote&gt;&lt;Cite&gt;&lt;Author&gt;Chen&lt;/Author&gt;&lt;Year&gt;2022&lt;/Year&gt;&lt;RecNum&gt;10&lt;/RecNum&gt;&lt;DisplayText&gt;[1, 2]&lt;/DisplayText&gt;&lt;record&gt;&lt;rec-number&gt;10&lt;/rec-number&gt;&lt;foreign-keys&gt;&lt;key app="EN" db-id="vfetxv0tw0tpvme09x5xf0anwddaawvsep9a" timestamp="1729351223"&gt;10&lt;/key&gt;&lt;/foreign-keys&gt;&lt;ref-type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Cite&gt;&lt;Author&gt;Jiang&lt;/Author&gt;&lt;Year&gt;2023&lt;/Year&gt;&lt;RecNum&gt;11&lt;/RecNum&gt;&lt;record&gt;&lt;rec-number&gt;11&lt;/rec-number&gt;&lt;foreign-keys&gt;&lt;key app="EN" db-id="vfetxv0tw0tpvme09x5xf0anwddaawvsep9a" timestamp="1729359965"&gt;11&lt;/key&gt;&lt;/foreign-keys&gt;&lt;ref-type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rsidR="00F0056D">
        <w:fldChar w:fldCharType="separate"/>
      </w:r>
      <w:r w:rsidR="00F0056D">
        <w:rPr>
          <w:noProof/>
        </w:rPr>
        <w:t>[1, 2]</w:t>
      </w:r>
      <w:r w:rsidR="00F0056D">
        <w:fldChar w:fldCharType="end"/>
      </w:r>
      <w:r w:rsidR="00F66E97">
        <w:rPr>
          <w:rFonts w:hint="eastAsia"/>
        </w:rPr>
        <w:t xml:space="preserve"> </w:t>
      </w:r>
      <w:r>
        <w:t>separately and then together to enhance the performance. The influence of hyperparameters (temperature and top_p) and evaluation metrics (pass@1, pass@3) are experimented with and recorded to analyze the effects of different methods compared with the baseline. Though the two methods show little improvement independently, the combined implementation achieves an over 10% absolute increase in pass@1 metric in comparison with the baseline.</w:t>
      </w:r>
    </w:p>
    <w:p w14:paraId="0BF37121" w14:textId="77777777" w:rsidR="00E526C5" w:rsidRDefault="00E526C5" w:rsidP="00E526C5">
      <w:pPr>
        <w:spacing w:after="218"/>
      </w:pPr>
      <w:r>
        <w:t>The following report contains four sections. The first section describes useful ideas and conclusions from the papers. Then the actual implementations are provided. The third section is experiment and analysis, and the final one draws a conclusion and discusses the limitations.</w:t>
      </w:r>
    </w:p>
    <w:p w14:paraId="0C990F8D" w14:textId="2CD1E964" w:rsidR="000A11B8" w:rsidRDefault="000A11B8" w:rsidP="00E526C5">
      <w:pPr>
        <w:pStyle w:val="1"/>
        <w:spacing w:after="218"/>
      </w:pPr>
      <w:r>
        <w:rPr>
          <w:rFonts w:hint="eastAsia"/>
        </w:rPr>
        <w:t>2 Backgrounds</w:t>
      </w:r>
    </w:p>
    <w:p w14:paraId="3E8264B7" w14:textId="195060F0" w:rsidR="000A11B8" w:rsidRDefault="00821CEB" w:rsidP="000A11B8">
      <w:pPr>
        <w:spacing w:after="218"/>
      </w:pPr>
      <w:r>
        <w:rPr>
          <w:rFonts w:hint="eastAsia"/>
        </w:rPr>
        <w:t xml:space="preserve">The two methods are Self-Evolve </w:t>
      </w:r>
      <w:r>
        <w:fldChar w:fldCharType="begin"/>
      </w:r>
      <w:r>
        <w:instrText xml:space="preserve"> ADDIN EN.CITE &lt;EndNote&gt;&lt;Cite&gt;&lt;Author&gt;Jiang&lt;/Author&gt;&lt;Year&gt;2023&lt;/Year&gt;&lt;RecNum&gt;11&lt;/RecNum&gt;&lt;DisplayText&gt;[2]&lt;/DisplayText&gt;&lt;record&gt;&lt;rec-number&gt;11&lt;/rec-number&gt;&lt;foreign-keys&gt;&lt;key app="EN" db-id="vfetxv0tw0tpvme09x5xf0anwddaawvsep9a" timestamp="1729359965"&gt;11&lt;/key&gt;&lt;/foreign-keys&gt;&lt;ref-type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fldChar w:fldCharType="separate"/>
      </w:r>
      <w:r>
        <w:rPr>
          <w:noProof/>
        </w:rPr>
        <w:t>[2]</w:t>
      </w:r>
      <w:r>
        <w:fldChar w:fldCharType="end"/>
      </w:r>
      <w:r>
        <w:rPr>
          <w:rFonts w:hint="eastAsia"/>
        </w:rPr>
        <w:t xml:space="preserve"> and CodeT </w:t>
      </w:r>
      <w:r>
        <w:fldChar w:fldCharType="begin"/>
      </w:r>
      <w:r>
        <w:instrText xml:space="preserve"> ADDIN EN.CITE &lt;EndNote&gt;&lt;Cite&gt;&lt;Author&gt;Chen&lt;/Author&gt;&lt;Year&gt;2022&lt;/Year&gt;&lt;RecNum&gt;10&lt;/RecNum&gt;&lt;DisplayText&gt;[1]&lt;/DisplayText&gt;&lt;record&gt;&lt;rec-number&gt;10&lt;/rec-number&gt;&lt;foreign-keys&gt;&lt;key app="EN" db-id="vfetxv0tw0tpvme09x5xf0anwddaawvsep9a" timestamp="1729351223"&gt;10&lt;/key&gt;&lt;/foreign-keys&gt;&lt;ref-type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arXiv.org&lt;/publisher&gt;&lt;isbn&gt;2331-8422&lt;/isbn&gt;&lt;urls&gt;&lt;/urls&gt;&lt;/record&gt;&lt;/Cite&gt;&lt;/EndNote&gt;</w:instrText>
      </w:r>
      <w:r>
        <w:fldChar w:fldCharType="separate"/>
      </w:r>
      <w:r>
        <w:rPr>
          <w:noProof/>
        </w:rPr>
        <w:t>[1]</w:t>
      </w:r>
      <w:r>
        <w:fldChar w:fldCharType="end"/>
      </w:r>
      <w:r>
        <w:rPr>
          <w:rFonts w:hint="eastAsia"/>
        </w:rPr>
        <w:t xml:space="preserve">. This section </w:t>
      </w:r>
      <w:r w:rsidR="00B43FD8">
        <w:rPr>
          <w:rFonts w:hint="eastAsia"/>
        </w:rPr>
        <w:t>offers</w:t>
      </w:r>
      <w:r>
        <w:rPr>
          <w:rFonts w:hint="eastAsia"/>
        </w:rPr>
        <w:t xml:space="preserve"> a brief overview of the</w:t>
      </w:r>
      <w:r w:rsidR="007229DE">
        <w:rPr>
          <w:rFonts w:hint="eastAsia"/>
        </w:rPr>
        <w:t xml:space="preserve"> major metric,</w:t>
      </w:r>
      <w:r>
        <w:rPr>
          <w:rFonts w:hint="eastAsia"/>
        </w:rPr>
        <w:t xml:space="preserve"> idea</w:t>
      </w:r>
      <w:r w:rsidR="00B43FD8">
        <w:rPr>
          <w:rFonts w:hint="eastAsia"/>
        </w:rPr>
        <w:t>s</w:t>
      </w:r>
      <w:r>
        <w:rPr>
          <w:rFonts w:hint="eastAsia"/>
        </w:rPr>
        <w:t xml:space="preserve"> and </w:t>
      </w:r>
      <w:r w:rsidR="007D3BF1">
        <w:rPr>
          <w:rFonts w:hint="eastAsia"/>
        </w:rPr>
        <w:t>notable conclusions.</w:t>
      </w:r>
    </w:p>
    <w:p w14:paraId="0ABE71BF" w14:textId="4922E3DC" w:rsidR="007229DE" w:rsidRDefault="007229DE" w:rsidP="007229DE">
      <w:pPr>
        <w:pStyle w:val="2"/>
        <w:spacing w:after="156"/>
      </w:pPr>
      <w:r>
        <w:rPr>
          <w:rFonts w:hint="eastAsia"/>
        </w:rPr>
        <w:t>2.1 Major metric</w:t>
      </w:r>
    </w:p>
    <w:p w14:paraId="35AEC82B" w14:textId="02A5B72C" w:rsidR="00E526C5" w:rsidRDefault="00E526C5" w:rsidP="00E526C5">
      <w:pPr>
        <w:spacing w:after="218"/>
      </w:pPr>
      <w:r>
        <w:t xml:space="preserve">Pass@1 (pass at 1) is the major metric for evaluating and comparing the performance of different methods. It reflects the probability of a method solving the problem with just one attempt. For a clearer </w:t>
      </w:r>
      <w:r>
        <w:rPr>
          <w:rFonts w:hint="eastAsia"/>
        </w:rPr>
        <w:t>understanding</w:t>
      </w:r>
      <w:r>
        <w:t xml:space="preserve">, if k solutions are generated, </w:t>
      </w:r>
      <w:r>
        <w:rPr>
          <w:rFonts w:hint="eastAsia"/>
        </w:rPr>
        <w:t xml:space="preserve">pass@k is </w:t>
      </w:r>
      <w:r>
        <w:t>the possibility that any of the k solutions solves the problem.</w:t>
      </w:r>
    </w:p>
    <w:p w14:paraId="55821379" w14:textId="3487DA2A" w:rsidR="007229DE" w:rsidRDefault="00E526C5" w:rsidP="00E526C5">
      <w:pPr>
        <w:spacing w:after="218"/>
      </w:pPr>
      <w:r>
        <w:t>The evaluation code offers an unbiased method to estimate pass@k:</w:t>
      </w:r>
    </w:p>
    <w:p w14:paraId="5219B3C3" w14:textId="693E5F08" w:rsidR="00CA0E40" w:rsidRPr="00CA0E40" w:rsidRDefault="00E04542" w:rsidP="00CA0E40">
      <w:pPr>
        <w:pStyle w:val="a7"/>
      </w:pPr>
      <m:oMathPara>
        <m:oMath>
          <m:r>
            <w:rPr>
              <w:rFonts w:ascii="Cambria Math" w:hAnsi="Cambria Math" w:hint="eastAsia"/>
            </w:rPr>
            <m:t>Pass</m:t>
          </m:r>
          <m:r>
            <w:rPr>
              <w:rFonts w:ascii="Cambria Math" w:hAnsi="Cambria Math"/>
            </w:rPr>
            <m:t>@</m:t>
          </m:r>
          <m:r>
            <w:rPr>
              <w:rFonts w:ascii="Cambria Math" w:hAnsi="Cambria Math" w:hint="eastAsia"/>
            </w:rPr>
            <m:t>k</m:t>
          </m:r>
          <m:r>
            <w:rPr>
              <w:rFonts w:ascii="Cambria Math" w:hAnsi="Cambria Math"/>
            </w:rPr>
            <m:t>=E</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n-c</m:t>
                          </m:r>
                        </m:num>
                        <m:den>
                          <m:r>
                            <w:rPr>
                              <w:rFonts w:ascii="Cambria Math" w:hAnsi="Cambria Math"/>
                            </w:rPr>
                            <m:t>k</m:t>
                          </m:r>
                        </m:den>
                      </m:f>
                    </m:e>
                  </m:d>
                </m:num>
                <m:den>
                  <m:d>
                    <m:dPr>
                      <m:ctrlPr>
                        <w:rPr>
                          <w:rFonts w:ascii="Cambria Math" w:hAnsi="Cambria Math"/>
                          <w:i/>
                        </w:rPr>
                      </m:ctrlPr>
                    </m:dPr>
                    <m:e>
                      <m:eqArr>
                        <m:eqArrPr>
                          <m:ctrlPr>
                            <w:rPr>
                              <w:rFonts w:ascii="Cambria Math" w:hAnsi="Cambria Math"/>
                              <w:i/>
                            </w:rPr>
                          </m:ctrlPr>
                        </m:eqArrPr>
                        <m:e>
                          <m:r>
                            <w:rPr>
                              <w:rFonts w:ascii="Cambria Math" w:hAnsi="Cambria Math"/>
                            </w:rPr>
                            <m:t>n</m:t>
                          </m:r>
                        </m:e>
                        <m:e>
                          <m:r>
                            <w:rPr>
                              <w:rFonts w:ascii="Cambria Math" w:hAnsi="Cambria Math"/>
                            </w:rPr>
                            <m:t>k</m:t>
                          </m:r>
                        </m:e>
                      </m:eqArr>
                    </m:e>
                  </m:d>
                </m:den>
              </m:f>
            </m:e>
          </m:d>
        </m:oMath>
      </m:oMathPara>
    </w:p>
    <w:p w14:paraId="103203C1" w14:textId="723F76BD" w:rsidR="00CA0E40" w:rsidRPr="00CA0E40" w:rsidRDefault="00CA0E40" w:rsidP="00CA0E40">
      <w:pPr>
        <w:spacing w:after="218"/>
      </w:pPr>
      <w:r>
        <w:rPr>
          <w:rFonts w:hint="eastAsia"/>
        </w:rPr>
        <w:t xml:space="preserve">Where </w:t>
      </w:r>
      <w:r>
        <w:rPr>
          <w:rFonts w:hint="eastAsia"/>
          <w:i/>
          <w:iCs/>
        </w:rPr>
        <w:t>n</w:t>
      </w:r>
      <w:r>
        <w:rPr>
          <w:rFonts w:hint="eastAsia"/>
        </w:rPr>
        <w:t xml:space="preserve"> and </w:t>
      </w:r>
      <w:r>
        <w:rPr>
          <w:rFonts w:hint="eastAsia"/>
          <w:i/>
          <w:iCs/>
        </w:rPr>
        <w:t>c</w:t>
      </w:r>
      <w:r>
        <w:rPr>
          <w:rFonts w:hint="eastAsia"/>
        </w:rPr>
        <w:t xml:space="preserve"> denote the numbers of total and correct solutions.</w:t>
      </w:r>
    </w:p>
    <w:p w14:paraId="09FA20FE" w14:textId="75779219" w:rsidR="007D3BF1" w:rsidRDefault="00B43FD8" w:rsidP="00B43FD8">
      <w:pPr>
        <w:pStyle w:val="2"/>
        <w:spacing w:after="156"/>
      </w:pPr>
      <w:r>
        <w:rPr>
          <w:rFonts w:hint="eastAsia"/>
        </w:rPr>
        <w:lastRenderedPageBreak/>
        <w:t>2.</w:t>
      </w:r>
      <w:r w:rsidR="007229DE">
        <w:rPr>
          <w:rFonts w:hint="eastAsia"/>
        </w:rPr>
        <w:t>2</w:t>
      </w:r>
      <w:r>
        <w:rPr>
          <w:rFonts w:hint="eastAsia"/>
        </w:rPr>
        <w:t xml:space="preserve"> Reasoning and feedbacks</w:t>
      </w:r>
    </w:p>
    <w:p w14:paraId="4A27ECB8" w14:textId="77777777" w:rsidR="00813AE1" w:rsidRDefault="00813AE1" w:rsidP="00813AE1">
      <w:pPr>
        <w:spacing w:after="218"/>
      </w:pPr>
      <w:r>
        <w:t xml:space="preserve">Teaching LLM to reason before generating solutions can lead to a more accurate and comprehensive understanding of the problems, supporting subsequent responses. Based on the knowledge, the model can derive solutions with higher quality and accuracy. </w:t>
      </w:r>
    </w:p>
    <w:p w14:paraId="78B121F0" w14:textId="77777777" w:rsidR="00813AE1" w:rsidRDefault="00813AE1" w:rsidP="00813AE1">
      <w:pPr>
        <w:spacing w:after="218"/>
      </w:pPr>
      <w:r>
        <w:t>Moreover, allowing LLMs to refine their answers can further enhance the effectiveness of their solutions. Typically, human programmers may be unaware of minor issues such as boundary issues during their initial implementations, and they also need to repeat debugging and optimizing to pass all the tests. This applies to LLMs as well. With the feedback generated by evaluating the initial code with unit tests, LLMs can catch and fix their mistakes and produce better solutions.</w:t>
      </w:r>
    </w:p>
    <w:p w14:paraId="79A0801B" w14:textId="3E6FDEE3" w:rsidR="007229DE" w:rsidRDefault="00813AE1" w:rsidP="00813AE1">
      <w:pPr>
        <w:spacing w:after="218"/>
      </w:pPr>
      <w:r>
        <w:t>Self-Evolve provides a prompt template for reasoning and then solving coding problems. It also conducts experiments to show that a single round of self-refinement can achieve substantial enhancements in accuracy for the HumanEval dataset, while additional iterations yield diminishing returns</w:t>
      </w:r>
      <w:r w:rsidR="00BD4E9C">
        <w:rPr>
          <w:rFonts w:hint="eastAsia"/>
        </w:rPr>
        <w:t xml:space="preserve"> </w:t>
      </w:r>
      <w:r w:rsidR="001C4E51">
        <w:fldChar w:fldCharType="begin"/>
      </w:r>
      <w:r w:rsidR="001C4E51">
        <w:instrText xml:space="preserve"> ADDIN EN.CITE &lt;EndNote&gt;&lt;Cite&gt;&lt;Author&gt;Jiang&lt;/Author&gt;&lt;Year&gt;2023&lt;/Year&gt;&lt;RecNum&gt;11&lt;/RecNum&gt;&lt;DisplayText&gt;[2]&lt;/DisplayText&gt;&lt;record&gt;&lt;rec-number&gt;11&lt;/rec-number&gt;&lt;foreign-keys&gt;&lt;key app="EN" db-id="vfetxv0tw0tpvme09x5xf0anwddaawvsep9a" timestamp="1729359965"&gt;11&lt;/key&gt;&lt;/foreign-keys&gt;&lt;ref-type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rsidR="001C4E51">
        <w:fldChar w:fldCharType="separate"/>
      </w:r>
      <w:r w:rsidR="001C4E51">
        <w:rPr>
          <w:noProof/>
        </w:rPr>
        <w:t>[2]</w:t>
      </w:r>
      <w:r w:rsidR="001C4E51">
        <w:fldChar w:fldCharType="end"/>
      </w:r>
      <w:r w:rsidR="00BA39DB">
        <w:rPr>
          <w:rFonts w:hint="eastAsia"/>
        </w:rPr>
        <w:t xml:space="preserve">. </w:t>
      </w:r>
    </w:p>
    <w:p w14:paraId="7B2DF52B" w14:textId="37CDA36F" w:rsidR="00B43FD8" w:rsidRDefault="00813AE1" w:rsidP="00B43FD8">
      <w:pPr>
        <w:spacing w:after="218"/>
      </w:pPr>
      <w:r w:rsidRPr="00813AE1">
        <w:t>This project utilizes the prompt template and develops one round of self-refinement. However, the original dataset contains few test cases, and they should be tests for final evaluation rather than tests for intermediate refinement.</w:t>
      </w:r>
    </w:p>
    <w:p w14:paraId="3B94A0B0" w14:textId="59DCE22A" w:rsidR="00BA39DB" w:rsidRDefault="00BA39DB" w:rsidP="00BA39DB">
      <w:pPr>
        <w:pStyle w:val="2"/>
        <w:spacing w:after="156"/>
      </w:pPr>
      <w:r>
        <w:rPr>
          <w:rFonts w:hint="eastAsia"/>
        </w:rPr>
        <w:t>2.</w:t>
      </w:r>
      <w:r w:rsidR="007229DE">
        <w:rPr>
          <w:rFonts w:hint="eastAsia"/>
        </w:rPr>
        <w:t>3</w:t>
      </w:r>
      <w:r>
        <w:rPr>
          <w:rFonts w:hint="eastAsia"/>
        </w:rPr>
        <w:t xml:space="preserve"> Larger test cases</w:t>
      </w:r>
    </w:p>
    <w:p w14:paraId="761E1D01" w14:textId="6258AB2A" w:rsidR="005D6F43" w:rsidRDefault="001C4E51" w:rsidP="00BA39DB">
      <w:pPr>
        <w:spacing w:after="218"/>
      </w:pPr>
      <w:r>
        <w:rPr>
          <w:rFonts w:hint="eastAsia"/>
        </w:rPr>
        <w:t xml:space="preserve">To better evaluate the performance of solutions, CodeT </w:t>
      </w:r>
      <w:r>
        <w:fldChar w:fldCharType="begin"/>
      </w:r>
      <w:r>
        <w:instrText xml:space="preserve"> ADDIN EN.CITE &lt;EndNote&gt;&lt;Cite&gt;&lt;Author&gt;Chen&lt;/Author&gt;&lt;Year&gt;2022&lt;/Year&gt;&lt;RecNum&gt;10&lt;/RecNum&gt;&lt;DisplayText&gt;[1]&lt;/DisplayText&gt;&lt;record&gt;&lt;rec-number&gt;10&lt;/rec-number&gt;&lt;foreign-keys&gt;&lt;key app="EN" db-id="vfetxv0tw0tpvme09x5xf0anwddaawvsep9a" timestamp="1729351223"&gt;10&lt;/key&gt;&lt;/foreign-keys&gt;&lt;ref-type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arXiv.org&lt;/publisher&gt;&lt;isbn&gt;2331-8422&lt;/isbn&gt;&lt;urls&gt;&lt;/urls&gt;&lt;/record&gt;&lt;/Cite&gt;&lt;/EndNote&gt;</w:instrText>
      </w:r>
      <w:r>
        <w:fldChar w:fldCharType="separate"/>
      </w:r>
      <w:r>
        <w:rPr>
          <w:noProof/>
        </w:rPr>
        <w:t>[1]</w:t>
      </w:r>
      <w:r>
        <w:fldChar w:fldCharType="end"/>
      </w:r>
      <w:r>
        <w:rPr>
          <w:rFonts w:hint="eastAsia"/>
        </w:rPr>
        <w:t xml:space="preserve"> </w:t>
      </w:r>
      <w:r w:rsidR="00813AE1" w:rsidRPr="00813AE1">
        <w:t>develops a method requiring LLM to generate more test cases. It then forms consensus sets and calculates the score of each set to find the set with the highest score, where better solutions are located. Given that not all generated test cases are correct, however, some toxic cases may elevate the score of consensus sets with poor solutions, leading to incorrect judgements.</w:t>
      </w:r>
      <w:r w:rsidR="007229DE">
        <w:rPr>
          <w:rFonts w:hint="eastAsia"/>
        </w:rPr>
        <w:t xml:space="preserve"> </w:t>
      </w:r>
    </w:p>
    <w:p w14:paraId="000050B9" w14:textId="336785BC" w:rsidR="005D6F43" w:rsidRDefault="005D6F43" w:rsidP="005D6F43">
      <w:pPr>
        <w:pStyle w:val="1"/>
        <w:spacing w:after="218"/>
      </w:pPr>
      <w:r>
        <w:rPr>
          <w:rFonts w:hint="eastAsia"/>
        </w:rPr>
        <w:t>3 Implementation</w:t>
      </w:r>
    </w:p>
    <w:p w14:paraId="44BB8DCC" w14:textId="07A8E191" w:rsidR="005D6F43" w:rsidRDefault="00813AE1" w:rsidP="005D6F43">
      <w:pPr>
        <w:spacing w:after="218"/>
      </w:pPr>
      <w:r w:rsidRPr="00813AE1">
        <w:t>This section includes the major points in the implementations using different methods. Despite the evaluation codes, most of the code generation scripts are developed from scratch based on knowledge and ideas from the two papers</w:t>
      </w:r>
      <w:r w:rsidR="005D6F43">
        <w:rPr>
          <w:rFonts w:hint="eastAsia"/>
        </w:rPr>
        <w:t xml:space="preserve"> </w:t>
      </w:r>
      <w:r w:rsidR="005D6F43">
        <w:fldChar w:fldCharType="begin"/>
      </w:r>
      <w:r w:rsidR="005D6F43">
        <w:instrText xml:space="preserve"> ADDIN EN.CITE &lt;EndNote&gt;&lt;Cite&gt;&lt;Author&gt;Chen&lt;/Author&gt;&lt;Year&gt;2022&lt;/Year&gt;&lt;RecNum&gt;10&lt;/RecNum&gt;&lt;DisplayText&gt;[1, 2]&lt;/DisplayText&gt;&lt;record&gt;&lt;rec-number&gt;10&lt;/rec-number&gt;&lt;foreign-keys&gt;&lt;key app="EN" db-id="vfetxv0tw0tpvme09x5xf0anwddaawvsep9a" timestamp="1729351223"&gt;10&lt;/key&gt;&lt;/foreign-keys&gt;&lt;ref-type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Cite&gt;&lt;Author&gt;Jiang&lt;/Author&gt;&lt;Year&gt;2023&lt;/Year&gt;&lt;RecNum&gt;11&lt;/RecNum&gt;&lt;record&gt;&lt;rec-number&gt;11&lt;/rec-number&gt;&lt;foreign-keys&gt;&lt;key app="EN" db-id="vfetxv0tw0tpvme09x5xf0anwddaawvsep9a" timestamp="1729359965"&gt;11&lt;/key&gt;&lt;/foreign-keys&gt;&lt;ref-type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rsidR="005D6F43">
        <w:fldChar w:fldCharType="separate"/>
      </w:r>
      <w:r w:rsidR="005D6F43">
        <w:rPr>
          <w:noProof/>
        </w:rPr>
        <w:t>[1, 2]</w:t>
      </w:r>
      <w:r w:rsidR="005D6F43">
        <w:fldChar w:fldCharType="end"/>
      </w:r>
    </w:p>
    <w:p w14:paraId="0F0C1C70" w14:textId="4632FF7E" w:rsidR="005D6F43" w:rsidRDefault="005D6F43" w:rsidP="005D6F43">
      <w:pPr>
        <w:pStyle w:val="2"/>
        <w:spacing w:after="156"/>
      </w:pPr>
      <w:r>
        <w:rPr>
          <w:rFonts w:hint="eastAsia"/>
        </w:rPr>
        <w:t>3.1 Zeroshot baseline</w:t>
      </w:r>
    </w:p>
    <w:p w14:paraId="480CE2A4" w14:textId="18561D8D" w:rsidR="00102D63" w:rsidRDefault="00813AE1" w:rsidP="005D6F43">
      <w:pPr>
        <w:spacing w:after="218"/>
      </w:pPr>
      <w:r w:rsidRPr="00813AE1">
        <w:t>This method evaluates the basic performance of llama-3.1-8B-Instruct. The system prompt tells the model to solve the coding problems with Python, and the next user prompt provides the raw question without any additional instruction. Different pairs of temperature and top_p are tested to examine their relations with pass@k. Given that the estimated metric is more accurate with more samples, this paper chooses n = 5 for calculating pass@1 and pass@3. In addition, the evaluation code is slightly modified.</w:t>
      </w:r>
    </w:p>
    <w:p w14:paraId="3A35AADA" w14:textId="2C62F6F7" w:rsidR="007A0DF4" w:rsidRDefault="007A0DF4" w:rsidP="007A0DF4">
      <w:pPr>
        <w:pStyle w:val="2"/>
        <w:spacing w:after="156"/>
      </w:pPr>
      <w:r>
        <w:rPr>
          <w:rFonts w:hint="eastAsia"/>
        </w:rPr>
        <w:lastRenderedPageBreak/>
        <w:t>3.2 Self-evolve method</w:t>
      </w:r>
    </w:p>
    <w:p w14:paraId="526D286A" w14:textId="77777777" w:rsidR="00E74BCF" w:rsidRDefault="00E74BCF" w:rsidP="00E74BCF">
      <w:pPr>
        <w:spacing w:after="218"/>
      </w:pPr>
      <w:r>
        <w:t>After experimenting with hyperparameters in the baseline, temperature and top_p are set as 0.8 for subsequent methods. For self-evolve, this paper refers to its prompt template and develops a three-step process. First, the program enquires the LLM about how to solve the problem. The LLM is required to output knowledge in natural language only. With the received knowledge, the program asks the model to generate a code solution without any explanation or natural language. The previous chat history (sub_prompt_1 and the 1stresponse) becomes necessary context and thus is concatenated with the 2ndsub_prompt, so the LLM can take the generated knowledge into account.</w:t>
      </w:r>
    </w:p>
    <w:p w14:paraId="42464643" w14:textId="51CB3C8A" w:rsidR="00BA5381" w:rsidRDefault="00E74BCF" w:rsidP="00E74BCF">
      <w:pPr>
        <w:spacing w:after="218"/>
      </w:pPr>
      <w:r>
        <w:t>The solution from the 2nd response is examined with the first test case in each problem to generate test feedback. If the feedback shows the solution passes the test, the 2nd sub_prompt and its response (code solution) become the final prompt and output. If not, the program creates another sub_prompt with the whole code (the completed function and the test function with the test case) and refinement paddings and asks the LLM one more time for refinement (enough already</w:t>
      </w:r>
      <w:r w:rsidR="000D27CE">
        <w:rPr>
          <w:rFonts w:hint="eastAsia"/>
        </w:rPr>
        <w:t xml:space="preserve"> </w:t>
      </w:r>
      <w:r w:rsidR="000D27CE">
        <w:fldChar w:fldCharType="begin"/>
      </w:r>
      <w:r w:rsidR="000D27CE">
        <w:instrText xml:space="preserve"> ADDIN EN.CITE &lt;EndNote&gt;&lt;Cite&gt;&lt;Author&gt;Jiang&lt;/Author&gt;&lt;Year&gt;2023&lt;/Year&gt;&lt;RecNum&gt;11&lt;/RecNum&gt;&lt;DisplayText&gt;[2]&lt;/DisplayText&gt;&lt;record&gt;&lt;rec-number&gt;11&lt;/rec-number&gt;&lt;foreign-keys&gt;&lt;key app="EN" db-id="vfetxv0tw0tpvme09x5xf0anwddaawvsep9a" timestamp="1729359965"&gt;11&lt;/key&gt;&lt;/foreign-keys&gt;&lt;ref-type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rsidR="000D27CE">
        <w:fldChar w:fldCharType="separate"/>
      </w:r>
      <w:r w:rsidR="000D27CE">
        <w:rPr>
          <w:noProof/>
        </w:rPr>
        <w:t>[2]</w:t>
      </w:r>
      <w:r w:rsidR="000D27CE">
        <w:fldChar w:fldCharType="end"/>
      </w:r>
      <w:r w:rsidRPr="00E74BCF">
        <w:t xml:space="preserve"> ). According to the test results (wrong answer or syntax error), different padding texts are added behind the whole code to help the model understand its mistake better. The 3rd sub_prompt and its response become the final prompt and output.</w:t>
      </w:r>
    </w:p>
    <w:p w14:paraId="39EA53FD" w14:textId="68CA5668" w:rsidR="000D27CE" w:rsidRDefault="000D27CE" w:rsidP="000D27CE">
      <w:pPr>
        <w:pStyle w:val="2"/>
        <w:spacing w:after="156"/>
      </w:pPr>
      <w:r>
        <w:rPr>
          <w:rFonts w:hint="eastAsia"/>
        </w:rPr>
        <w:t>3.3 CodeT method</w:t>
      </w:r>
    </w:p>
    <w:p w14:paraId="647E3935" w14:textId="77777777" w:rsidR="00E74BCF" w:rsidRDefault="00E74BCF" w:rsidP="00E74BCF">
      <w:pPr>
        <w:spacing w:after="218"/>
      </w:pPr>
      <w:r>
        <w:t xml:space="preserve">For this method, the program first concatenates the canonical_solution in the dataset with the problem to construct a completion and then adds the test function (check(candidate)) and a line with a single “assert” to remind the LLM to generate more test cases in assertation format. </w:t>
      </w:r>
    </w:p>
    <w:p w14:paraId="217EF88C" w14:textId="2529E921" w:rsidR="00E74BCF" w:rsidRDefault="00E74BCF" w:rsidP="00E74BCF">
      <w:pPr>
        <w:spacing w:after="218"/>
      </w:pPr>
      <w:r>
        <w:t>Different from the method in the paper which allows toxic test cases in the set</w:t>
      </w:r>
      <w:r w:rsidR="00C5025F">
        <w:rPr>
          <w:rFonts w:hint="eastAsia"/>
        </w:rPr>
        <w:t xml:space="preserve"> </w:t>
      </w:r>
      <w:r w:rsidR="00C5025F">
        <w:fldChar w:fldCharType="begin"/>
      </w:r>
      <w:r w:rsidR="00C5025F">
        <w:instrText xml:space="preserve"> ADDIN EN.CITE &lt;EndNote&gt;&lt;Cite&gt;&lt;Author&gt;Chen&lt;/Author&gt;&lt;Year&gt;2022&lt;/Year&gt;&lt;RecNum&gt;10&lt;/RecNum&gt;&lt;DisplayText&gt;[1]&lt;/DisplayText&gt;&lt;record&gt;&lt;rec-number&gt;10&lt;/rec-number&gt;&lt;foreign-keys&gt;&lt;key app="EN" db-id="vfetxv0tw0tpvme09x5xf0anwddaawvsep9a" timestamp="1729351223"&gt;10&lt;/key&gt;&lt;/foreign-keys&gt;&lt;ref-type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arXiv.org&lt;/publisher&gt;&lt;isbn&gt;2331-8422&lt;/isbn&gt;&lt;urls&gt;&lt;/urls&gt;&lt;/record&gt;&lt;/Cite&gt;&lt;/EndNote&gt;</w:instrText>
      </w:r>
      <w:r w:rsidR="00C5025F">
        <w:fldChar w:fldCharType="separate"/>
      </w:r>
      <w:r w:rsidR="00C5025F">
        <w:rPr>
          <w:noProof/>
        </w:rPr>
        <w:t>[1]</w:t>
      </w:r>
      <w:r w:rsidR="00C5025F">
        <w:fldChar w:fldCharType="end"/>
      </w:r>
      <w:r>
        <w:t xml:space="preserve">, this project leverages the canonical_solution to check the generated tests and clear all toxic cases that the ground truth function cannot pass. Before saving the test set, manual cleaning and size reduction are applied to further its quality. </w:t>
      </w:r>
      <w:r w:rsidR="00294A94">
        <w:rPr>
          <w:rFonts w:hint="eastAsia"/>
        </w:rPr>
        <w:t xml:space="preserve">For some problems which the LLM itself cannot generate more than 5 different correct cases, they are </w:t>
      </w:r>
      <w:r w:rsidR="00294A94">
        <w:t>manually</w:t>
      </w:r>
      <w:r w:rsidR="00294A94">
        <w:rPr>
          <w:rFonts w:hint="eastAsia"/>
        </w:rPr>
        <w:t xml:space="preserve"> supplied to 5 cases. </w:t>
      </w:r>
      <w:r>
        <w:t>Given no toxic cases exist, the simplified scoring method only needs to count how many cases each solution passes and select solutions with the top k highest pass count as outputs.</w:t>
      </w:r>
    </w:p>
    <w:p w14:paraId="1F11D2A0" w14:textId="3F18A8EF" w:rsidR="00E74BCF" w:rsidRDefault="00E74BCF" w:rsidP="00E74BCF">
      <w:pPr>
        <w:spacing w:after="218"/>
      </w:pPr>
      <w:r>
        <w:t xml:space="preserve">Moreover, inspired by the idea that the finetuned test set only needs to be generated once, and all the solutions can be examined by it, this project can divide the whole process into separate steps and create checkpoints for interim results. Then the program can continue from the latest checkpoint if unexpected errors or </w:t>
      </w:r>
      <w:r w:rsidR="00294A94">
        <w:rPr>
          <w:rFonts w:hint="eastAsia"/>
        </w:rPr>
        <w:t>rate</w:t>
      </w:r>
      <w:r>
        <w:t xml:space="preserve"> limits interrupt it.</w:t>
      </w:r>
    </w:p>
    <w:p w14:paraId="05574618" w14:textId="09CA0DB5" w:rsidR="00EA41EA" w:rsidRDefault="00E74BCF" w:rsidP="00E74BCF">
      <w:pPr>
        <w:spacing w:after="218"/>
      </w:pPr>
      <w:r>
        <w:t>Given that this method requires score ranking to select outperformed solutions, the program only selects 3 of the 5 generated solutions as its outputs.</w:t>
      </w:r>
    </w:p>
    <w:p w14:paraId="78BA08EA" w14:textId="163FA227" w:rsidR="000373A7" w:rsidRDefault="00163E93" w:rsidP="00163E93">
      <w:pPr>
        <w:pStyle w:val="2"/>
        <w:spacing w:after="156"/>
      </w:pPr>
      <w:r>
        <w:rPr>
          <w:rFonts w:hint="eastAsia"/>
        </w:rPr>
        <w:lastRenderedPageBreak/>
        <w:t>3.4 Combined method</w:t>
      </w:r>
    </w:p>
    <w:p w14:paraId="7D59AE1A" w14:textId="77777777" w:rsidR="00A8307A" w:rsidRDefault="00A8307A" w:rsidP="00A8307A">
      <w:pPr>
        <w:spacing w:after="218"/>
      </w:pPr>
      <w:r>
        <w:t>The final method combines the two above methods, self-evolve provides a more complete generation flow and codeT offers a larger and better test set to enhance the examination part of the former method. The combined method first generates solutions using the knowledge-then-code query process and then checks the correctness of each solution with the test set. Top k solutions are selected, and their respective wrong cases (if they exist) are recorded. After the examination, selected solutions need to go through self-refinement if they have wrong test cases. All the wrong cases can be sent together once because each of them is just an assertion line. Finally, solutions passing all tests or being refined become the output of the program.</w:t>
      </w:r>
    </w:p>
    <w:p w14:paraId="4F1B4599" w14:textId="7479094A" w:rsidR="0020260C" w:rsidRDefault="00A8307A" w:rsidP="00A8307A">
      <w:pPr>
        <w:spacing w:after="218"/>
      </w:pPr>
      <w:r>
        <w:t>Checkpoints are set right behind the time-consuming steps (enquiring the LLM and conducting the examination) in case of unexpected failure.</w:t>
      </w:r>
    </w:p>
    <w:p w14:paraId="04804878" w14:textId="1DBA5307" w:rsidR="0020260C" w:rsidRDefault="0020260C" w:rsidP="0020260C">
      <w:pPr>
        <w:pStyle w:val="1"/>
        <w:spacing w:after="218"/>
      </w:pPr>
      <w:r>
        <w:rPr>
          <w:rFonts w:hint="eastAsia"/>
        </w:rPr>
        <w:t>4 Experiment and analysis</w:t>
      </w:r>
    </w:p>
    <w:p w14:paraId="5788F27F" w14:textId="594C6C8C" w:rsidR="00ED43A2" w:rsidRDefault="00A8307A" w:rsidP="00ED43A2">
      <w:pPr>
        <w:spacing w:after="218"/>
      </w:pPr>
      <w:r w:rsidRPr="00A8307A">
        <w:t>This section shows the results of the experiments and discusses the factors which may contribute to the difference between different methods.</w:t>
      </w:r>
    </w:p>
    <w:p w14:paraId="533D2F36" w14:textId="52B3FD45" w:rsidR="00025066" w:rsidRDefault="00025066" w:rsidP="00025066">
      <w:pPr>
        <w:pStyle w:val="2"/>
        <w:spacing w:after="156"/>
      </w:pPr>
      <w:r>
        <w:rPr>
          <w:rFonts w:hint="eastAsia"/>
        </w:rPr>
        <w:t>4.1 Influence of hyperparameters</w:t>
      </w:r>
    </w:p>
    <w:p w14:paraId="7BD8DCC8" w14:textId="0F13034B" w:rsidR="00025066" w:rsidRDefault="00A8307A" w:rsidP="00025066">
      <w:pPr>
        <w:spacing w:after="218"/>
      </w:pPr>
      <w:r w:rsidRPr="00A8307A">
        <w:t>In the “completions” module from OpenAI.chat, temperature and top_p are editable hyperparameters controlling the response of LLM.</w:t>
      </w:r>
      <w:r w:rsidR="00A101CE">
        <w:rPr>
          <w:rFonts w:hint="eastAsia"/>
        </w:rPr>
        <w:t xml:space="preserve"> </w:t>
      </w:r>
    </w:p>
    <w:p w14:paraId="0C2CA6F3" w14:textId="03663D16" w:rsidR="00A101CE" w:rsidRPr="00A101CE" w:rsidRDefault="00A8307A" w:rsidP="00025066">
      <w:pPr>
        <w:spacing w:after="218"/>
      </w:pPr>
      <w:r w:rsidRPr="00A8307A">
        <w:t>Temperature denotes the randomness of the generated response: the lower the temperature, the more conservative LLM tends to be with the output. The following chart (Fig 1) illustrates the relation between accuracy metrics and temperature (data documented from baseline outputs)</w:t>
      </w:r>
    </w:p>
    <w:p w14:paraId="3D3C0065" w14:textId="5CF50DCF" w:rsidR="00025066" w:rsidRDefault="00025066" w:rsidP="00025066">
      <w:pPr>
        <w:pStyle w:val="a7"/>
      </w:pPr>
      <w:r>
        <w:rPr>
          <w:noProof/>
        </w:rPr>
        <w:drawing>
          <wp:inline distT="0" distB="0" distL="0" distR="0" wp14:anchorId="401FB855" wp14:editId="27DDF9FB">
            <wp:extent cx="4127500" cy="2343150"/>
            <wp:effectExtent l="0" t="0" r="6350" b="0"/>
            <wp:docPr id="149108911" name="图表 1">
              <a:extLst xmlns:a="http://schemas.openxmlformats.org/drawingml/2006/main">
                <a:ext uri="{FF2B5EF4-FFF2-40B4-BE49-F238E27FC236}">
                  <a16:creationId xmlns:a16="http://schemas.microsoft.com/office/drawing/2014/main" id="{D1AE427B-9B9F-A953-B685-45D995AE1D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AEB6FE6" w14:textId="37A6A87B" w:rsidR="00A101CE" w:rsidRDefault="00E0693B" w:rsidP="00025066">
      <w:pPr>
        <w:pStyle w:val="a7"/>
      </w:pPr>
      <w:r>
        <w:rPr>
          <w:rFonts w:hint="eastAsia"/>
        </w:rPr>
        <w:t>Figure</w:t>
      </w:r>
      <w:r w:rsidR="00A101CE">
        <w:rPr>
          <w:rFonts w:hint="eastAsia"/>
        </w:rPr>
        <w:t xml:space="preserve"> 1</w:t>
      </w:r>
      <w:r w:rsidR="00974C93">
        <w:rPr>
          <w:rFonts w:hint="eastAsia"/>
        </w:rPr>
        <w:t>:</w:t>
      </w:r>
      <w:r w:rsidR="00A101CE">
        <w:rPr>
          <w:rFonts w:hint="eastAsia"/>
        </w:rPr>
        <w:t xml:space="preserve"> </w:t>
      </w:r>
      <w:r w:rsidR="006A4D8C">
        <w:rPr>
          <w:rFonts w:hint="eastAsia"/>
        </w:rPr>
        <w:t>Pass@k derived from models with different temperature (5 total samples)</w:t>
      </w:r>
      <w:r w:rsidR="00266AE9">
        <w:rPr>
          <w:rFonts w:hint="eastAsia"/>
        </w:rPr>
        <w:t xml:space="preserve"> [self-drawn]</w:t>
      </w:r>
    </w:p>
    <w:p w14:paraId="355705F9" w14:textId="77777777" w:rsidR="00A8307A" w:rsidRDefault="00A8307A" w:rsidP="00A8307A">
      <w:pPr>
        <w:spacing w:after="218"/>
      </w:pPr>
      <w:r w:rsidRPr="00A8307A">
        <w:t xml:space="preserve">The chart implies that, when temperature decreases, the accuracy increases and then </w:t>
      </w:r>
      <w:r w:rsidRPr="00A8307A">
        <w:lastRenderedPageBreak/>
        <w:t>decreases after a threshold. For different pass@k metrics, a smaller k metric is more important because users generally want LLMs to solve problems with fewer attempts. However, a slightly larger k can indicate a more accurate trend because of larger</w:t>
      </w:r>
      <w:r w:rsidR="00D04D1A">
        <w:rPr>
          <w:rFonts w:hint="eastAsia"/>
        </w:rPr>
        <w:t xml:space="preserve"> </w:t>
      </w:r>
      <m:oMath>
        <m:sSubSup>
          <m:sSubSupPr>
            <m:ctrlPr>
              <w:rPr>
                <w:rFonts w:ascii="Cambria Math" w:hAnsi="Cambria Math"/>
                <w:i/>
              </w:rPr>
            </m:ctrlPr>
          </m:sSubSupPr>
          <m:e>
            <m:r>
              <w:rPr>
                <w:rFonts w:ascii="Cambria Math" w:hAnsi="Cambria Math"/>
              </w:rPr>
              <m:t>C</m:t>
            </m:r>
          </m:e>
          <m:sub>
            <m:r>
              <w:rPr>
                <w:rFonts w:ascii="Cambria Math" w:hAnsi="Cambria Math"/>
              </w:rPr>
              <m:t>n</m:t>
            </m:r>
          </m:sub>
          <m:sup>
            <m:r>
              <w:rPr>
                <w:rFonts w:ascii="Cambria Math" w:hAnsi="Cambria Math"/>
              </w:rPr>
              <m:t>k</m:t>
            </m:r>
          </m:sup>
        </m:sSubSup>
      </m:oMath>
      <w:r w:rsidR="00D04D1A">
        <w:rPr>
          <w:rFonts w:hint="eastAsia"/>
        </w:rPr>
        <w:t xml:space="preserve">, </w:t>
      </w:r>
      <w:r>
        <w:t>which means more possible combinations can be selected from the same set. Therefore, this project chooses 0.8 for the final value of temperature.</w:t>
      </w:r>
    </w:p>
    <w:p w14:paraId="0E6531F2" w14:textId="48B40E3D" w:rsidR="00D04D1A" w:rsidRDefault="00A8307A" w:rsidP="00A8307A">
      <w:pPr>
        <w:spacing w:after="218"/>
      </w:pPr>
      <w:r>
        <w:t>Then another hyperparameter, top_p, is experimented. It denotes the proportion of options that a LLM considers when responding. The LLM sorts the probabilities of the outputs in descending order and calculates the accumulated probability. Once the value exceeds the threshold (top_p), the remaining part is discarded. Therefore, the lower the top_p, the fewer choices LLMs have and thus more stable output. Table 1 shows the experimented top_p values and their respective pass@k</w:t>
      </w:r>
      <w:r w:rsidR="000B6CD2">
        <w:rPr>
          <w:rFonts w:hint="eastAsia"/>
        </w:rPr>
        <w:t>.</w:t>
      </w:r>
    </w:p>
    <w:p w14:paraId="2340D2C6" w14:textId="3CFA6C3E" w:rsidR="000B6CD2" w:rsidRDefault="000B6CD2" w:rsidP="000B6CD2">
      <w:pPr>
        <w:pStyle w:val="a7"/>
      </w:pPr>
      <w:r>
        <w:rPr>
          <w:rFonts w:hint="eastAsia"/>
        </w:rPr>
        <w:t>Table 1</w:t>
      </w:r>
      <w:r w:rsidR="000D2B75">
        <w:rPr>
          <w:rFonts w:hint="eastAsia"/>
        </w:rPr>
        <w:t>: Pass@1 and Pass@3 results with different top p values (temperature = 0.8)</w:t>
      </w:r>
    </w:p>
    <w:tbl>
      <w:tblPr>
        <w:tblStyle w:val="5"/>
        <w:tblW w:w="0" w:type="auto"/>
        <w:tblLook w:val="0620" w:firstRow="1" w:lastRow="0" w:firstColumn="0" w:lastColumn="0" w:noHBand="1" w:noVBand="1"/>
      </w:tblPr>
      <w:tblGrid>
        <w:gridCol w:w="2765"/>
        <w:gridCol w:w="2765"/>
        <w:gridCol w:w="2766"/>
      </w:tblGrid>
      <w:tr w:rsidR="000B6CD2" w14:paraId="4ACE094B" w14:textId="77777777" w:rsidTr="000B6CD2">
        <w:trPr>
          <w:cnfStyle w:val="100000000000" w:firstRow="1" w:lastRow="0" w:firstColumn="0" w:lastColumn="0" w:oddVBand="0" w:evenVBand="0" w:oddHBand="0" w:evenHBand="0" w:firstRowFirstColumn="0" w:firstRowLastColumn="0" w:lastRowFirstColumn="0" w:lastRowLastColumn="0"/>
          <w:trHeight w:val="326"/>
        </w:trPr>
        <w:tc>
          <w:tcPr>
            <w:tcW w:w="2765" w:type="dxa"/>
            <w:tcBorders>
              <w:top w:val="single" w:sz="12" w:space="0" w:color="auto"/>
              <w:bottom w:val="single" w:sz="8" w:space="0" w:color="auto"/>
            </w:tcBorders>
          </w:tcPr>
          <w:p w14:paraId="1EFE8DF1" w14:textId="31240F5E" w:rsidR="000B6CD2" w:rsidRPr="000D2B75" w:rsidRDefault="000B6CD2" w:rsidP="000D2B75">
            <w:pPr>
              <w:spacing w:afterLines="0" w:after="0"/>
              <w:jc w:val="center"/>
              <w:rPr>
                <w:i w:val="0"/>
                <w:iCs w:val="0"/>
                <w:sz w:val="22"/>
                <w:szCs w:val="21"/>
              </w:rPr>
            </w:pPr>
            <w:r w:rsidRPr="000D2B75">
              <w:rPr>
                <w:rFonts w:hint="eastAsia"/>
                <w:i w:val="0"/>
                <w:iCs w:val="0"/>
                <w:sz w:val="22"/>
                <w:szCs w:val="21"/>
              </w:rPr>
              <w:t>Top p</w:t>
            </w:r>
          </w:p>
        </w:tc>
        <w:tc>
          <w:tcPr>
            <w:tcW w:w="2765" w:type="dxa"/>
            <w:tcBorders>
              <w:top w:val="single" w:sz="12" w:space="0" w:color="auto"/>
              <w:bottom w:val="single" w:sz="8" w:space="0" w:color="auto"/>
            </w:tcBorders>
          </w:tcPr>
          <w:p w14:paraId="26982C58" w14:textId="2EB3396A" w:rsidR="000B6CD2" w:rsidRPr="000D2B75" w:rsidRDefault="000B6CD2" w:rsidP="000D2B75">
            <w:pPr>
              <w:spacing w:afterLines="0" w:after="0"/>
              <w:jc w:val="center"/>
              <w:rPr>
                <w:i w:val="0"/>
                <w:iCs w:val="0"/>
                <w:sz w:val="22"/>
                <w:szCs w:val="21"/>
              </w:rPr>
            </w:pPr>
            <w:r w:rsidRPr="000D2B75">
              <w:rPr>
                <w:rFonts w:hint="eastAsia"/>
                <w:i w:val="0"/>
                <w:iCs w:val="0"/>
                <w:sz w:val="22"/>
                <w:szCs w:val="21"/>
              </w:rPr>
              <w:t>Pass@1</w:t>
            </w:r>
          </w:p>
        </w:tc>
        <w:tc>
          <w:tcPr>
            <w:tcW w:w="2766" w:type="dxa"/>
            <w:tcBorders>
              <w:top w:val="single" w:sz="12" w:space="0" w:color="auto"/>
              <w:bottom w:val="single" w:sz="8" w:space="0" w:color="auto"/>
            </w:tcBorders>
          </w:tcPr>
          <w:p w14:paraId="36EA04FC" w14:textId="012D0CA3" w:rsidR="000B6CD2" w:rsidRPr="000D2B75" w:rsidRDefault="000B6CD2" w:rsidP="000D2B75">
            <w:pPr>
              <w:spacing w:afterLines="0" w:after="0"/>
              <w:jc w:val="center"/>
              <w:rPr>
                <w:i w:val="0"/>
                <w:iCs w:val="0"/>
                <w:sz w:val="22"/>
                <w:szCs w:val="21"/>
              </w:rPr>
            </w:pPr>
            <w:r w:rsidRPr="000D2B75">
              <w:rPr>
                <w:rFonts w:hint="eastAsia"/>
                <w:i w:val="0"/>
                <w:iCs w:val="0"/>
                <w:sz w:val="22"/>
                <w:szCs w:val="21"/>
              </w:rPr>
              <w:t>Pass@3</w:t>
            </w:r>
          </w:p>
        </w:tc>
      </w:tr>
      <w:tr w:rsidR="000B6CD2" w14:paraId="759479AB" w14:textId="77777777" w:rsidTr="000B6CD2">
        <w:tc>
          <w:tcPr>
            <w:tcW w:w="2765" w:type="dxa"/>
            <w:tcBorders>
              <w:top w:val="single" w:sz="8" w:space="0" w:color="auto"/>
            </w:tcBorders>
          </w:tcPr>
          <w:p w14:paraId="5D47629A" w14:textId="23B21ECE" w:rsidR="000B6CD2" w:rsidRPr="000D2B75" w:rsidRDefault="000B6CD2" w:rsidP="000D2B75">
            <w:pPr>
              <w:spacing w:afterLines="0" w:after="0"/>
              <w:jc w:val="center"/>
              <w:rPr>
                <w:sz w:val="22"/>
                <w:szCs w:val="21"/>
              </w:rPr>
            </w:pPr>
            <w:r w:rsidRPr="000D2B75">
              <w:rPr>
                <w:rFonts w:hint="eastAsia"/>
                <w:sz w:val="22"/>
                <w:szCs w:val="21"/>
              </w:rPr>
              <w:t>1.0</w:t>
            </w:r>
          </w:p>
        </w:tc>
        <w:tc>
          <w:tcPr>
            <w:tcW w:w="2765" w:type="dxa"/>
            <w:tcBorders>
              <w:top w:val="single" w:sz="8" w:space="0" w:color="auto"/>
            </w:tcBorders>
          </w:tcPr>
          <w:p w14:paraId="169E9E6A" w14:textId="3C677873" w:rsidR="000B6CD2" w:rsidRPr="000D2B75" w:rsidRDefault="000D2B75" w:rsidP="000D2B75">
            <w:pPr>
              <w:spacing w:afterLines="0" w:after="0"/>
              <w:jc w:val="center"/>
              <w:rPr>
                <w:sz w:val="22"/>
                <w:szCs w:val="21"/>
              </w:rPr>
            </w:pPr>
            <w:r w:rsidRPr="000D2B75">
              <w:rPr>
                <w:rFonts w:hint="eastAsia"/>
                <w:sz w:val="22"/>
                <w:szCs w:val="21"/>
              </w:rPr>
              <w:t>0.620</w:t>
            </w:r>
          </w:p>
        </w:tc>
        <w:tc>
          <w:tcPr>
            <w:tcW w:w="2766" w:type="dxa"/>
            <w:tcBorders>
              <w:top w:val="single" w:sz="8" w:space="0" w:color="auto"/>
            </w:tcBorders>
          </w:tcPr>
          <w:p w14:paraId="5E3014A2" w14:textId="7F0A95EA" w:rsidR="000B6CD2" w:rsidRPr="000D2B75" w:rsidRDefault="000D2B75" w:rsidP="000D2B75">
            <w:pPr>
              <w:spacing w:afterLines="0" w:after="0"/>
              <w:jc w:val="center"/>
              <w:rPr>
                <w:sz w:val="22"/>
                <w:szCs w:val="21"/>
              </w:rPr>
            </w:pPr>
            <w:r w:rsidRPr="000D2B75">
              <w:rPr>
                <w:rFonts w:hint="eastAsia"/>
                <w:sz w:val="22"/>
                <w:szCs w:val="21"/>
              </w:rPr>
              <w:t>0.746</w:t>
            </w:r>
          </w:p>
        </w:tc>
      </w:tr>
      <w:tr w:rsidR="000B6CD2" w14:paraId="76161D4D" w14:textId="77777777" w:rsidTr="000B6CD2">
        <w:tc>
          <w:tcPr>
            <w:tcW w:w="2765" w:type="dxa"/>
          </w:tcPr>
          <w:p w14:paraId="5C0C87C3" w14:textId="12866287" w:rsidR="000B6CD2" w:rsidRPr="000D2B75" w:rsidRDefault="000D2B75" w:rsidP="000D2B75">
            <w:pPr>
              <w:spacing w:afterLines="0" w:after="0"/>
              <w:jc w:val="center"/>
              <w:rPr>
                <w:sz w:val="22"/>
                <w:szCs w:val="21"/>
              </w:rPr>
            </w:pPr>
            <w:r w:rsidRPr="000D2B75">
              <w:rPr>
                <w:rFonts w:hint="eastAsia"/>
                <w:sz w:val="22"/>
                <w:szCs w:val="21"/>
              </w:rPr>
              <w:t>0.8</w:t>
            </w:r>
          </w:p>
        </w:tc>
        <w:tc>
          <w:tcPr>
            <w:tcW w:w="2765" w:type="dxa"/>
          </w:tcPr>
          <w:p w14:paraId="67C11A61" w14:textId="7CFFCA5B" w:rsidR="000B6CD2" w:rsidRPr="000D2B75" w:rsidRDefault="004A2AD3" w:rsidP="000D2B75">
            <w:pPr>
              <w:spacing w:afterLines="0" w:after="0"/>
              <w:jc w:val="center"/>
              <w:rPr>
                <w:rFonts w:hint="eastAsia"/>
                <w:sz w:val="22"/>
                <w:szCs w:val="21"/>
              </w:rPr>
            </w:pPr>
            <w:r w:rsidRPr="004A2AD3">
              <w:rPr>
                <w:sz w:val="22"/>
                <w:szCs w:val="21"/>
              </w:rPr>
              <w:t>0.654</w:t>
            </w:r>
          </w:p>
        </w:tc>
        <w:tc>
          <w:tcPr>
            <w:tcW w:w="2766" w:type="dxa"/>
          </w:tcPr>
          <w:p w14:paraId="761DF392" w14:textId="566940DC" w:rsidR="000B6CD2" w:rsidRPr="000D2B75" w:rsidRDefault="004A2AD3" w:rsidP="000D2B75">
            <w:pPr>
              <w:spacing w:afterLines="0" w:after="0"/>
              <w:jc w:val="center"/>
              <w:rPr>
                <w:rFonts w:hint="eastAsia"/>
                <w:sz w:val="22"/>
                <w:szCs w:val="21"/>
              </w:rPr>
            </w:pPr>
            <w:r w:rsidRPr="004A2AD3">
              <w:rPr>
                <w:sz w:val="22"/>
                <w:szCs w:val="21"/>
              </w:rPr>
              <w:t>0.746</w:t>
            </w:r>
          </w:p>
        </w:tc>
      </w:tr>
      <w:tr w:rsidR="000B6CD2" w14:paraId="0D1F4704" w14:textId="77777777" w:rsidTr="000B6CD2">
        <w:tc>
          <w:tcPr>
            <w:tcW w:w="2765" w:type="dxa"/>
            <w:tcBorders>
              <w:bottom w:val="single" w:sz="8" w:space="0" w:color="auto"/>
            </w:tcBorders>
          </w:tcPr>
          <w:p w14:paraId="003ADF36" w14:textId="70F452FF" w:rsidR="000B6CD2" w:rsidRPr="000D2B75" w:rsidRDefault="000D2B75" w:rsidP="000D2B75">
            <w:pPr>
              <w:spacing w:afterLines="0" w:after="0"/>
              <w:jc w:val="center"/>
              <w:rPr>
                <w:sz w:val="22"/>
                <w:szCs w:val="21"/>
              </w:rPr>
            </w:pPr>
            <w:r w:rsidRPr="000D2B75">
              <w:rPr>
                <w:rFonts w:hint="eastAsia"/>
                <w:sz w:val="22"/>
                <w:szCs w:val="21"/>
              </w:rPr>
              <w:t>0.6</w:t>
            </w:r>
          </w:p>
        </w:tc>
        <w:tc>
          <w:tcPr>
            <w:tcW w:w="2765" w:type="dxa"/>
            <w:tcBorders>
              <w:bottom w:val="single" w:sz="8" w:space="0" w:color="auto"/>
            </w:tcBorders>
          </w:tcPr>
          <w:p w14:paraId="6D91CED7" w14:textId="65479B5F" w:rsidR="000B6CD2" w:rsidRPr="000D2B75" w:rsidRDefault="000D2B75" w:rsidP="000D2B75">
            <w:pPr>
              <w:spacing w:afterLines="0" w:after="0"/>
              <w:jc w:val="center"/>
              <w:rPr>
                <w:sz w:val="22"/>
                <w:szCs w:val="21"/>
              </w:rPr>
            </w:pPr>
            <w:r w:rsidRPr="000D2B75">
              <w:rPr>
                <w:rFonts w:hint="eastAsia"/>
                <w:sz w:val="22"/>
                <w:szCs w:val="21"/>
              </w:rPr>
              <w:t>0.648</w:t>
            </w:r>
          </w:p>
        </w:tc>
        <w:tc>
          <w:tcPr>
            <w:tcW w:w="2766" w:type="dxa"/>
            <w:tcBorders>
              <w:bottom w:val="single" w:sz="8" w:space="0" w:color="auto"/>
            </w:tcBorders>
          </w:tcPr>
          <w:p w14:paraId="0DB8FF1A" w14:textId="70316C4C" w:rsidR="000B6CD2" w:rsidRPr="000D2B75" w:rsidRDefault="000D2B75" w:rsidP="000D2B75">
            <w:pPr>
              <w:spacing w:afterLines="0" w:after="0"/>
              <w:jc w:val="center"/>
              <w:rPr>
                <w:sz w:val="22"/>
                <w:szCs w:val="21"/>
              </w:rPr>
            </w:pPr>
            <w:r w:rsidRPr="000D2B75">
              <w:rPr>
                <w:rFonts w:hint="eastAsia"/>
                <w:sz w:val="22"/>
                <w:szCs w:val="21"/>
              </w:rPr>
              <w:t>0.694</w:t>
            </w:r>
          </w:p>
        </w:tc>
      </w:tr>
    </w:tbl>
    <w:p w14:paraId="11124A62" w14:textId="77777777" w:rsidR="000D2B75" w:rsidRDefault="000D2B75" w:rsidP="003963DF">
      <w:pPr>
        <w:pStyle w:val="a7"/>
      </w:pPr>
    </w:p>
    <w:p w14:paraId="2503074C" w14:textId="595E551F" w:rsidR="000D2B75" w:rsidRDefault="00A8307A" w:rsidP="000D2B75">
      <w:pPr>
        <w:spacing w:after="218"/>
      </w:pPr>
      <w:r w:rsidRPr="00A8307A">
        <w:t xml:space="preserve">The accuracy metrics also have a rise and then fall when top_p decreases. </w:t>
      </w:r>
      <w:r w:rsidR="003C0C22">
        <w:rPr>
          <w:rFonts w:hint="eastAsia"/>
        </w:rPr>
        <w:t>Finally</w:t>
      </w:r>
      <w:r w:rsidRPr="00A8307A">
        <w:t>, 0.8 is set as the value of top_p for subsequent implementations.</w:t>
      </w:r>
    </w:p>
    <w:p w14:paraId="55B12847" w14:textId="65924960" w:rsidR="000D2B75" w:rsidRDefault="000D2B75" w:rsidP="000D2B75">
      <w:pPr>
        <w:pStyle w:val="2"/>
        <w:spacing w:after="156"/>
      </w:pPr>
      <w:r>
        <w:rPr>
          <w:rFonts w:hint="eastAsia"/>
        </w:rPr>
        <w:t>4.2 Self-evolve</w:t>
      </w:r>
    </w:p>
    <w:p w14:paraId="39BA6CDB" w14:textId="2351623A" w:rsidR="000D2B75" w:rsidRDefault="00A8307A" w:rsidP="000D2B75">
      <w:pPr>
        <w:spacing w:after="218"/>
      </w:pPr>
      <w:r w:rsidRPr="00A8307A">
        <w:t>For the original evaluation script, solutions are combined with the problem before being concatenated with the test function. In other words, the beginning part (imported modules and the function definition) of the generated solution should be discarded because they are included in the original problem. However, both the baseline and self-evolve methods show a decline in accuracy. Therefore, this project modifies the evaluation process, removing the problem part and using the complete solution as completion. The changes in performance are recorded in Table 2.</w:t>
      </w:r>
    </w:p>
    <w:p w14:paraId="56603F50" w14:textId="5DD288EA" w:rsidR="00420E3B" w:rsidRDefault="00420E3B" w:rsidP="00420E3B">
      <w:pPr>
        <w:pStyle w:val="a7"/>
      </w:pPr>
      <w:r>
        <w:rPr>
          <w:rFonts w:hint="eastAsia"/>
        </w:rPr>
        <w:t>Table 2: Pass@k of two methods with different evaluation methodology</w:t>
      </w:r>
      <w:r w:rsidR="003963DF">
        <w:rPr>
          <w:rFonts w:hint="eastAsia"/>
        </w:rPr>
        <w:t xml:space="preserve"> (t = 0.8, top p = 0.8)</w:t>
      </w:r>
    </w:p>
    <w:tbl>
      <w:tblPr>
        <w:tblStyle w:val="21"/>
        <w:tblW w:w="0" w:type="auto"/>
        <w:tblLook w:val="0620" w:firstRow="1" w:lastRow="0" w:firstColumn="0" w:lastColumn="0" w:noHBand="1" w:noVBand="1"/>
      </w:tblPr>
      <w:tblGrid>
        <w:gridCol w:w="2765"/>
        <w:gridCol w:w="2765"/>
        <w:gridCol w:w="2766"/>
      </w:tblGrid>
      <w:tr w:rsidR="003963DF" w14:paraId="34AD9BC0" w14:textId="77777777" w:rsidTr="003963DF">
        <w:trPr>
          <w:cnfStyle w:val="100000000000" w:firstRow="1" w:lastRow="0" w:firstColumn="0" w:lastColumn="0" w:oddVBand="0" w:evenVBand="0" w:oddHBand="0" w:evenHBand="0" w:firstRowFirstColumn="0" w:firstRowLastColumn="0" w:lastRowFirstColumn="0" w:lastRowLastColumn="0"/>
        </w:trPr>
        <w:tc>
          <w:tcPr>
            <w:tcW w:w="2765" w:type="dxa"/>
            <w:tcBorders>
              <w:top w:val="single" w:sz="8" w:space="0" w:color="auto"/>
              <w:bottom w:val="nil"/>
            </w:tcBorders>
          </w:tcPr>
          <w:p w14:paraId="4AF40C77" w14:textId="77777777" w:rsidR="003963DF" w:rsidRPr="003963DF" w:rsidRDefault="003963DF" w:rsidP="00420E3B">
            <w:pPr>
              <w:pStyle w:val="a7"/>
            </w:pPr>
          </w:p>
        </w:tc>
        <w:tc>
          <w:tcPr>
            <w:tcW w:w="2765" w:type="dxa"/>
            <w:tcBorders>
              <w:top w:val="single" w:sz="8" w:space="0" w:color="auto"/>
            </w:tcBorders>
          </w:tcPr>
          <w:p w14:paraId="0F8F1796" w14:textId="67BB58EA" w:rsidR="003963DF" w:rsidRDefault="003963DF" w:rsidP="00420E3B">
            <w:pPr>
              <w:pStyle w:val="a7"/>
            </w:pPr>
            <w:r>
              <w:t>O</w:t>
            </w:r>
            <w:r>
              <w:rPr>
                <w:rFonts w:hint="eastAsia"/>
              </w:rPr>
              <w:t>riginal methodology</w:t>
            </w:r>
          </w:p>
        </w:tc>
        <w:tc>
          <w:tcPr>
            <w:tcW w:w="2766" w:type="dxa"/>
            <w:tcBorders>
              <w:top w:val="single" w:sz="8" w:space="0" w:color="auto"/>
              <w:bottom w:val="nil"/>
            </w:tcBorders>
          </w:tcPr>
          <w:p w14:paraId="7F888D9C" w14:textId="77777777" w:rsidR="003963DF" w:rsidRDefault="003963DF" w:rsidP="00420E3B">
            <w:pPr>
              <w:pStyle w:val="a7"/>
            </w:pPr>
          </w:p>
        </w:tc>
      </w:tr>
      <w:tr w:rsidR="003963DF" w14:paraId="4CAD2DCD" w14:textId="77777777" w:rsidTr="003963DF">
        <w:tc>
          <w:tcPr>
            <w:tcW w:w="2765" w:type="dxa"/>
            <w:tcBorders>
              <w:top w:val="nil"/>
              <w:bottom w:val="single" w:sz="8" w:space="0" w:color="auto"/>
            </w:tcBorders>
          </w:tcPr>
          <w:p w14:paraId="056E58BE" w14:textId="775D9DFF" w:rsidR="003963DF" w:rsidRPr="003963DF" w:rsidRDefault="003963DF" w:rsidP="00420E3B">
            <w:pPr>
              <w:pStyle w:val="a7"/>
              <w:rPr>
                <w:b/>
                <w:bCs/>
              </w:rPr>
            </w:pPr>
            <w:r w:rsidRPr="003963DF">
              <w:rPr>
                <w:b/>
                <w:bCs/>
              </w:rPr>
              <w:t>M</w:t>
            </w:r>
            <w:r w:rsidRPr="003963DF">
              <w:rPr>
                <w:rFonts w:hint="eastAsia"/>
                <w:b/>
                <w:bCs/>
              </w:rPr>
              <w:t>ethod</w:t>
            </w:r>
          </w:p>
          <w:p w14:paraId="18D1D91B" w14:textId="41FA7297" w:rsidR="003963DF" w:rsidRDefault="003963DF" w:rsidP="00420E3B">
            <w:pPr>
              <w:pStyle w:val="a7"/>
            </w:pPr>
            <w:r>
              <w:t>B</w:t>
            </w:r>
            <w:r>
              <w:rPr>
                <w:rFonts w:hint="eastAsia"/>
              </w:rPr>
              <w:t>aseline</w:t>
            </w:r>
          </w:p>
          <w:p w14:paraId="033CD4D1" w14:textId="20135CB6" w:rsidR="003963DF" w:rsidRDefault="003963DF" w:rsidP="00420E3B">
            <w:pPr>
              <w:pStyle w:val="a7"/>
            </w:pPr>
            <w:r>
              <w:rPr>
                <w:rFonts w:hint="eastAsia"/>
              </w:rPr>
              <w:t>Self</w:t>
            </w:r>
            <w:r w:rsidR="00376F82">
              <w:rPr>
                <w:rFonts w:hint="eastAsia"/>
              </w:rPr>
              <w:t>-</w:t>
            </w:r>
            <w:r>
              <w:rPr>
                <w:rFonts w:hint="eastAsia"/>
              </w:rPr>
              <w:t>evolve</w:t>
            </w:r>
          </w:p>
        </w:tc>
        <w:tc>
          <w:tcPr>
            <w:tcW w:w="2765" w:type="dxa"/>
            <w:tcBorders>
              <w:bottom w:val="single" w:sz="8" w:space="0" w:color="auto"/>
            </w:tcBorders>
          </w:tcPr>
          <w:p w14:paraId="27929689" w14:textId="47F4AD3F" w:rsidR="003963DF" w:rsidRPr="003963DF" w:rsidRDefault="001E6901" w:rsidP="00420E3B">
            <w:pPr>
              <w:pStyle w:val="a7"/>
              <w:rPr>
                <w:b/>
                <w:bCs/>
              </w:rPr>
            </w:pPr>
            <w:r>
              <w:rPr>
                <w:rFonts w:hint="eastAsia"/>
                <w:b/>
                <w:bCs/>
              </w:rPr>
              <w:t>P</w:t>
            </w:r>
            <w:r w:rsidR="003963DF" w:rsidRPr="003963DF">
              <w:rPr>
                <w:rFonts w:hint="eastAsia"/>
                <w:b/>
                <w:bCs/>
              </w:rPr>
              <w:t>ass@1</w:t>
            </w:r>
          </w:p>
          <w:p w14:paraId="19E67516" w14:textId="77777777" w:rsidR="003963DF" w:rsidRDefault="003963DF" w:rsidP="00420E3B">
            <w:pPr>
              <w:pStyle w:val="a7"/>
            </w:pPr>
            <w:r>
              <w:rPr>
                <w:rFonts w:hint="eastAsia"/>
              </w:rPr>
              <w:t>0.572</w:t>
            </w:r>
          </w:p>
          <w:p w14:paraId="4FBD1504" w14:textId="31BCD028" w:rsidR="003963DF" w:rsidRDefault="003963DF" w:rsidP="003963DF">
            <w:pPr>
              <w:pStyle w:val="a7"/>
            </w:pPr>
            <w:r>
              <w:rPr>
                <w:rFonts w:hint="eastAsia"/>
              </w:rPr>
              <w:t>0.608</w:t>
            </w:r>
          </w:p>
        </w:tc>
        <w:tc>
          <w:tcPr>
            <w:tcW w:w="2766" w:type="dxa"/>
            <w:tcBorders>
              <w:top w:val="nil"/>
              <w:bottom w:val="single" w:sz="8" w:space="0" w:color="auto"/>
            </w:tcBorders>
          </w:tcPr>
          <w:p w14:paraId="6B0350C9" w14:textId="76015486" w:rsidR="003963DF" w:rsidRPr="003963DF" w:rsidRDefault="001E6901" w:rsidP="00420E3B">
            <w:pPr>
              <w:pStyle w:val="a7"/>
              <w:rPr>
                <w:b/>
                <w:bCs/>
              </w:rPr>
            </w:pPr>
            <w:r>
              <w:rPr>
                <w:rFonts w:hint="eastAsia"/>
                <w:b/>
                <w:bCs/>
              </w:rPr>
              <w:t>P</w:t>
            </w:r>
            <w:r w:rsidR="003963DF" w:rsidRPr="003963DF">
              <w:rPr>
                <w:rFonts w:hint="eastAsia"/>
                <w:b/>
                <w:bCs/>
              </w:rPr>
              <w:t>ass@3</w:t>
            </w:r>
          </w:p>
          <w:p w14:paraId="54040C49" w14:textId="77777777" w:rsidR="003963DF" w:rsidRDefault="003963DF" w:rsidP="00420E3B">
            <w:pPr>
              <w:pStyle w:val="a7"/>
            </w:pPr>
            <w:r>
              <w:rPr>
                <w:rFonts w:hint="eastAsia"/>
              </w:rPr>
              <w:t>0.693</w:t>
            </w:r>
          </w:p>
          <w:p w14:paraId="23DC120C" w14:textId="338A5830" w:rsidR="003963DF" w:rsidRDefault="003963DF" w:rsidP="003963DF">
            <w:pPr>
              <w:pStyle w:val="a7"/>
            </w:pPr>
            <w:r>
              <w:rPr>
                <w:rFonts w:hint="eastAsia"/>
              </w:rPr>
              <w:t>0.787</w:t>
            </w:r>
          </w:p>
        </w:tc>
      </w:tr>
      <w:tr w:rsidR="003963DF" w14:paraId="5BCBE68C" w14:textId="77777777" w:rsidTr="003963DF">
        <w:tc>
          <w:tcPr>
            <w:tcW w:w="2765" w:type="dxa"/>
            <w:tcBorders>
              <w:top w:val="single" w:sz="8" w:space="0" w:color="auto"/>
              <w:bottom w:val="nil"/>
            </w:tcBorders>
          </w:tcPr>
          <w:p w14:paraId="6FFC058D" w14:textId="77777777" w:rsidR="003963DF" w:rsidRDefault="003963DF" w:rsidP="00420E3B">
            <w:pPr>
              <w:pStyle w:val="a7"/>
            </w:pPr>
          </w:p>
        </w:tc>
        <w:tc>
          <w:tcPr>
            <w:tcW w:w="2765" w:type="dxa"/>
            <w:tcBorders>
              <w:top w:val="single" w:sz="8" w:space="0" w:color="auto"/>
              <w:bottom w:val="single" w:sz="4" w:space="0" w:color="auto"/>
            </w:tcBorders>
          </w:tcPr>
          <w:p w14:paraId="326DE52A" w14:textId="761472C0" w:rsidR="003963DF" w:rsidRPr="003963DF" w:rsidRDefault="003963DF" w:rsidP="00420E3B">
            <w:pPr>
              <w:pStyle w:val="a7"/>
              <w:rPr>
                <w:b/>
                <w:bCs/>
              </w:rPr>
            </w:pPr>
            <w:r w:rsidRPr="003963DF">
              <w:rPr>
                <w:rFonts w:hint="eastAsia"/>
                <w:b/>
                <w:bCs/>
              </w:rPr>
              <w:t>Modified methodology</w:t>
            </w:r>
          </w:p>
        </w:tc>
        <w:tc>
          <w:tcPr>
            <w:tcW w:w="2766" w:type="dxa"/>
            <w:tcBorders>
              <w:top w:val="single" w:sz="8" w:space="0" w:color="auto"/>
              <w:bottom w:val="nil"/>
            </w:tcBorders>
          </w:tcPr>
          <w:p w14:paraId="3CFD484F" w14:textId="77777777" w:rsidR="003963DF" w:rsidRDefault="003963DF" w:rsidP="00420E3B">
            <w:pPr>
              <w:pStyle w:val="a7"/>
            </w:pPr>
          </w:p>
        </w:tc>
      </w:tr>
      <w:tr w:rsidR="003963DF" w14:paraId="237ECA62" w14:textId="77777777" w:rsidTr="003963DF">
        <w:tc>
          <w:tcPr>
            <w:tcW w:w="2765" w:type="dxa"/>
            <w:tcBorders>
              <w:top w:val="nil"/>
              <w:bottom w:val="nil"/>
            </w:tcBorders>
          </w:tcPr>
          <w:p w14:paraId="1592F4B7" w14:textId="1F706F22" w:rsidR="003963DF" w:rsidRPr="003963DF" w:rsidRDefault="003963DF" w:rsidP="00420E3B">
            <w:pPr>
              <w:pStyle w:val="a7"/>
              <w:rPr>
                <w:b/>
                <w:bCs/>
              </w:rPr>
            </w:pPr>
            <w:r w:rsidRPr="003963DF">
              <w:rPr>
                <w:rFonts w:hint="eastAsia"/>
                <w:b/>
                <w:bCs/>
              </w:rPr>
              <w:t>Method</w:t>
            </w:r>
          </w:p>
        </w:tc>
        <w:tc>
          <w:tcPr>
            <w:tcW w:w="2765" w:type="dxa"/>
            <w:tcBorders>
              <w:top w:val="single" w:sz="4" w:space="0" w:color="auto"/>
              <w:bottom w:val="nil"/>
            </w:tcBorders>
          </w:tcPr>
          <w:p w14:paraId="41C2CA07" w14:textId="2E567B1F" w:rsidR="003963DF" w:rsidRPr="003963DF" w:rsidRDefault="001E6901" w:rsidP="00420E3B">
            <w:pPr>
              <w:pStyle w:val="a7"/>
              <w:rPr>
                <w:b/>
                <w:bCs/>
              </w:rPr>
            </w:pPr>
            <w:r>
              <w:rPr>
                <w:rFonts w:hint="eastAsia"/>
                <w:b/>
                <w:bCs/>
              </w:rPr>
              <w:t>P</w:t>
            </w:r>
            <w:r w:rsidR="003963DF" w:rsidRPr="003963DF">
              <w:rPr>
                <w:rFonts w:hint="eastAsia"/>
                <w:b/>
                <w:bCs/>
              </w:rPr>
              <w:t>ass@1</w:t>
            </w:r>
          </w:p>
        </w:tc>
        <w:tc>
          <w:tcPr>
            <w:tcW w:w="2766" w:type="dxa"/>
            <w:tcBorders>
              <w:top w:val="nil"/>
              <w:bottom w:val="nil"/>
            </w:tcBorders>
          </w:tcPr>
          <w:p w14:paraId="68CD3533" w14:textId="075A9FE0" w:rsidR="003963DF" w:rsidRPr="003963DF" w:rsidRDefault="001E6901" w:rsidP="00420E3B">
            <w:pPr>
              <w:pStyle w:val="a7"/>
              <w:rPr>
                <w:b/>
                <w:bCs/>
              </w:rPr>
            </w:pPr>
            <w:r>
              <w:rPr>
                <w:rFonts w:hint="eastAsia"/>
                <w:b/>
                <w:bCs/>
              </w:rPr>
              <w:t>P</w:t>
            </w:r>
            <w:r w:rsidR="003963DF" w:rsidRPr="003963DF">
              <w:rPr>
                <w:rFonts w:hint="eastAsia"/>
                <w:b/>
                <w:bCs/>
              </w:rPr>
              <w:t>ass@3</w:t>
            </w:r>
          </w:p>
        </w:tc>
      </w:tr>
      <w:tr w:rsidR="003963DF" w14:paraId="1B850E0F" w14:textId="77777777" w:rsidTr="003963DF">
        <w:tc>
          <w:tcPr>
            <w:tcW w:w="2765" w:type="dxa"/>
            <w:tcBorders>
              <w:top w:val="nil"/>
              <w:bottom w:val="single" w:sz="12" w:space="0" w:color="auto"/>
            </w:tcBorders>
          </w:tcPr>
          <w:p w14:paraId="22A9C0AB" w14:textId="76D9132B" w:rsidR="003963DF" w:rsidRDefault="003963DF" w:rsidP="00420E3B">
            <w:pPr>
              <w:pStyle w:val="a7"/>
            </w:pPr>
            <w:r>
              <w:t>B</w:t>
            </w:r>
            <w:r>
              <w:rPr>
                <w:rFonts w:hint="eastAsia"/>
              </w:rPr>
              <w:t>aseline</w:t>
            </w:r>
          </w:p>
          <w:p w14:paraId="1F603303" w14:textId="05458F54" w:rsidR="003963DF" w:rsidRPr="003963DF" w:rsidRDefault="003963DF" w:rsidP="00420E3B">
            <w:pPr>
              <w:pStyle w:val="a7"/>
            </w:pPr>
            <w:r>
              <w:rPr>
                <w:rFonts w:hint="eastAsia"/>
              </w:rPr>
              <w:t>Self</w:t>
            </w:r>
            <w:r w:rsidR="00376F82">
              <w:rPr>
                <w:rFonts w:hint="eastAsia"/>
              </w:rPr>
              <w:t>-</w:t>
            </w:r>
            <w:r>
              <w:rPr>
                <w:rFonts w:hint="eastAsia"/>
              </w:rPr>
              <w:t>evolve</w:t>
            </w:r>
          </w:p>
        </w:tc>
        <w:tc>
          <w:tcPr>
            <w:tcW w:w="2765" w:type="dxa"/>
            <w:tcBorders>
              <w:top w:val="nil"/>
              <w:bottom w:val="single" w:sz="12" w:space="0" w:color="auto"/>
            </w:tcBorders>
          </w:tcPr>
          <w:p w14:paraId="0860EDA2" w14:textId="7B8C55B9" w:rsidR="003963DF" w:rsidRDefault="004A2AD3" w:rsidP="00420E3B">
            <w:pPr>
              <w:pStyle w:val="a7"/>
              <w:rPr>
                <w:rFonts w:hint="eastAsia"/>
              </w:rPr>
            </w:pPr>
            <w:r w:rsidRPr="004A2AD3">
              <w:t>0.654</w:t>
            </w:r>
          </w:p>
          <w:p w14:paraId="4891BBBA" w14:textId="1A05A0F9" w:rsidR="003963DF" w:rsidRPr="003963DF" w:rsidRDefault="003963DF" w:rsidP="00420E3B">
            <w:pPr>
              <w:pStyle w:val="a7"/>
            </w:pPr>
            <w:r>
              <w:rPr>
                <w:rFonts w:hint="eastAsia"/>
              </w:rPr>
              <w:t>0.655</w:t>
            </w:r>
          </w:p>
        </w:tc>
        <w:tc>
          <w:tcPr>
            <w:tcW w:w="2766" w:type="dxa"/>
            <w:tcBorders>
              <w:top w:val="nil"/>
              <w:bottom w:val="single" w:sz="12" w:space="0" w:color="auto"/>
            </w:tcBorders>
          </w:tcPr>
          <w:p w14:paraId="0ABC26F4" w14:textId="77777777" w:rsidR="004A2AD3" w:rsidRPr="004A2AD3" w:rsidRDefault="004A2AD3" w:rsidP="004A2AD3">
            <w:pPr>
              <w:pStyle w:val="a7"/>
            </w:pPr>
            <w:r w:rsidRPr="004A2AD3">
              <w:t>0.746</w:t>
            </w:r>
          </w:p>
          <w:p w14:paraId="19DBACE8" w14:textId="2F3EFB44" w:rsidR="003963DF" w:rsidRPr="003963DF" w:rsidRDefault="003963DF" w:rsidP="00420E3B">
            <w:pPr>
              <w:pStyle w:val="a7"/>
              <w:rPr>
                <w:b/>
                <w:bCs/>
              </w:rPr>
            </w:pPr>
            <w:r w:rsidRPr="003963DF">
              <w:rPr>
                <w:rFonts w:hint="eastAsia"/>
              </w:rPr>
              <w:t>0.808</w:t>
            </w:r>
          </w:p>
        </w:tc>
      </w:tr>
    </w:tbl>
    <w:p w14:paraId="56DBA918" w14:textId="77777777" w:rsidR="003963DF" w:rsidRDefault="003963DF" w:rsidP="003963DF">
      <w:pPr>
        <w:pStyle w:val="a7"/>
      </w:pPr>
    </w:p>
    <w:p w14:paraId="59B4E5E2" w14:textId="23ADC3CD" w:rsidR="003963DF" w:rsidRDefault="00086429" w:rsidP="003963DF">
      <w:pPr>
        <w:spacing w:after="218"/>
      </w:pPr>
      <w:r>
        <w:rPr>
          <w:rFonts w:hint="eastAsia"/>
        </w:rPr>
        <w:t>As shown in Table 2, m</w:t>
      </w:r>
      <w:r w:rsidRPr="00086429">
        <w:t xml:space="preserve">odified methodology performs better. The reason may be that, the generated solutions sometimes import new modules like math and utilize them in </w:t>
      </w:r>
      <w:r w:rsidRPr="00086429">
        <w:lastRenderedPageBreak/>
        <w:t>the function, and using the problem as the header of the completion cannot import these modules correctly, which leads to errors. After switching to the new evaluation script, self-evolve only achieves a mere improvement in pass@1.</w:t>
      </w:r>
    </w:p>
    <w:p w14:paraId="4D245612" w14:textId="5821EBA5" w:rsidR="00376F82" w:rsidRDefault="00376F82" w:rsidP="00376F82">
      <w:pPr>
        <w:pStyle w:val="2"/>
        <w:spacing w:after="156"/>
      </w:pPr>
      <w:r>
        <w:rPr>
          <w:rFonts w:hint="eastAsia"/>
        </w:rPr>
        <w:t>4.3 CodeT</w:t>
      </w:r>
    </w:p>
    <w:p w14:paraId="1CD51F11" w14:textId="4339E6E4" w:rsidR="00376F82" w:rsidRDefault="00376F82" w:rsidP="00376F82">
      <w:pPr>
        <w:spacing w:after="218"/>
      </w:pPr>
      <w:r>
        <w:rPr>
          <w:rFonts w:hint="eastAsia"/>
        </w:rPr>
        <w:t>The results of codeT compared with former methods are shown in Table 3.</w:t>
      </w:r>
    </w:p>
    <w:p w14:paraId="14E31525" w14:textId="4AAD017F" w:rsidR="00376F82" w:rsidRDefault="00376F82" w:rsidP="002472D6">
      <w:pPr>
        <w:pStyle w:val="a7"/>
        <w:jc w:val="both"/>
      </w:pPr>
      <w:r>
        <w:rPr>
          <w:rFonts w:hint="eastAsia"/>
        </w:rPr>
        <w:t xml:space="preserve">Table 3: </w:t>
      </w:r>
      <w:r w:rsidR="0019301D">
        <w:rPr>
          <w:rFonts w:hint="eastAsia"/>
        </w:rPr>
        <w:t>Performance of different methods. (5 to 3) denotes that codeT generates 5 solutions and pick the best 3 of them as final outputs. (t = 0.8, top p = 0.8)</w:t>
      </w:r>
    </w:p>
    <w:tbl>
      <w:tblPr>
        <w:tblStyle w:val="21"/>
        <w:tblW w:w="0" w:type="auto"/>
        <w:tblLook w:val="0620" w:firstRow="1" w:lastRow="0" w:firstColumn="0" w:lastColumn="0" w:noHBand="1" w:noVBand="1"/>
      </w:tblPr>
      <w:tblGrid>
        <w:gridCol w:w="2765"/>
        <w:gridCol w:w="2765"/>
        <w:gridCol w:w="2766"/>
      </w:tblGrid>
      <w:tr w:rsidR="0019301D" w14:paraId="301EA454" w14:textId="77777777" w:rsidTr="0019301D">
        <w:trPr>
          <w:cnfStyle w:val="100000000000" w:firstRow="1" w:lastRow="0" w:firstColumn="0" w:lastColumn="0" w:oddVBand="0" w:evenVBand="0" w:oddHBand="0" w:evenHBand="0" w:firstRowFirstColumn="0" w:firstRowLastColumn="0" w:lastRowFirstColumn="0" w:lastRowLastColumn="0"/>
        </w:trPr>
        <w:tc>
          <w:tcPr>
            <w:tcW w:w="2765" w:type="dxa"/>
          </w:tcPr>
          <w:p w14:paraId="423382EC" w14:textId="4376A9FE" w:rsidR="0019301D" w:rsidRDefault="0019301D" w:rsidP="00376F82">
            <w:pPr>
              <w:pStyle w:val="a7"/>
            </w:pPr>
            <w:r>
              <w:rPr>
                <w:rFonts w:hint="eastAsia"/>
              </w:rPr>
              <w:t>Method</w:t>
            </w:r>
          </w:p>
        </w:tc>
        <w:tc>
          <w:tcPr>
            <w:tcW w:w="2765" w:type="dxa"/>
          </w:tcPr>
          <w:p w14:paraId="4D327C83" w14:textId="57CD6485" w:rsidR="0019301D" w:rsidRDefault="0019301D" w:rsidP="00376F82">
            <w:pPr>
              <w:pStyle w:val="a7"/>
            </w:pPr>
            <w:r>
              <w:rPr>
                <w:rFonts w:hint="eastAsia"/>
              </w:rPr>
              <w:t>Pass@1</w:t>
            </w:r>
          </w:p>
        </w:tc>
        <w:tc>
          <w:tcPr>
            <w:tcW w:w="2766" w:type="dxa"/>
          </w:tcPr>
          <w:p w14:paraId="24DF9332" w14:textId="6125BD46" w:rsidR="0019301D" w:rsidRDefault="0019301D" w:rsidP="00376F82">
            <w:pPr>
              <w:pStyle w:val="a7"/>
            </w:pPr>
            <w:r>
              <w:rPr>
                <w:rFonts w:hint="eastAsia"/>
              </w:rPr>
              <w:t>Pass@3</w:t>
            </w:r>
          </w:p>
        </w:tc>
      </w:tr>
      <w:tr w:rsidR="0019301D" w14:paraId="093C2628" w14:textId="77777777" w:rsidTr="0019301D">
        <w:tc>
          <w:tcPr>
            <w:tcW w:w="2765" w:type="dxa"/>
          </w:tcPr>
          <w:p w14:paraId="22930914" w14:textId="3B08D60F" w:rsidR="0019301D" w:rsidRDefault="0019301D" w:rsidP="0019301D">
            <w:pPr>
              <w:pStyle w:val="a7"/>
            </w:pPr>
            <w:r>
              <w:t>B</w:t>
            </w:r>
            <w:r>
              <w:rPr>
                <w:rFonts w:hint="eastAsia"/>
              </w:rPr>
              <w:t>aseline</w:t>
            </w:r>
          </w:p>
        </w:tc>
        <w:tc>
          <w:tcPr>
            <w:tcW w:w="2765" w:type="dxa"/>
          </w:tcPr>
          <w:p w14:paraId="7DD00094" w14:textId="602E021C" w:rsidR="0019301D" w:rsidRDefault="004A2AD3" w:rsidP="00376F82">
            <w:pPr>
              <w:pStyle w:val="a7"/>
              <w:rPr>
                <w:rFonts w:hint="eastAsia"/>
              </w:rPr>
            </w:pPr>
            <w:r w:rsidRPr="004A2AD3">
              <w:t>0.654</w:t>
            </w:r>
          </w:p>
        </w:tc>
        <w:tc>
          <w:tcPr>
            <w:tcW w:w="2766" w:type="dxa"/>
          </w:tcPr>
          <w:p w14:paraId="2FB33670" w14:textId="70946D2A" w:rsidR="0019301D" w:rsidRDefault="004A2AD3" w:rsidP="00376F82">
            <w:pPr>
              <w:pStyle w:val="a7"/>
              <w:rPr>
                <w:rFonts w:hint="eastAsia"/>
              </w:rPr>
            </w:pPr>
            <w:r w:rsidRPr="004A2AD3">
              <w:t>0.746</w:t>
            </w:r>
          </w:p>
        </w:tc>
      </w:tr>
      <w:tr w:rsidR="0019301D" w14:paraId="47B32C07" w14:textId="77777777" w:rsidTr="0019301D">
        <w:tc>
          <w:tcPr>
            <w:tcW w:w="2765" w:type="dxa"/>
          </w:tcPr>
          <w:p w14:paraId="63907A3C" w14:textId="52B9003B" w:rsidR="0019301D" w:rsidRDefault="0019301D" w:rsidP="00376F82">
            <w:pPr>
              <w:pStyle w:val="a7"/>
            </w:pPr>
            <w:r>
              <w:rPr>
                <w:rFonts w:hint="eastAsia"/>
              </w:rPr>
              <w:t>Self-evolve</w:t>
            </w:r>
          </w:p>
        </w:tc>
        <w:tc>
          <w:tcPr>
            <w:tcW w:w="2765" w:type="dxa"/>
          </w:tcPr>
          <w:p w14:paraId="38AE485B" w14:textId="27637D58" w:rsidR="0019301D" w:rsidRDefault="0019301D" w:rsidP="00376F82">
            <w:pPr>
              <w:pStyle w:val="a7"/>
            </w:pPr>
            <w:r>
              <w:rPr>
                <w:rFonts w:hint="eastAsia"/>
              </w:rPr>
              <w:t>0.655</w:t>
            </w:r>
          </w:p>
        </w:tc>
        <w:tc>
          <w:tcPr>
            <w:tcW w:w="2766" w:type="dxa"/>
          </w:tcPr>
          <w:p w14:paraId="111AAEDE" w14:textId="53AF2CEC" w:rsidR="0019301D" w:rsidRDefault="0019301D" w:rsidP="00376F82">
            <w:pPr>
              <w:pStyle w:val="a7"/>
            </w:pPr>
            <w:r>
              <w:rPr>
                <w:rFonts w:hint="eastAsia"/>
              </w:rPr>
              <w:t>0.808</w:t>
            </w:r>
          </w:p>
        </w:tc>
      </w:tr>
      <w:tr w:rsidR="0019301D" w14:paraId="5B94487D" w14:textId="77777777" w:rsidTr="0019301D">
        <w:tc>
          <w:tcPr>
            <w:tcW w:w="2765" w:type="dxa"/>
          </w:tcPr>
          <w:p w14:paraId="3FACD6EB" w14:textId="705AEA26" w:rsidR="0019301D" w:rsidRDefault="0019301D" w:rsidP="00376F82">
            <w:pPr>
              <w:pStyle w:val="a7"/>
            </w:pPr>
            <w:r>
              <w:rPr>
                <w:rFonts w:hint="eastAsia"/>
              </w:rPr>
              <w:t>CodeT (5 to 3)</w:t>
            </w:r>
          </w:p>
        </w:tc>
        <w:tc>
          <w:tcPr>
            <w:tcW w:w="2765" w:type="dxa"/>
          </w:tcPr>
          <w:p w14:paraId="64BDCF0F" w14:textId="2E1DFC27" w:rsidR="0019301D" w:rsidRDefault="003D509D" w:rsidP="00376F82">
            <w:pPr>
              <w:pStyle w:val="a7"/>
            </w:pPr>
            <w:r w:rsidRPr="003D509D">
              <w:t>0.644</w:t>
            </w:r>
          </w:p>
        </w:tc>
        <w:tc>
          <w:tcPr>
            <w:tcW w:w="2766" w:type="dxa"/>
          </w:tcPr>
          <w:p w14:paraId="60BD5C8C" w14:textId="131F70C2" w:rsidR="0019301D" w:rsidRDefault="003D509D" w:rsidP="00376F82">
            <w:pPr>
              <w:pStyle w:val="a7"/>
            </w:pPr>
            <w:r w:rsidRPr="003D509D">
              <w:t>0.707</w:t>
            </w:r>
          </w:p>
        </w:tc>
      </w:tr>
    </w:tbl>
    <w:p w14:paraId="72C6EAB8" w14:textId="77777777" w:rsidR="0019301D" w:rsidRDefault="0019301D" w:rsidP="00376F82">
      <w:pPr>
        <w:pStyle w:val="a7"/>
      </w:pPr>
    </w:p>
    <w:p w14:paraId="633CE359" w14:textId="75BA8DA0" w:rsidR="0019301D" w:rsidRDefault="0019301D" w:rsidP="0019301D">
      <w:pPr>
        <w:spacing w:after="218"/>
      </w:pPr>
      <w:r>
        <w:rPr>
          <w:rFonts w:hint="eastAsia"/>
        </w:rPr>
        <w:t>The result of codeT is worse than the baseline. A possible reason is that the method only generates few samples for each problem, which hinders its filtering ability.</w:t>
      </w:r>
    </w:p>
    <w:p w14:paraId="516F6CAD" w14:textId="179BADD0" w:rsidR="0019301D" w:rsidRDefault="0019301D" w:rsidP="0019301D">
      <w:pPr>
        <w:pStyle w:val="2"/>
        <w:spacing w:after="156"/>
      </w:pPr>
      <w:r>
        <w:rPr>
          <w:rFonts w:hint="eastAsia"/>
        </w:rPr>
        <w:t>4.4 Combined method</w:t>
      </w:r>
    </w:p>
    <w:p w14:paraId="0C61B763" w14:textId="79FD3C2D" w:rsidR="0019301D" w:rsidRDefault="0019301D" w:rsidP="0019301D">
      <w:pPr>
        <w:spacing w:after="218"/>
      </w:pPr>
      <w:r>
        <w:rPr>
          <w:rFonts w:hint="eastAsia"/>
        </w:rPr>
        <w:t xml:space="preserve">Finally, the two </w:t>
      </w:r>
      <w:r w:rsidR="00B454E9">
        <w:rPr>
          <w:rFonts w:hint="eastAsia"/>
        </w:rPr>
        <w:t>implemented methods are combined. Table 4 shows the baseline and two experiments generating different quantities of samples.</w:t>
      </w:r>
    </w:p>
    <w:p w14:paraId="5D0D1E26" w14:textId="5687A798" w:rsidR="00B454E9" w:rsidRDefault="00B454E9" w:rsidP="002472D6">
      <w:pPr>
        <w:pStyle w:val="a7"/>
        <w:jc w:val="both"/>
      </w:pPr>
      <w:r>
        <w:rPr>
          <w:rFonts w:hint="eastAsia"/>
        </w:rPr>
        <w:t>Table 4: Performance of the combined method (t = 0.8, top p = 0.8)</w:t>
      </w:r>
      <w:r w:rsidR="002472D6">
        <w:rPr>
          <w:rFonts w:hint="eastAsia"/>
        </w:rPr>
        <w:t xml:space="preserve">, the result of (10 to 5) is more reliable because of </w:t>
      </w:r>
      <w:r w:rsidR="001900F0">
        <w:rPr>
          <w:rFonts w:hint="eastAsia"/>
        </w:rPr>
        <w:t xml:space="preserve">the </w:t>
      </w:r>
      <w:r w:rsidR="002472D6">
        <w:rPr>
          <w:rFonts w:hint="eastAsia"/>
        </w:rPr>
        <w:t>larger sample set.</w:t>
      </w:r>
    </w:p>
    <w:tbl>
      <w:tblPr>
        <w:tblStyle w:val="21"/>
        <w:tblW w:w="0" w:type="auto"/>
        <w:tblLook w:val="0620" w:firstRow="1" w:lastRow="0" w:firstColumn="0" w:lastColumn="0" w:noHBand="1" w:noVBand="1"/>
      </w:tblPr>
      <w:tblGrid>
        <w:gridCol w:w="2765"/>
        <w:gridCol w:w="2765"/>
        <w:gridCol w:w="2766"/>
      </w:tblGrid>
      <w:tr w:rsidR="00B454E9" w14:paraId="3D88D3CF" w14:textId="77777777" w:rsidTr="00B454E9">
        <w:trPr>
          <w:cnfStyle w:val="100000000000" w:firstRow="1" w:lastRow="0" w:firstColumn="0" w:lastColumn="0" w:oddVBand="0" w:evenVBand="0" w:oddHBand="0" w:evenHBand="0" w:firstRowFirstColumn="0" w:firstRowLastColumn="0" w:lastRowFirstColumn="0" w:lastRowLastColumn="0"/>
        </w:trPr>
        <w:tc>
          <w:tcPr>
            <w:tcW w:w="2765" w:type="dxa"/>
          </w:tcPr>
          <w:p w14:paraId="612DDFC5" w14:textId="51A92D8B" w:rsidR="00B454E9" w:rsidRDefault="00B454E9" w:rsidP="00B454E9">
            <w:pPr>
              <w:pStyle w:val="a7"/>
            </w:pPr>
            <w:r>
              <w:rPr>
                <w:rFonts w:hint="eastAsia"/>
              </w:rPr>
              <w:t>Method</w:t>
            </w:r>
          </w:p>
        </w:tc>
        <w:tc>
          <w:tcPr>
            <w:tcW w:w="2765" w:type="dxa"/>
          </w:tcPr>
          <w:p w14:paraId="37EE7776" w14:textId="7C879561" w:rsidR="00B454E9" w:rsidRDefault="00B454E9" w:rsidP="00B454E9">
            <w:pPr>
              <w:pStyle w:val="a7"/>
            </w:pPr>
            <w:r>
              <w:rPr>
                <w:rFonts w:hint="eastAsia"/>
              </w:rPr>
              <w:t>Pass@1</w:t>
            </w:r>
          </w:p>
        </w:tc>
        <w:tc>
          <w:tcPr>
            <w:tcW w:w="2766" w:type="dxa"/>
          </w:tcPr>
          <w:p w14:paraId="5269BD1D" w14:textId="74658EAB" w:rsidR="00B454E9" w:rsidRDefault="00B454E9" w:rsidP="00B454E9">
            <w:pPr>
              <w:pStyle w:val="a7"/>
            </w:pPr>
            <w:r>
              <w:rPr>
                <w:rFonts w:hint="eastAsia"/>
              </w:rPr>
              <w:t>Pass@3</w:t>
            </w:r>
          </w:p>
        </w:tc>
      </w:tr>
      <w:tr w:rsidR="00B454E9" w14:paraId="6BDE0FCD" w14:textId="77777777" w:rsidTr="00B454E9">
        <w:tc>
          <w:tcPr>
            <w:tcW w:w="2765" w:type="dxa"/>
          </w:tcPr>
          <w:p w14:paraId="4532709C" w14:textId="70DC1EEF" w:rsidR="00B454E9" w:rsidRDefault="00B454E9" w:rsidP="00B454E9">
            <w:pPr>
              <w:pStyle w:val="a7"/>
            </w:pPr>
            <w:r>
              <w:t>B</w:t>
            </w:r>
            <w:r>
              <w:rPr>
                <w:rFonts w:hint="eastAsia"/>
              </w:rPr>
              <w:t>aseline</w:t>
            </w:r>
          </w:p>
        </w:tc>
        <w:tc>
          <w:tcPr>
            <w:tcW w:w="2765" w:type="dxa"/>
          </w:tcPr>
          <w:p w14:paraId="3B16E44B" w14:textId="3C0A928E" w:rsidR="00B454E9" w:rsidRDefault="004A2AD3" w:rsidP="00B454E9">
            <w:pPr>
              <w:pStyle w:val="a7"/>
              <w:rPr>
                <w:rFonts w:hint="eastAsia"/>
              </w:rPr>
            </w:pPr>
            <w:r w:rsidRPr="004A2AD3">
              <w:t>0.654</w:t>
            </w:r>
          </w:p>
        </w:tc>
        <w:tc>
          <w:tcPr>
            <w:tcW w:w="2766" w:type="dxa"/>
          </w:tcPr>
          <w:p w14:paraId="7840DFFE" w14:textId="7943B67F" w:rsidR="00B454E9" w:rsidRDefault="004A2AD3" w:rsidP="00B454E9">
            <w:pPr>
              <w:pStyle w:val="a7"/>
              <w:rPr>
                <w:rFonts w:hint="eastAsia"/>
              </w:rPr>
            </w:pPr>
            <w:r w:rsidRPr="004A2AD3">
              <w:t>0.746</w:t>
            </w:r>
          </w:p>
        </w:tc>
      </w:tr>
      <w:tr w:rsidR="00B454E9" w14:paraId="56CE1C84" w14:textId="77777777" w:rsidTr="00B454E9">
        <w:tc>
          <w:tcPr>
            <w:tcW w:w="2765" w:type="dxa"/>
          </w:tcPr>
          <w:p w14:paraId="4111277B" w14:textId="2C692F21" w:rsidR="00B454E9" w:rsidRDefault="00B454E9" w:rsidP="00B454E9">
            <w:pPr>
              <w:pStyle w:val="a7"/>
            </w:pPr>
            <w:r>
              <w:t>C</w:t>
            </w:r>
            <w:r>
              <w:rPr>
                <w:rFonts w:hint="eastAsia"/>
              </w:rPr>
              <w:t>ombined (5 to 3)</w:t>
            </w:r>
          </w:p>
        </w:tc>
        <w:tc>
          <w:tcPr>
            <w:tcW w:w="2765" w:type="dxa"/>
          </w:tcPr>
          <w:p w14:paraId="4A2464D6" w14:textId="51CDCE05" w:rsidR="00B454E9" w:rsidRDefault="00B454E9" w:rsidP="00B454E9">
            <w:pPr>
              <w:pStyle w:val="a7"/>
            </w:pPr>
            <w:r>
              <w:rPr>
                <w:rFonts w:hint="eastAsia"/>
              </w:rPr>
              <w:t>0.748</w:t>
            </w:r>
            <w:r w:rsidR="00BB027B">
              <w:rPr>
                <w:rFonts w:hint="eastAsia"/>
              </w:rPr>
              <w:t xml:space="preserve"> (</w:t>
            </w:r>
            <w:r w:rsidR="00BB027B">
              <w:rPr>
                <w:rFonts w:hint="eastAsia"/>
                <w:color w:val="FF0000"/>
              </w:rPr>
              <w:t>+0.094</w:t>
            </w:r>
            <w:r w:rsidR="00BB027B">
              <w:rPr>
                <w:rFonts w:hint="eastAsia"/>
              </w:rPr>
              <w:t>)</w:t>
            </w:r>
          </w:p>
        </w:tc>
        <w:tc>
          <w:tcPr>
            <w:tcW w:w="2766" w:type="dxa"/>
          </w:tcPr>
          <w:p w14:paraId="713D46B2" w14:textId="682297CE" w:rsidR="00B454E9" w:rsidRDefault="00B454E9" w:rsidP="00B454E9">
            <w:pPr>
              <w:pStyle w:val="a7"/>
            </w:pPr>
            <w:r>
              <w:rPr>
                <w:rFonts w:hint="eastAsia"/>
              </w:rPr>
              <w:t>0.848</w:t>
            </w:r>
            <w:r w:rsidR="00BB027B">
              <w:rPr>
                <w:rFonts w:hint="eastAsia"/>
              </w:rPr>
              <w:t xml:space="preserve"> (</w:t>
            </w:r>
            <w:r w:rsidR="00BB027B">
              <w:rPr>
                <w:rFonts w:hint="eastAsia"/>
                <w:color w:val="FF0000"/>
              </w:rPr>
              <w:t>+0.102</w:t>
            </w:r>
            <w:r w:rsidR="00BB027B">
              <w:rPr>
                <w:rFonts w:hint="eastAsia"/>
              </w:rPr>
              <w:t>)</w:t>
            </w:r>
          </w:p>
        </w:tc>
      </w:tr>
      <w:tr w:rsidR="00B454E9" w14:paraId="1B466244" w14:textId="77777777" w:rsidTr="00B454E9">
        <w:tc>
          <w:tcPr>
            <w:tcW w:w="2765" w:type="dxa"/>
          </w:tcPr>
          <w:p w14:paraId="3C28C58D" w14:textId="012545D6" w:rsidR="00B454E9" w:rsidRDefault="00B454E9" w:rsidP="00B454E9">
            <w:pPr>
              <w:pStyle w:val="a7"/>
            </w:pPr>
            <w:r>
              <w:rPr>
                <w:rFonts w:hint="eastAsia"/>
              </w:rPr>
              <w:t>Combined (10 to 5)</w:t>
            </w:r>
          </w:p>
        </w:tc>
        <w:tc>
          <w:tcPr>
            <w:tcW w:w="2765" w:type="dxa"/>
          </w:tcPr>
          <w:p w14:paraId="032F84A6" w14:textId="7D8C9C24" w:rsidR="00B454E9" w:rsidRDefault="00B454E9" w:rsidP="00B454E9">
            <w:pPr>
              <w:pStyle w:val="a7"/>
            </w:pPr>
            <w:r>
              <w:rPr>
                <w:rFonts w:hint="eastAsia"/>
              </w:rPr>
              <w:t>0.765</w:t>
            </w:r>
            <w:r w:rsidR="00BB027B">
              <w:rPr>
                <w:rFonts w:hint="eastAsia"/>
              </w:rPr>
              <w:t xml:space="preserve"> (</w:t>
            </w:r>
            <w:r w:rsidR="00BB027B">
              <w:rPr>
                <w:rFonts w:hint="eastAsia"/>
                <w:color w:val="FF0000"/>
              </w:rPr>
              <w:t>+0.111</w:t>
            </w:r>
            <w:r w:rsidR="00BB027B">
              <w:rPr>
                <w:rFonts w:hint="eastAsia"/>
              </w:rPr>
              <w:t>)</w:t>
            </w:r>
          </w:p>
        </w:tc>
        <w:tc>
          <w:tcPr>
            <w:tcW w:w="2766" w:type="dxa"/>
          </w:tcPr>
          <w:p w14:paraId="51008049" w14:textId="4BD3B284" w:rsidR="00B454E9" w:rsidRDefault="00B454E9" w:rsidP="00B454E9">
            <w:pPr>
              <w:pStyle w:val="a7"/>
            </w:pPr>
            <w:r>
              <w:rPr>
                <w:rFonts w:hint="eastAsia"/>
              </w:rPr>
              <w:t>0.826</w:t>
            </w:r>
            <w:r w:rsidR="00BB027B">
              <w:rPr>
                <w:rFonts w:hint="eastAsia"/>
              </w:rPr>
              <w:t xml:space="preserve"> (</w:t>
            </w:r>
            <w:r w:rsidR="00BB027B">
              <w:rPr>
                <w:rFonts w:hint="eastAsia"/>
                <w:color w:val="FF0000"/>
              </w:rPr>
              <w:t>+0.080</w:t>
            </w:r>
            <w:r w:rsidR="00BB027B">
              <w:rPr>
                <w:rFonts w:hint="eastAsia"/>
              </w:rPr>
              <w:t>)</w:t>
            </w:r>
          </w:p>
        </w:tc>
      </w:tr>
    </w:tbl>
    <w:p w14:paraId="6197B41F" w14:textId="77777777" w:rsidR="00B454E9" w:rsidRDefault="00B454E9" w:rsidP="00B454E9">
      <w:pPr>
        <w:pStyle w:val="a7"/>
      </w:pPr>
    </w:p>
    <w:p w14:paraId="752E94C6" w14:textId="4A375963" w:rsidR="002472D6" w:rsidRDefault="00BB027B" w:rsidP="00B454E9">
      <w:pPr>
        <w:spacing w:after="218"/>
        <w:rPr>
          <w:rFonts w:hint="eastAsia"/>
        </w:rPr>
      </w:pPr>
      <w:r>
        <w:rPr>
          <w:rFonts w:hint="eastAsia"/>
        </w:rPr>
        <w:t>An increase of nearly 11% absolute accuracy is achieved compar</w:t>
      </w:r>
      <w:r w:rsidR="003D509D">
        <w:rPr>
          <w:rFonts w:hint="eastAsia"/>
        </w:rPr>
        <w:t>ed</w:t>
      </w:r>
      <w:r>
        <w:rPr>
          <w:rFonts w:hint="eastAsia"/>
        </w:rPr>
        <w:t xml:space="preserve"> with the baseline, showing the </w:t>
      </w:r>
      <w:r w:rsidR="002472D6">
        <w:rPr>
          <w:rFonts w:hint="eastAsia"/>
        </w:rPr>
        <w:t>s</w:t>
      </w:r>
      <w:r w:rsidR="002472D6" w:rsidRPr="002472D6">
        <w:t>uperiority</w:t>
      </w:r>
      <w:r w:rsidR="002472D6">
        <w:rPr>
          <w:rFonts w:hint="eastAsia"/>
        </w:rPr>
        <w:t xml:space="preserve"> of the combined result. It confirms that the test set generated by codeT can reinforce the testing part of self-evolve and thus produce better feedbacks for self-refinement.</w:t>
      </w:r>
      <w:r w:rsidR="004B2BA3">
        <w:rPr>
          <w:rFonts w:hint="eastAsia"/>
        </w:rPr>
        <w:t xml:space="preserve"> The only problem which the combined method completely fail is problem 141 (</w:t>
      </w:r>
      <w:r w:rsidR="004B2BA3" w:rsidRPr="004B2BA3">
        <w:t>file</w:t>
      </w:r>
      <w:r w:rsidR="004B2BA3">
        <w:rPr>
          <w:rFonts w:hint="eastAsia"/>
        </w:rPr>
        <w:t xml:space="preserve"> </w:t>
      </w:r>
      <w:r w:rsidR="004B2BA3" w:rsidRPr="004B2BA3">
        <w:t>name</w:t>
      </w:r>
      <w:r w:rsidR="004B2BA3">
        <w:rPr>
          <w:rFonts w:hint="eastAsia"/>
        </w:rPr>
        <w:t xml:space="preserve"> </w:t>
      </w:r>
      <w:r w:rsidR="004B2BA3" w:rsidRPr="004B2BA3">
        <w:t>check</w:t>
      </w:r>
      <w:r w:rsidR="004B2BA3">
        <w:rPr>
          <w:rFonts w:hint="eastAsia"/>
        </w:rPr>
        <w:t>)</w:t>
      </w:r>
      <w:r w:rsidR="00214B6E">
        <w:rPr>
          <w:rFonts w:hint="eastAsia"/>
        </w:rPr>
        <w:t>. T</w:t>
      </w:r>
      <w:r w:rsidR="004B2BA3">
        <w:rPr>
          <w:rFonts w:hint="eastAsia"/>
        </w:rPr>
        <w:t xml:space="preserve">he main cause may be that the generated test set does not include </w:t>
      </w:r>
      <w:r w:rsidR="00214B6E">
        <w:rPr>
          <w:rFonts w:hint="eastAsia"/>
        </w:rPr>
        <w:t>border</w:t>
      </w:r>
      <w:r w:rsidR="004B2BA3">
        <w:rPr>
          <w:rFonts w:hint="eastAsia"/>
        </w:rPr>
        <w:t xml:space="preserve"> cases</w:t>
      </w:r>
      <w:r w:rsidR="00214B6E">
        <w:rPr>
          <w:rFonts w:hint="eastAsia"/>
        </w:rPr>
        <w:t>, thus failing to detect and refine the code defect.</w:t>
      </w:r>
    </w:p>
    <w:p w14:paraId="5EB76BDB" w14:textId="73CD3AAB" w:rsidR="007B7154" w:rsidRDefault="007B7154" w:rsidP="007B7154">
      <w:pPr>
        <w:pStyle w:val="2"/>
        <w:spacing w:after="156"/>
      </w:pPr>
      <w:r>
        <w:rPr>
          <w:rFonts w:hint="eastAsia"/>
        </w:rPr>
        <w:t xml:space="preserve">4.5 </w:t>
      </w:r>
      <w:r w:rsidR="00B54CC4">
        <w:rPr>
          <w:rFonts w:hint="eastAsia"/>
        </w:rPr>
        <w:t>Inference</w:t>
      </w:r>
      <w:r>
        <w:rPr>
          <w:rFonts w:hint="eastAsia"/>
        </w:rPr>
        <w:t xml:space="preserve"> metrics</w:t>
      </w:r>
    </w:p>
    <w:p w14:paraId="376F28B5" w14:textId="305ADE61" w:rsidR="00B54CC4" w:rsidRDefault="00B54CC4" w:rsidP="007B7154">
      <w:pPr>
        <w:spacing w:after="218"/>
        <w:rPr>
          <w:rFonts w:hint="eastAsia"/>
        </w:rPr>
      </w:pPr>
      <w:r>
        <w:rPr>
          <w:rFonts w:hint="eastAsia"/>
        </w:rPr>
        <w:t xml:space="preserve">Some inference metrics are recorded in Table 5 to measure the additional costs of </w:t>
      </w:r>
      <w:r>
        <w:t>different</w:t>
      </w:r>
      <w:r>
        <w:rPr>
          <w:rFonts w:hint="eastAsia"/>
        </w:rPr>
        <w:t xml:space="preserve"> methods in contrast to the baseline. For the time cost, this report utilizes the time module of Python to calculate it</w:t>
      </w:r>
      <w:r w:rsidR="006728DC">
        <w:rPr>
          <w:rFonts w:hint="eastAsia"/>
        </w:rPr>
        <w:t>, but sometimes the request process yields errors due to reasons like exceeding rate limit. This affects the accuracy of the data. F</w:t>
      </w:r>
      <w:r>
        <w:rPr>
          <w:rFonts w:hint="eastAsia"/>
        </w:rPr>
        <w:t xml:space="preserve">or the token usage, this report refers to </w:t>
      </w:r>
      <w:hyperlink r:id="rId9" w:history="1">
        <w:r w:rsidRPr="00B54CC4">
          <w:rPr>
            <w:rStyle w:val="a8"/>
            <w:rFonts w:hint="eastAsia"/>
          </w:rPr>
          <w:t>Samb</w:t>
        </w:r>
        <w:r w:rsidRPr="00B54CC4">
          <w:rPr>
            <w:rStyle w:val="a8"/>
            <w:rFonts w:hint="eastAsia"/>
          </w:rPr>
          <w:t>a</w:t>
        </w:r>
        <w:r w:rsidRPr="00B54CC4">
          <w:rPr>
            <w:rStyle w:val="a8"/>
            <w:rFonts w:hint="eastAsia"/>
          </w:rPr>
          <w:t>No</w:t>
        </w:r>
        <w:r w:rsidRPr="00B54CC4">
          <w:rPr>
            <w:rStyle w:val="a8"/>
            <w:rFonts w:hint="eastAsia"/>
          </w:rPr>
          <w:t>v</w:t>
        </w:r>
        <w:r w:rsidRPr="00B54CC4">
          <w:rPr>
            <w:rStyle w:val="a8"/>
            <w:rFonts w:hint="eastAsia"/>
          </w:rPr>
          <w:t>a Cloud</w:t>
        </w:r>
      </w:hyperlink>
      <w:r>
        <w:rPr>
          <w:rFonts w:hint="eastAsia"/>
        </w:rPr>
        <w:t xml:space="preserve"> where total input and output tokens </w:t>
      </w:r>
      <w:r>
        <w:rPr>
          <w:rFonts w:hint="eastAsia"/>
        </w:rPr>
        <w:lastRenderedPageBreak/>
        <w:t>can be found.</w:t>
      </w:r>
      <w:r w:rsidR="001738ED">
        <w:rPr>
          <w:rFonts w:hint="eastAsia"/>
        </w:rPr>
        <w:t xml:space="preserve"> However, sometimes the query may fail because of bad connections or </w:t>
      </w:r>
      <w:r w:rsidR="00FF48CD">
        <w:rPr>
          <w:rFonts w:hint="eastAsia"/>
        </w:rPr>
        <w:t>e</w:t>
      </w:r>
      <w:r w:rsidR="00FF48CD" w:rsidRPr="00FF48CD">
        <w:t>xcessive requests</w:t>
      </w:r>
      <w:r w:rsidR="001738ED">
        <w:rPr>
          <w:rFonts w:hint="eastAsia"/>
        </w:rPr>
        <w:t>, which may affect the accuracy of the statistics.</w:t>
      </w:r>
      <w:r w:rsidR="006728DC">
        <w:rPr>
          <w:rFonts w:hint="eastAsia"/>
        </w:rPr>
        <w:t xml:space="preserve"> Therefore</w:t>
      </w:r>
      <w:r w:rsidR="005712EA">
        <w:rPr>
          <w:rFonts w:hint="eastAsia"/>
        </w:rPr>
        <w:t xml:space="preserve">, </w:t>
      </w:r>
      <w:r w:rsidR="004A2AD3">
        <w:rPr>
          <w:rFonts w:hint="eastAsia"/>
        </w:rPr>
        <w:t>the average of time and tokens consumed per problem</w:t>
      </w:r>
      <w:r w:rsidR="006728DC">
        <w:rPr>
          <w:rFonts w:hint="eastAsia"/>
        </w:rPr>
        <w:t xml:space="preserve"> is </w:t>
      </w:r>
      <w:r w:rsidR="004A2AD3">
        <w:rPr>
          <w:rFonts w:hint="eastAsia"/>
        </w:rPr>
        <w:t>calculated</w:t>
      </w:r>
      <w:r w:rsidR="006728DC">
        <w:rPr>
          <w:rFonts w:hint="eastAsia"/>
        </w:rPr>
        <w:t xml:space="preserve"> to reduce the influence of the errors.</w:t>
      </w:r>
    </w:p>
    <w:p w14:paraId="477A3D0F" w14:textId="150982AB" w:rsidR="00B54CC4" w:rsidRDefault="00B54CC4" w:rsidP="005239C5">
      <w:pPr>
        <w:pStyle w:val="a7"/>
        <w:jc w:val="both"/>
        <w:rPr>
          <w:rFonts w:hint="eastAsia"/>
        </w:rPr>
      </w:pPr>
      <w:r>
        <w:rPr>
          <w:rFonts w:hint="eastAsia"/>
        </w:rPr>
        <w:t>Table 5: Inference cost</w:t>
      </w:r>
      <w:r w:rsidR="00086C95">
        <w:rPr>
          <w:rFonts w:hint="eastAsia"/>
        </w:rPr>
        <w:t>s</w:t>
      </w:r>
      <w:r>
        <w:rPr>
          <w:rFonts w:hint="eastAsia"/>
        </w:rPr>
        <w:t xml:space="preserve"> of different methods</w:t>
      </w:r>
      <w:r w:rsidR="00422BA6">
        <w:rPr>
          <w:rFonts w:hint="eastAsia"/>
        </w:rPr>
        <w:t xml:space="preserve"> (T = total, A = average</w:t>
      </w:r>
      <w:r w:rsidR="003C0C22">
        <w:rPr>
          <w:rFonts w:hint="eastAsia"/>
        </w:rPr>
        <w:t>, Comb = Combined</w:t>
      </w:r>
      <w:r w:rsidR="00422BA6">
        <w:rPr>
          <w:rFonts w:hint="eastAsia"/>
        </w:rPr>
        <w:t>)</w:t>
      </w:r>
      <w:r w:rsidR="004A2AD3">
        <w:rPr>
          <w:rFonts w:hint="eastAsia"/>
        </w:rPr>
        <w:t xml:space="preserve">. </w:t>
      </w:r>
      <w:r w:rsidR="005239C5">
        <w:rPr>
          <w:rFonts w:hint="eastAsia"/>
        </w:rPr>
        <w:t xml:space="preserve">Time cost percentage for test is shown in the bracket. </w:t>
      </w:r>
      <w:r w:rsidR="004A2AD3">
        <w:rPr>
          <w:rFonts w:hint="eastAsia"/>
        </w:rPr>
        <w:t>For CodeT and Combined methods, the time</w:t>
      </w:r>
      <w:r w:rsidR="00182CAD">
        <w:rPr>
          <w:rFonts w:hint="eastAsia"/>
        </w:rPr>
        <w:t xml:space="preserve"> cost for generating the test set is not included in their statistics.</w:t>
      </w:r>
    </w:p>
    <w:tbl>
      <w:tblPr>
        <w:tblStyle w:val="21"/>
        <w:tblW w:w="0" w:type="auto"/>
        <w:tblLook w:val="0620" w:firstRow="1" w:lastRow="0" w:firstColumn="0" w:lastColumn="0" w:noHBand="1" w:noVBand="1"/>
      </w:tblPr>
      <w:tblGrid>
        <w:gridCol w:w="1344"/>
        <w:gridCol w:w="1097"/>
        <w:gridCol w:w="1716"/>
        <w:gridCol w:w="1098"/>
        <w:gridCol w:w="1572"/>
        <w:gridCol w:w="1472"/>
      </w:tblGrid>
      <w:tr w:rsidR="005239C5" w14:paraId="2D35477B" w14:textId="77777777" w:rsidTr="005239C5">
        <w:trPr>
          <w:cnfStyle w:val="100000000000" w:firstRow="1" w:lastRow="0" w:firstColumn="0" w:lastColumn="0" w:oddVBand="0" w:evenVBand="0" w:oddHBand="0" w:evenHBand="0" w:firstRowFirstColumn="0" w:firstRowLastColumn="0" w:lastRowFirstColumn="0" w:lastRowLastColumn="0"/>
        </w:trPr>
        <w:tc>
          <w:tcPr>
            <w:tcW w:w="0" w:type="auto"/>
          </w:tcPr>
          <w:p w14:paraId="7FD83694" w14:textId="52C4252A" w:rsidR="00422BA6" w:rsidRPr="005239C5" w:rsidRDefault="00422BA6" w:rsidP="00B54CC4">
            <w:pPr>
              <w:pStyle w:val="a7"/>
              <w:rPr>
                <w:rFonts w:hint="eastAsia"/>
              </w:rPr>
            </w:pPr>
            <w:r w:rsidRPr="005239C5">
              <w:rPr>
                <w:rFonts w:hint="eastAsia"/>
              </w:rPr>
              <w:t>Method</w:t>
            </w:r>
          </w:p>
        </w:tc>
        <w:tc>
          <w:tcPr>
            <w:tcW w:w="0" w:type="auto"/>
          </w:tcPr>
          <w:p w14:paraId="24B2B857" w14:textId="1BFCFDBD" w:rsidR="00422BA6" w:rsidRPr="005239C5" w:rsidRDefault="00422BA6" w:rsidP="00B54CC4">
            <w:pPr>
              <w:pStyle w:val="a7"/>
              <w:rPr>
                <w:rFonts w:hint="eastAsia"/>
              </w:rPr>
            </w:pPr>
            <w:r w:rsidRPr="005239C5">
              <w:rPr>
                <w:rFonts w:hint="eastAsia"/>
              </w:rPr>
              <w:t>T Outputs</w:t>
            </w:r>
          </w:p>
        </w:tc>
        <w:tc>
          <w:tcPr>
            <w:tcW w:w="0" w:type="auto"/>
          </w:tcPr>
          <w:p w14:paraId="77569CB9" w14:textId="6C1410EE" w:rsidR="00422BA6" w:rsidRPr="005239C5" w:rsidRDefault="00422BA6" w:rsidP="00B54CC4">
            <w:pPr>
              <w:pStyle w:val="a7"/>
              <w:rPr>
                <w:rFonts w:hint="eastAsia"/>
              </w:rPr>
            </w:pPr>
            <w:r w:rsidRPr="005239C5">
              <w:rPr>
                <w:rFonts w:hint="eastAsia"/>
              </w:rPr>
              <w:t>T Time</w:t>
            </w:r>
            <w:r w:rsidR="00182998" w:rsidRPr="005239C5">
              <w:rPr>
                <w:rFonts w:hint="eastAsia"/>
              </w:rPr>
              <w:t xml:space="preserve"> (s)</w:t>
            </w:r>
          </w:p>
        </w:tc>
        <w:tc>
          <w:tcPr>
            <w:tcW w:w="0" w:type="auto"/>
          </w:tcPr>
          <w:p w14:paraId="50C74B1C" w14:textId="58774BF1" w:rsidR="00422BA6" w:rsidRPr="005239C5" w:rsidRDefault="00422BA6" w:rsidP="00B54CC4">
            <w:pPr>
              <w:pStyle w:val="a7"/>
              <w:rPr>
                <w:rFonts w:hint="eastAsia"/>
              </w:rPr>
            </w:pPr>
            <w:r w:rsidRPr="005239C5">
              <w:rPr>
                <w:rFonts w:hint="eastAsia"/>
              </w:rPr>
              <w:t>A Time</w:t>
            </w:r>
            <w:r w:rsidR="00182998" w:rsidRPr="005239C5">
              <w:rPr>
                <w:rFonts w:hint="eastAsia"/>
              </w:rPr>
              <w:t xml:space="preserve"> (s)</w:t>
            </w:r>
          </w:p>
        </w:tc>
        <w:tc>
          <w:tcPr>
            <w:tcW w:w="0" w:type="auto"/>
          </w:tcPr>
          <w:p w14:paraId="08994C37" w14:textId="11DD3222" w:rsidR="00422BA6" w:rsidRPr="005239C5" w:rsidRDefault="00422BA6" w:rsidP="00B54CC4">
            <w:pPr>
              <w:pStyle w:val="a7"/>
              <w:rPr>
                <w:rFonts w:hint="eastAsia"/>
              </w:rPr>
            </w:pPr>
            <w:r w:rsidRPr="005239C5">
              <w:rPr>
                <w:rFonts w:hint="eastAsia"/>
              </w:rPr>
              <w:t>T I/O Tokens</w:t>
            </w:r>
          </w:p>
        </w:tc>
        <w:tc>
          <w:tcPr>
            <w:tcW w:w="0" w:type="auto"/>
          </w:tcPr>
          <w:p w14:paraId="7C0D81B0" w14:textId="52039958" w:rsidR="00422BA6" w:rsidRPr="005239C5" w:rsidRDefault="00422BA6" w:rsidP="00B54CC4">
            <w:pPr>
              <w:pStyle w:val="a7"/>
              <w:rPr>
                <w:rFonts w:hint="eastAsia"/>
              </w:rPr>
            </w:pPr>
            <w:r w:rsidRPr="005239C5">
              <w:rPr>
                <w:rFonts w:hint="eastAsia"/>
              </w:rPr>
              <w:t>A I/O Tokens</w:t>
            </w:r>
          </w:p>
        </w:tc>
      </w:tr>
      <w:tr w:rsidR="005239C5" w14:paraId="3BD08630" w14:textId="77777777" w:rsidTr="005239C5">
        <w:tc>
          <w:tcPr>
            <w:tcW w:w="0" w:type="auto"/>
          </w:tcPr>
          <w:p w14:paraId="1BCD8BCD" w14:textId="2E9F3FFF" w:rsidR="00422BA6" w:rsidRPr="005239C5" w:rsidRDefault="00422BA6" w:rsidP="00B54CC4">
            <w:pPr>
              <w:pStyle w:val="a7"/>
              <w:rPr>
                <w:rFonts w:hint="eastAsia"/>
              </w:rPr>
            </w:pPr>
            <w:r w:rsidRPr="005239C5">
              <w:rPr>
                <w:rFonts w:hint="eastAsia"/>
              </w:rPr>
              <w:t>Baseline</w:t>
            </w:r>
          </w:p>
        </w:tc>
        <w:tc>
          <w:tcPr>
            <w:tcW w:w="0" w:type="auto"/>
          </w:tcPr>
          <w:p w14:paraId="3778E9FA" w14:textId="07A2F3DF" w:rsidR="00422BA6" w:rsidRPr="005239C5" w:rsidRDefault="00182998" w:rsidP="00B54CC4">
            <w:pPr>
              <w:pStyle w:val="a7"/>
              <w:rPr>
                <w:rFonts w:hint="eastAsia"/>
              </w:rPr>
            </w:pPr>
            <w:r w:rsidRPr="005239C5">
              <w:rPr>
                <w:rFonts w:hint="eastAsia"/>
              </w:rPr>
              <w:t>820</w:t>
            </w:r>
          </w:p>
        </w:tc>
        <w:tc>
          <w:tcPr>
            <w:tcW w:w="0" w:type="auto"/>
          </w:tcPr>
          <w:p w14:paraId="34B4DFA2" w14:textId="510687A2" w:rsidR="00422BA6" w:rsidRPr="005239C5" w:rsidRDefault="00182998" w:rsidP="00B54CC4">
            <w:pPr>
              <w:pStyle w:val="a7"/>
              <w:rPr>
                <w:rFonts w:hint="eastAsia"/>
              </w:rPr>
            </w:pPr>
            <w:r w:rsidRPr="005239C5">
              <w:t>1773.804</w:t>
            </w:r>
          </w:p>
        </w:tc>
        <w:tc>
          <w:tcPr>
            <w:tcW w:w="0" w:type="auto"/>
          </w:tcPr>
          <w:p w14:paraId="19F40C17" w14:textId="00628919" w:rsidR="00422BA6" w:rsidRPr="005239C5" w:rsidRDefault="00182998" w:rsidP="00B54CC4">
            <w:pPr>
              <w:pStyle w:val="a7"/>
              <w:rPr>
                <w:rFonts w:hint="eastAsia"/>
              </w:rPr>
            </w:pPr>
            <w:r w:rsidRPr="005239C5">
              <w:rPr>
                <w:rFonts w:hint="eastAsia"/>
              </w:rPr>
              <w:t>2.163</w:t>
            </w:r>
          </w:p>
        </w:tc>
        <w:tc>
          <w:tcPr>
            <w:tcW w:w="0" w:type="auto"/>
          </w:tcPr>
          <w:p w14:paraId="428097B6" w14:textId="779A95A7" w:rsidR="00422BA6" w:rsidRPr="005239C5" w:rsidRDefault="00182998" w:rsidP="00B54CC4">
            <w:pPr>
              <w:pStyle w:val="a7"/>
              <w:rPr>
                <w:rFonts w:hint="eastAsia"/>
              </w:rPr>
            </w:pPr>
            <w:r w:rsidRPr="005239C5">
              <w:rPr>
                <w:rFonts w:hint="eastAsia"/>
              </w:rPr>
              <w:t>146310/155465</w:t>
            </w:r>
          </w:p>
        </w:tc>
        <w:tc>
          <w:tcPr>
            <w:tcW w:w="0" w:type="auto"/>
          </w:tcPr>
          <w:p w14:paraId="5A48F449" w14:textId="6CF4B2DA" w:rsidR="00422BA6" w:rsidRPr="005239C5" w:rsidRDefault="00182998" w:rsidP="00B54CC4">
            <w:pPr>
              <w:pStyle w:val="a7"/>
              <w:rPr>
                <w:rFonts w:hint="eastAsia"/>
              </w:rPr>
            </w:pPr>
            <w:r w:rsidRPr="005239C5">
              <w:rPr>
                <w:rFonts w:hint="eastAsia"/>
              </w:rPr>
              <w:t>178.43/189.59</w:t>
            </w:r>
          </w:p>
        </w:tc>
      </w:tr>
      <w:tr w:rsidR="005239C5" w14:paraId="4AAEFB2B" w14:textId="77777777" w:rsidTr="005239C5">
        <w:tc>
          <w:tcPr>
            <w:tcW w:w="0" w:type="auto"/>
          </w:tcPr>
          <w:p w14:paraId="6C0A7400" w14:textId="7844DCE9" w:rsidR="00422BA6" w:rsidRPr="005239C5" w:rsidRDefault="00422BA6" w:rsidP="00B54CC4">
            <w:pPr>
              <w:pStyle w:val="a7"/>
              <w:rPr>
                <w:rFonts w:hint="eastAsia"/>
              </w:rPr>
            </w:pPr>
            <w:r w:rsidRPr="005239C5">
              <w:rPr>
                <w:rFonts w:hint="eastAsia"/>
              </w:rPr>
              <w:t>Self-evolve</w:t>
            </w:r>
          </w:p>
        </w:tc>
        <w:tc>
          <w:tcPr>
            <w:tcW w:w="0" w:type="auto"/>
          </w:tcPr>
          <w:p w14:paraId="681116DD" w14:textId="620973CA" w:rsidR="00422BA6" w:rsidRPr="005239C5" w:rsidRDefault="001738ED" w:rsidP="00B54CC4">
            <w:pPr>
              <w:pStyle w:val="a7"/>
              <w:rPr>
                <w:rFonts w:hint="eastAsia"/>
              </w:rPr>
            </w:pPr>
            <w:r w:rsidRPr="005239C5">
              <w:rPr>
                <w:rFonts w:hint="eastAsia"/>
              </w:rPr>
              <w:t>820</w:t>
            </w:r>
          </w:p>
        </w:tc>
        <w:tc>
          <w:tcPr>
            <w:tcW w:w="0" w:type="auto"/>
          </w:tcPr>
          <w:p w14:paraId="72A707A8" w14:textId="142E9742" w:rsidR="00422BA6" w:rsidRPr="005239C5" w:rsidRDefault="005239C5" w:rsidP="00B54CC4">
            <w:pPr>
              <w:pStyle w:val="a7"/>
              <w:rPr>
                <w:rFonts w:hint="eastAsia"/>
              </w:rPr>
            </w:pPr>
            <w:r w:rsidRPr="005239C5">
              <w:t>4634.387</w:t>
            </w:r>
            <w:r w:rsidR="00577A44">
              <w:rPr>
                <w:rFonts w:hint="eastAsia"/>
              </w:rPr>
              <w:t xml:space="preserve"> (6.41%)</w:t>
            </w:r>
          </w:p>
        </w:tc>
        <w:tc>
          <w:tcPr>
            <w:tcW w:w="0" w:type="auto"/>
          </w:tcPr>
          <w:p w14:paraId="0CDD9D0A" w14:textId="4EE0E597" w:rsidR="00422BA6" w:rsidRPr="005239C5" w:rsidRDefault="00577A44" w:rsidP="00B54CC4">
            <w:pPr>
              <w:pStyle w:val="a7"/>
              <w:rPr>
                <w:rFonts w:hint="eastAsia"/>
              </w:rPr>
            </w:pPr>
            <w:r>
              <w:rPr>
                <w:rFonts w:hint="eastAsia"/>
              </w:rPr>
              <w:t>5.652</w:t>
            </w:r>
          </w:p>
        </w:tc>
        <w:tc>
          <w:tcPr>
            <w:tcW w:w="0" w:type="auto"/>
          </w:tcPr>
          <w:p w14:paraId="2CDE366A" w14:textId="26F1BAEB" w:rsidR="00422BA6" w:rsidRPr="005239C5" w:rsidRDefault="00577A44" w:rsidP="00B54CC4">
            <w:pPr>
              <w:pStyle w:val="a7"/>
              <w:rPr>
                <w:rFonts w:hint="eastAsia"/>
              </w:rPr>
            </w:pPr>
            <w:r>
              <w:rPr>
                <w:rFonts w:hint="eastAsia"/>
              </w:rPr>
              <w:t>722973/368655</w:t>
            </w:r>
          </w:p>
        </w:tc>
        <w:tc>
          <w:tcPr>
            <w:tcW w:w="0" w:type="auto"/>
          </w:tcPr>
          <w:p w14:paraId="63DA59AC" w14:textId="46537A37" w:rsidR="00422BA6" w:rsidRPr="005239C5" w:rsidRDefault="00577A44" w:rsidP="00B54CC4">
            <w:pPr>
              <w:pStyle w:val="a7"/>
              <w:rPr>
                <w:rFonts w:hint="eastAsia"/>
              </w:rPr>
            </w:pPr>
            <w:r>
              <w:rPr>
                <w:rFonts w:hint="eastAsia"/>
              </w:rPr>
              <w:t>881.67/449.58</w:t>
            </w:r>
          </w:p>
        </w:tc>
      </w:tr>
      <w:tr w:rsidR="005239C5" w14:paraId="4CCBA7C0" w14:textId="77777777" w:rsidTr="005239C5">
        <w:tc>
          <w:tcPr>
            <w:tcW w:w="0" w:type="auto"/>
          </w:tcPr>
          <w:p w14:paraId="4B459A37" w14:textId="2F447B00" w:rsidR="00422BA6" w:rsidRPr="005239C5" w:rsidRDefault="00422BA6" w:rsidP="00B54CC4">
            <w:pPr>
              <w:pStyle w:val="a7"/>
              <w:rPr>
                <w:rFonts w:hint="eastAsia"/>
              </w:rPr>
            </w:pPr>
            <w:r w:rsidRPr="005239C5">
              <w:rPr>
                <w:rFonts w:hint="eastAsia"/>
              </w:rPr>
              <w:t>CodeT (5to3)</w:t>
            </w:r>
          </w:p>
        </w:tc>
        <w:tc>
          <w:tcPr>
            <w:tcW w:w="0" w:type="auto"/>
          </w:tcPr>
          <w:p w14:paraId="483A19DB" w14:textId="03839C65" w:rsidR="00422BA6" w:rsidRPr="005239C5" w:rsidRDefault="001738ED" w:rsidP="00B54CC4">
            <w:pPr>
              <w:pStyle w:val="a7"/>
              <w:rPr>
                <w:rFonts w:hint="eastAsia"/>
              </w:rPr>
            </w:pPr>
            <w:r w:rsidRPr="005239C5">
              <w:rPr>
                <w:rFonts w:hint="eastAsia"/>
              </w:rPr>
              <w:t>492</w:t>
            </w:r>
          </w:p>
        </w:tc>
        <w:tc>
          <w:tcPr>
            <w:tcW w:w="0" w:type="auto"/>
          </w:tcPr>
          <w:p w14:paraId="77FEB348" w14:textId="1720E55A" w:rsidR="00422BA6" w:rsidRPr="005239C5" w:rsidRDefault="00214B6E" w:rsidP="00B54CC4">
            <w:pPr>
              <w:pStyle w:val="a7"/>
              <w:rPr>
                <w:rFonts w:hint="eastAsia"/>
              </w:rPr>
            </w:pPr>
            <w:r>
              <w:rPr>
                <w:rFonts w:hint="eastAsia"/>
              </w:rPr>
              <w:t>4328.430 (56.7%)</w:t>
            </w:r>
          </w:p>
        </w:tc>
        <w:tc>
          <w:tcPr>
            <w:tcW w:w="0" w:type="auto"/>
          </w:tcPr>
          <w:p w14:paraId="0130D15D" w14:textId="4859C274" w:rsidR="00422BA6" w:rsidRPr="005239C5" w:rsidRDefault="00214B6E" w:rsidP="00B54CC4">
            <w:pPr>
              <w:pStyle w:val="a7"/>
              <w:rPr>
                <w:rFonts w:hint="eastAsia"/>
              </w:rPr>
            </w:pPr>
            <w:r>
              <w:rPr>
                <w:rFonts w:hint="eastAsia"/>
              </w:rPr>
              <w:t>8.798</w:t>
            </w:r>
          </w:p>
        </w:tc>
        <w:tc>
          <w:tcPr>
            <w:tcW w:w="0" w:type="auto"/>
          </w:tcPr>
          <w:p w14:paraId="48DC882B" w14:textId="33DC3B66" w:rsidR="00422BA6" w:rsidRPr="005239C5" w:rsidRDefault="00B56E25" w:rsidP="00B54CC4">
            <w:pPr>
              <w:pStyle w:val="a7"/>
              <w:rPr>
                <w:rFonts w:hint="eastAsia"/>
              </w:rPr>
            </w:pPr>
            <w:r>
              <w:rPr>
                <w:rFonts w:hint="eastAsia"/>
              </w:rPr>
              <w:t>186490/48297</w:t>
            </w:r>
          </w:p>
        </w:tc>
        <w:tc>
          <w:tcPr>
            <w:tcW w:w="0" w:type="auto"/>
          </w:tcPr>
          <w:p w14:paraId="4F60B9FB" w14:textId="769D6E9F" w:rsidR="00422BA6" w:rsidRPr="005239C5" w:rsidRDefault="00B56E25" w:rsidP="00B54CC4">
            <w:pPr>
              <w:pStyle w:val="a7"/>
              <w:rPr>
                <w:rFonts w:hint="eastAsia"/>
              </w:rPr>
            </w:pPr>
            <w:r>
              <w:rPr>
                <w:rFonts w:hint="eastAsia"/>
              </w:rPr>
              <w:t>379.04/98.16</w:t>
            </w:r>
          </w:p>
        </w:tc>
      </w:tr>
      <w:tr w:rsidR="005239C5" w14:paraId="0AAA85AC" w14:textId="77777777" w:rsidTr="005239C5">
        <w:tc>
          <w:tcPr>
            <w:tcW w:w="0" w:type="auto"/>
          </w:tcPr>
          <w:p w14:paraId="433DA348" w14:textId="6CB1D1A5" w:rsidR="00422BA6" w:rsidRPr="005239C5" w:rsidRDefault="00422BA6" w:rsidP="00B54CC4">
            <w:pPr>
              <w:pStyle w:val="a7"/>
              <w:rPr>
                <w:rFonts w:hint="eastAsia"/>
              </w:rPr>
            </w:pPr>
            <w:r w:rsidRPr="005239C5">
              <w:rPr>
                <w:rFonts w:hint="eastAsia"/>
              </w:rPr>
              <w:t>Comb (10to5)</w:t>
            </w:r>
          </w:p>
        </w:tc>
        <w:tc>
          <w:tcPr>
            <w:tcW w:w="0" w:type="auto"/>
          </w:tcPr>
          <w:p w14:paraId="2EADD9B9" w14:textId="21CF0945" w:rsidR="00422BA6" w:rsidRPr="005239C5" w:rsidRDefault="001738ED" w:rsidP="00B54CC4">
            <w:pPr>
              <w:pStyle w:val="a7"/>
              <w:rPr>
                <w:rFonts w:hint="eastAsia"/>
              </w:rPr>
            </w:pPr>
            <w:r w:rsidRPr="005239C5">
              <w:rPr>
                <w:rFonts w:hint="eastAsia"/>
              </w:rPr>
              <w:t>820</w:t>
            </w:r>
          </w:p>
        </w:tc>
        <w:tc>
          <w:tcPr>
            <w:tcW w:w="0" w:type="auto"/>
          </w:tcPr>
          <w:p w14:paraId="5E865C81" w14:textId="6FF32BB5" w:rsidR="00422BA6" w:rsidRPr="005239C5" w:rsidRDefault="00AC760F" w:rsidP="00B54CC4">
            <w:pPr>
              <w:pStyle w:val="a7"/>
              <w:rPr>
                <w:rFonts w:hint="eastAsia"/>
              </w:rPr>
            </w:pPr>
            <w:r w:rsidRPr="005239C5">
              <w:t>12852.132</w:t>
            </w:r>
            <w:r w:rsidR="005239C5" w:rsidRPr="005239C5">
              <w:rPr>
                <w:rFonts w:hint="eastAsia"/>
              </w:rPr>
              <w:t>(38.3%)</w:t>
            </w:r>
          </w:p>
        </w:tc>
        <w:tc>
          <w:tcPr>
            <w:tcW w:w="0" w:type="auto"/>
          </w:tcPr>
          <w:p w14:paraId="6397B9F2" w14:textId="14D0799C" w:rsidR="00422BA6" w:rsidRPr="005239C5" w:rsidRDefault="00AC760F" w:rsidP="00B54CC4">
            <w:pPr>
              <w:pStyle w:val="a7"/>
              <w:rPr>
                <w:rFonts w:hint="eastAsia"/>
              </w:rPr>
            </w:pPr>
            <w:r w:rsidRPr="005239C5">
              <w:rPr>
                <w:rFonts w:hint="eastAsia"/>
              </w:rPr>
              <w:t>15.673</w:t>
            </w:r>
          </w:p>
        </w:tc>
        <w:tc>
          <w:tcPr>
            <w:tcW w:w="0" w:type="auto"/>
          </w:tcPr>
          <w:p w14:paraId="4EC56722" w14:textId="00F54CF7" w:rsidR="00422BA6" w:rsidRPr="005239C5" w:rsidRDefault="00AC760F" w:rsidP="00B54CC4">
            <w:pPr>
              <w:pStyle w:val="a7"/>
              <w:rPr>
                <w:rFonts w:hint="eastAsia"/>
              </w:rPr>
            </w:pPr>
            <w:r w:rsidRPr="005239C5">
              <w:rPr>
                <w:rFonts w:hint="eastAsia"/>
              </w:rPr>
              <w:t>1378892/640665</w:t>
            </w:r>
          </w:p>
        </w:tc>
        <w:tc>
          <w:tcPr>
            <w:tcW w:w="0" w:type="auto"/>
          </w:tcPr>
          <w:p w14:paraId="0612649D" w14:textId="4907C560" w:rsidR="00422BA6" w:rsidRPr="005239C5" w:rsidRDefault="004A2AD3" w:rsidP="00B54CC4">
            <w:pPr>
              <w:pStyle w:val="a7"/>
              <w:rPr>
                <w:rFonts w:hint="eastAsia"/>
              </w:rPr>
            </w:pPr>
            <w:r w:rsidRPr="005239C5">
              <w:rPr>
                <w:rFonts w:hint="eastAsia"/>
              </w:rPr>
              <w:t>1681.58/781.30</w:t>
            </w:r>
          </w:p>
        </w:tc>
      </w:tr>
    </w:tbl>
    <w:p w14:paraId="59D3D392" w14:textId="77777777" w:rsidR="00B54CC4" w:rsidRDefault="00B54CC4" w:rsidP="00B54CC4">
      <w:pPr>
        <w:pStyle w:val="a7"/>
      </w:pPr>
    </w:p>
    <w:p w14:paraId="321344C5" w14:textId="48970D74" w:rsidR="004A2AD3" w:rsidRPr="004A2AD3" w:rsidRDefault="004A2AD3" w:rsidP="004A2AD3">
      <w:pPr>
        <w:spacing w:after="218"/>
        <w:rPr>
          <w:rFonts w:hint="eastAsia"/>
        </w:rPr>
      </w:pPr>
      <w:r>
        <w:rPr>
          <w:rFonts w:hint="eastAsia"/>
        </w:rPr>
        <w:t xml:space="preserve">Although the combined method achieves great </w:t>
      </w:r>
      <w:r>
        <w:t>improvement</w:t>
      </w:r>
      <w:r>
        <w:rPr>
          <w:rFonts w:hint="eastAsia"/>
        </w:rPr>
        <w:t xml:space="preserve"> in the accuracy, it costs more than 7 times of time and 9 times of input tokens.</w:t>
      </w:r>
    </w:p>
    <w:p w14:paraId="5C567676" w14:textId="4B077CA2" w:rsidR="002472D6" w:rsidRDefault="002472D6" w:rsidP="002472D6">
      <w:pPr>
        <w:pStyle w:val="1"/>
        <w:spacing w:after="218"/>
      </w:pPr>
      <w:r>
        <w:rPr>
          <w:rFonts w:hint="eastAsia"/>
        </w:rPr>
        <w:t>5 Conclusions and limitations</w:t>
      </w:r>
    </w:p>
    <w:p w14:paraId="5AE9F192" w14:textId="5E10F0E6" w:rsidR="001900F0" w:rsidRDefault="001900F0" w:rsidP="001900F0">
      <w:pPr>
        <w:spacing w:after="218"/>
      </w:pPr>
      <w:r>
        <w:t>This project refers to two methods from previous research to enhance the performance of the LLM when dealing with Python coding problems. Although, after this project utilizes their ideas and implement the methods respectively, little improvement in accuracy is achieved on llama-3.1-8B, the combined method yields promising results, suggesting its value on other LLMs.</w:t>
      </w:r>
    </w:p>
    <w:p w14:paraId="746AD2C4" w14:textId="1703E76C" w:rsidR="003D3B62" w:rsidRPr="00C313DD" w:rsidRDefault="001900F0" w:rsidP="001900F0">
      <w:pPr>
        <w:spacing w:after="218"/>
      </w:pPr>
      <w:r>
        <w:t xml:space="preserve">Currently, the test set of codeT is manually </w:t>
      </w:r>
      <w:r w:rsidR="00214B6E">
        <w:rPr>
          <w:rFonts w:hint="eastAsia"/>
        </w:rPr>
        <w:t>modified</w:t>
      </w:r>
      <w:r>
        <w:t xml:space="preserve"> to improve its quality. When implementing this method to other datasets, using generated test set without manual modification may reduce its improvement, which needs to be further evaluated. Moreover, the developed method keeps the hyperparameters the same when requesting the LLM. More improvement may be achieved if the hyperparameters in each requesting step is modified respectively. There is still significant room for improvement in future work.</w:t>
      </w:r>
    </w:p>
    <w:p w14:paraId="22114B5F" w14:textId="02405597" w:rsidR="00F0056D" w:rsidRDefault="005E0A92" w:rsidP="00C313DD">
      <w:pPr>
        <w:pStyle w:val="1"/>
        <w:spacing w:after="218"/>
      </w:pPr>
      <w:r>
        <w:rPr>
          <w:rFonts w:hint="eastAsia"/>
        </w:rPr>
        <w:t>Reference</w:t>
      </w:r>
      <w:r w:rsidR="00621480">
        <w:rPr>
          <w:rFonts w:hint="eastAsia"/>
        </w:rPr>
        <w:t>s</w:t>
      </w:r>
    </w:p>
    <w:p w14:paraId="785C6624" w14:textId="77777777" w:rsidR="00C5025F" w:rsidRPr="00C5025F" w:rsidRDefault="00F0056D" w:rsidP="00CF1CA0">
      <w:pPr>
        <w:pStyle w:val="EndNoteBibliography"/>
        <w:spacing w:afterLines="0" w:after="0"/>
        <w:ind w:left="720" w:hanging="720"/>
      </w:pPr>
      <w:r>
        <w:fldChar w:fldCharType="begin"/>
      </w:r>
      <w:r>
        <w:instrText xml:space="preserve"> ADDIN EN.REFLIST </w:instrText>
      </w:r>
      <w:r>
        <w:fldChar w:fldCharType="separate"/>
      </w:r>
      <w:r w:rsidR="00C5025F" w:rsidRPr="00C5025F">
        <w:t>[1]</w:t>
      </w:r>
      <w:r w:rsidR="00C5025F" w:rsidRPr="00C5025F">
        <w:tab/>
        <w:t>B. Chen</w:t>
      </w:r>
      <w:r w:rsidR="00C5025F" w:rsidRPr="00C5025F">
        <w:rPr>
          <w:i/>
        </w:rPr>
        <w:t xml:space="preserve"> et al.</w:t>
      </w:r>
      <w:r w:rsidR="00C5025F" w:rsidRPr="00C5025F">
        <w:t>, "CodeT: Code Generation with Generated Tests," ed. Ithaca: Cornell University Library, arXiv.org, 2022.</w:t>
      </w:r>
    </w:p>
    <w:p w14:paraId="6C30805E" w14:textId="77777777" w:rsidR="00C5025F" w:rsidRPr="00C5025F" w:rsidRDefault="00C5025F" w:rsidP="00CF1CA0">
      <w:pPr>
        <w:pStyle w:val="EndNoteBibliography"/>
        <w:spacing w:afterLines="0" w:after="0"/>
        <w:ind w:left="720" w:hanging="720"/>
      </w:pPr>
      <w:r w:rsidRPr="00C5025F">
        <w:t>[2]</w:t>
      </w:r>
      <w:r w:rsidRPr="00C5025F">
        <w:tab/>
        <w:t>S. Jiang, Y. Wang, and Y. Wang, "SelfEvolve: A Code Evolution Framework via Large Language Models," 2023, doi: 10.48550/arxiv.2306.02907.</w:t>
      </w:r>
    </w:p>
    <w:p w14:paraId="7647672C" w14:textId="7A1AAB74" w:rsidR="00F0056D" w:rsidRDefault="00F0056D" w:rsidP="00CF1CA0">
      <w:pPr>
        <w:spacing w:afterLines="0" w:after="0"/>
      </w:pPr>
      <w:r>
        <w:fldChar w:fldCharType="end"/>
      </w:r>
    </w:p>
    <w:sectPr w:rsidR="00F0056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FB96F2" w14:textId="77777777" w:rsidR="00D94016" w:rsidRDefault="00D94016" w:rsidP="00E04542">
      <w:pPr>
        <w:spacing w:after="168"/>
      </w:pPr>
      <w:r>
        <w:separator/>
      </w:r>
    </w:p>
  </w:endnote>
  <w:endnote w:type="continuationSeparator" w:id="0">
    <w:p w14:paraId="2C7CDBFE" w14:textId="77777777" w:rsidR="00D94016" w:rsidRDefault="00D94016" w:rsidP="00E04542">
      <w:pPr>
        <w:spacing w:after="168"/>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41C94" w14:textId="77777777" w:rsidR="00E04542" w:rsidRDefault="00E04542">
    <w:pPr>
      <w:pStyle w:val="ac"/>
      <w:spacing w:after="16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279D53" w14:textId="77777777" w:rsidR="00E04542" w:rsidRDefault="00E04542">
    <w:pPr>
      <w:pStyle w:val="ac"/>
      <w:spacing w:after="16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C44777" w14:textId="77777777" w:rsidR="00E04542" w:rsidRDefault="00E04542">
    <w:pPr>
      <w:pStyle w:val="ac"/>
      <w:spacing w:after="16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429884" w14:textId="77777777" w:rsidR="00D94016" w:rsidRDefault="00D94016" w:rsidP="00E04542">
      <w:pPr>
        <w:spacing w:after="168"/>
      </w:pPr>
      <w:r>
        <w:separator/>
      </w:r>
    </w:p>
  </w:footnote>
  <w:footnote w:type="continuationSeparator" w:id="0">
    <w:p w14:paraId="51E64F84" w14:textId="77777777" w:rsidR="00D94016" w:rsidRDefault="00D94016" w:rsidP="00E04542">
      <w:pPr>
        <w:spacing w:after="168"/>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62C737" w14:textId="77777777" w:rsidR="00E04542" w:rsidRDefault="00E04542">
    <w:pPr>
      <w:pStyle w:val="aa"/>
      <w:spacing w:after="16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A74DB7" w14:textId="77777777" w:rsidR="00E04542" w:rsidRDefault="00E04542">
    <w:pPr>
      <w:pStyle w:val="aa"/>
      <w:spacing w:after="16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9A0525" w14:textId="77777777" w:rsidR="00E04542" w:rsidRDefault="00E04542">
    <w:pPr>
      <w:pStyle w:val="aa"/>
      <w:spacing w:after="16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fetxv0tw0tpvme09x5xf0anwddaawvsep9a&quot;&gt;My EndNote Library-WCH&lt;record-ids&gt;&lt;item&gt;10&lt;/item&gt;&lt;item&gt;11&lt;/item&gt;&lt;/record-ids&gt;&lt;/item&gt;&lt;/Libraries&gt;"/>
  </w:docVars>
  <w:rsids>
    <w:rsidRoot w:val="007B0ECD"/>
    <w:rsid w:val="00022349"/>
    <w:rsid w:val="00025066"/>
    <w:rsid w:val="000373A7"/>
    <w:rsid w:val="00086429"/>
    <w:rsid w:val="00086C95"/>
    <w:rsid w:val="000A11B8"/>
    <w:rsid w:val="000B6CD2"/>
    <w:rsid w:val="000D27CE"/>
    <w:rsid w:val="000D2B75"/>
    <w:rsid w:val="00102D63"/>
    <w:rsid w:val="00123CE9"/>
    <w:rsid w:val="00163E93"/>
    <w:rsid w:val="001738ED"/>
    <w:rsid w:val="00182998"/>
    <w:rsid w:val="00182CAD"/>
    <w:rsid w:val="001900F0"/>
    <w:rsid w:val="0019301D"/>
    <w:rsid w:val="001A700D"/>
    <w:rsid w:val="001C4E51"/>
    <w:rsid w:val="001E6901"/>
    <w:rsid w:val="0020260C"/>
    <w:rsid w:val="00214B6E"/>
    <w:rsid w:val="00244992"/>
    <w:rsid w:val="002472D6"/>
    <w:rsid w:val="00262B8B"/>
    <w:rsid w:val="00266AE9"/>
    <w:rsid w:val="00293B2E"/>
    <w:rsid w:val="00294A94"/>
    <w:rsid w:val="002F3C19"/>
    <w:rsid w:val="0033261F"/>
    <w:rsid w:val="00376F82"/>
    <w:rsid w:val="003963DF"/>
    <w:rsid w:val="003B4CA0"/>
    <w:rsid w:val="003C0C22"/>
    <w:rsid w:val="003D3B62"/>
    <w:rsid w:val="003D509D"/>
    <w:rsid w:val="00404667"/>
    <w:rsid w:val="00413F3A"/>
    <w:rsid w:val="00420E3B"/>
    <w:rsid w:val="00422BA6"/>
    <w:rsid w:val="00433CFA"/>
    <w:rsid w:val="004A2AD3"/>
    <w:rsid w:val="004B2BA3"/>
    <w:rsid w:val="005239C5"/>
    <w:rsid w:val="00554F23"/>
    <w:rsid w:val="005712EA"/>
    <w:rsid w:val="00577A44"/>
    <w:rsid w:val="00592086"/>
    <w:rsid w:val="005A285D"/>
    <w:rsid w:val="005B05CE"/>
    <w:rsid w:val="005B7130"/>
    <w:rsid w:val="005D6F43"/>
    <w:rsid w:val="005E0A92"/>
    <w:rsid w:val="005E104C"/>
    <w:rsid w:val="00610A69"/>
    <w:rsid w:val="00621480"/>
    <w:rsid w:val="006728DC"/>
    <w:rsid w:val="006A4D8C"/>
    <w:rsid w:val="007229DE"/>
    <w:rsid w:val="007418CD"/>
    <w:rsid w:val="007A0DF4"/>
    <w:rsid w:val="007A607E"/>
    <w:rsid w:val="007B0ECD"/>
    <w:rsid w:val="007B7154"/>
    <w:rsid w:val="007D3BF1"/>
    <w:rsid w:val="00813AE1"/>
    <w:rsid w:val="00821CEB"/>
    <w:rsid w:val="008A411F"/>
    <w:rsid w:val="008C6D7F"/>
    <w:rsid w:val="008E6486"/>
    <w:rsid w:val="00915481"/>
    <w:rsid w:val="00931D22"/>
    <w:rsid w:val="00974C93"/>
    <w:rsid w:val="009B0AE2"/>
    <w:rsid w:val="009F0223"/>
    <w:rsid w:val="00A101CE"/>
    <w:rsid w:val="00A33774"/>
    <w:rsid w:val="00A545FA"/>
    <w:rsid w:val="00A8307A"/>
    <w:rsid w:val="00AB18BD"/>
    <w:rsid w:val="00AC760F"/>
    <w:rsid w:val="00AD18F4"/>
    <w:rsid w:val="00B43FD8"/>
    <w:rsid w:val="00B454E9"/>
    <w:rsid w:val="00B54CC4"/>
    <w:rsid w:val="00B56E25"/>
    <w:rsid w:val="00B70D35"/>
    <w:rsid w:val="00B72F3D"/>
    <w:rsid w:val="00BA39DB"/>
    <w:rsid w:val="00BA5381"/>
    <w:rsid w:val="00BB027B"/>
    <w:rsid w:val="00BD03DD"/>
    <w:rsid w:val="00BD4E9C"/>
    <w:rsid w:val="00C27FEB"/>
    <w:rsid w:val="00C313DD"/>
    <w:rsid w:val="00C46007"/>
    <w:rsid w:val="00C5025F"/>
    <w:rsid w:val="00CA0E40"/>
    <w:rsid w:val="00CB13C2"/>
    <w:rsid w:val="00CE7AAA"/>
    <w:rsid w:val="00CF1CA0"/>
    <w:rsid w:val="00D04D1A"/>
    <w:rsid w:val="00D914DF"/>
    <w:rsid w:val="00D94016"/>
    <w:rsid w:val="00DA0357"/>
    <w:rsid w:val="00E04542"/>
    <w:rsid w:val="00E0693B"/>
    <w:rsid w:val="00E526C5"/>
    <w:rsid w:val="00E679C0"/>
    <w:rsid w:val="00E74BCF"/>
    <w:rsid w:val="00E85E27"/>
    <w:rsid w:val="00E959E6"/>
    <w:rsid w:val="00EA41EA"/>
    <w:rsid w:val="00EC3E21"/>
    <w:rsid w:val="00ED43A2"/>
    <w:rsid w:val="00F0056D"/>
    <w:rsid w:val="00F27A6F"/>
    <w:rsid w:val="00F5386D"/>
    <w:rsid w:val="00F66E97"/>
    <w:rsid w:val="00F76416"/>
    <w:rsid w:val="00F8290A"/>
    <w:rsid w:val="00F92589"/>
    <w:rsid w:val="00F97425"/>
    <w:rsid w:val="00FE4B70"/>
    <w:rsid w:val="00FF48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698F2C"/>
  <w15:chartTrackingRefBased/>
  <w15:docId w15:val="{8F769025-E96B-4217-AB63-D50951DB3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4E9C"/>
    <w:pPr>
      <w:widowControl w:val="0"/>
      <w:spacing w:afterLines="70" w:after="70"/>
      <w:jc w:val="both"/>
    </w:pPr>
    <w:rPr>
      <w:rFonts w:ascii="Times New Roman" w:eastAsia="黑体" w:hAnsi="Times New Roman"/>
      <w:sz w:val="24"/>
    </w:rPr>
  </w:style>
  <w:style w:type="paragraph" w:styleId="1">
    <w:name w:val="heading 1"/>
    <w:basedOn w:val="a"/>
    <w:next w:val="a"/>
    <w:link w:val="10"/>
    <w:uiPriority w:val="9"/>
    <w:qFormat/>
    <w:rsid w:val="00AD18F4"/>
    <w:pPr>
      <w:keepNext/>
      <w:keepLines/>
      <w:spacing w:before="120" w:after="80"/>
      <w:outlineLvl w:val="0"/>
    </w:pPr>
    <w:rPr>
      <w:rFonts w:cstheme="majorBidi"/>
      <w:b/>
      <w:sz w:val="32"/>
      <w:szCs w:val="48"/>
    </w:rPr>
  </w:style>
  <w:style w:type="paragraph" w:styleId="2">
    <w:name w:val="heading 2"/>
    <w:basedOn w:val="a"/>
    <w:next w:val="a"/>
    <w:link w:val="20"/>
    <w:uiPriority w:val="9"/>
    <w:unhideWhenUsed/>
    <w:qFormat/>
    <w:rsid w:val="003B4CA0"/>
    <w:pPr>
      <w:keepNext/>
      <w:keepLines/>
      <w:spacing w:before="120" w:afterLines="50" w:after="50"/>
      <w:outlineLvl w:val="1"/>
    </w:pPr>
    <w:rPr>
      <w:rFonts w:cstheme="majorBidi"/>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8E6486"/>
    <w:pPr>
      <w:spacing w:after="80"/>
      <w:contextualSpacing/>
      <w:jc w:val="center"/>
    </w:pPr>
    <w:rPr>
      <w:rFonts w:cstheme="majorBidi"/>
      <w:spacing w:val="-10"/>
      <w:kern w:val="28"/>
      <w:sz w:val="40"/>
      <w:szCs w:val="56"/>
    </w:rPr>
  </w:style>
  <w:style w:type="character" w:customStyle="1" w:styleId="a4">
    <w:name w:val="标题 字符"/>
    <w:basedOn w:val="a0"/>
    <w:link w:val="a3"/>
    <w:uiPriority w:val="10"/>
    <w:rsid w:val="008E6486"/>
    <w:rPr>
      <w:rFonts w:ascii="Times New Roman" w:eastAsia="黑体" w:hAnsi="Times New Roman" w:cstheme="majorBidi"/>
      <w:spacing w:val="-10"/>
      <w:kern w:val="28"/>
      <w:sz w:val="40"/>
      <w:szCs w:val="56"/>
    </w:rPr>
  </w:style>
  <w:style w:type="paragraph" w:styleId="a5">
    <w:name w:val="Subtitle"/>
    <w:basedOn w:val="a"/>
    <w:next w:val="a"/>
    <w:link w:val="a6"/>
    <w:uiPriority w:val="11"/>
    <w:qFormat/>
    <w:rsid w:val="00E679C0"/>
    <w:pPr>
      <w:numPr>
        <w:ilvl w:val="1"/>
      </w:numPr>
      <w:spacing w:after="160"/>
      <w:jc w:val="right"/>
    </w:pPr>
    <w:rPr>
      <w:rFonts w:cstheme="majorBidi"/>
      <w:b/>
      <w:szCs w:val="28"/>
    </w:rPr>
  </w:style>
  <w:style w:type="character" w:customStyle="1" w:styleId="a6">
    <w:name w:val="副标题 字符"/>
    <w:basedOn w:val="a0"/>
    <w:link w:val="a5"/>
    <w:uiPriority w:val="11"/>
    <w:rsid w:val="00E679C0"/>
    <w:rPr>
      <w:rFonts w:ascii="Times New Roman" w:eastAsia="黑体" w:hAnsi="Times New Roman" w:cstheme="majorBidi"/>
      <w:b/>
      <w:sz w:val="24"/>
      <w:szCs w:val="28"/>
    </w:rPr>
  </w:style>
  <w:style w:type="character" w:customStyle="1" w:styleId="10">
    <w:name w:val="标题 1 字符"/>
    <w:basedOn w:val="a0"/>
    <w:link w:val="1"/>
    <w:uiPriority w:val="9"/>
    <w:rsid w:val="00AD18F4"/>
    <w:rPr>
      <w:rFonts w:ascii="Times New Roman" w:eastAsia="黑体" w:hAnsi="Times New Roman" w:cstheme="majorBidi"/>
      <w:b/>
      <w:sz w:val="32"/>
      <w:szCs w:val="48"/>
    </w:rPr>
  </w:style>
  <w:style w:type="paragraph" w:customStyle="1" w:styleId="a7">
    <w:name w:val="图片与注释"/>
    <w:qFormat/>
    <w:rsid w:val="00931D22"/>
    <w:pPr>
      <w:jc w:val="center"/>
    </w:pPr>
    <w:rPr>
      <w:rFonts w:ascii="Times New Roman" w:eastAsia="黑体" w:hAnsi="Times New Roman"/>
      <w:sz w:val="20"/>
    </w:rPr>
  </w:style>
  <w:style w:type="paragraph" w:styleId="HTML">
    <w:name w:val="HTML Preformatted"/>
    <w:basedOn w:val="a"/>
    <w:link w:val="HTML0"/>
    <w:uiPriority w:val="99"/>
    <w:semiHidden/>
    <w:unhideWhenUsed/>
    <w:rsid w:val="00F0056D"/>
    <w:rPr>
      <w:rFonts w:ascii="Courier New" w:hAnsi="Courier New" w:cs="Courier New"/>
      <w:sz w:val="20"/>
      <w:szCs w:val="20"/>
    </w:rPr>
  </w:style>
  <w:style w:type="character" w:customStyle="1" w:styleId="HTML0">
    <w:name w:val="HTML 预设格式 字符"/>
    <w:basedOn w:val="a0"/>
    <w:link w:val="HTML"/>
    <w:uiPriority w:val="99"/>
    <w:semiHidden/>
    <w:rsid w:val="00F0056D"/>
    <w:rPr>
      <w:rFonts w:ascii="Courier New" w:eastAsia="黑体" w:hAnsi="Courier New" w:cs="Courier New"/>
      <w:sz w:val="20"/>
      <w:szCs w:val="20"/>
    </w:rPr>
  </w:style>
  <w:style w:type="paragraph" w:customStyle="1" w:styleId="EndNoteBibliographyTitle">
    <w:name w:val="EndNote Bibliography Title"/>
    <w:basedOn w:val="a"/>
    <w:link w:val="EndNoteBibliographyTitle0"/>
    <w:rsid w:val="00F0056D"/>
    <w:pPr>
      <w:jc w:val="center"/>
    </w:pPr>
    <w:rPr>
      <w:rFonts w:cs="Times New Roman"/>
      <w:noProof/>
    </w:rPr>
  </w:style>
  <w:style w:type="character" w:customStyle="1" w:styleId="EndNoteBibliographyTitle0">
    <w:name w:val="EndNote Bibliography Title 字符"/>
    <w:basedOn w:val="a0"/>
    <w:link w:val="EndNoteBibliographyTitle"/>
    <w:rsid w:val="00F0056D"/>
    <w:rPr>
      <w:rFonts w:ascii="Times New Roman" w:eastAsia="黑体" w:hAnsi="Times New Roman" w:cs="Times New Roman"/>
      <w:noProof/>
      <w:sz w:val="24"/>
    </w:rPr>
  </w:style>
  <w:style w:type="paragraph" w:customStyle="1" w:styleId="EndNoteBibliography">
    <w:name w:val="EndNote Bibliography"/>
    <w:basedOn w:val="a"/>
    <w:link w:val="EndNoteBibliography0"/>
    <w:rsid w:val="00F0056D"/>
    <w:rPr>
      <w:rFonts w:cs="Times New Roman"/>
      <w:noProof/>
    </w:rPr>
  </w:style>
  <w:style w:type="character" w:customStyle="1" w:styleId="EndNoteBibliography0">
    <w:name w:val="EndNote Bibliography 字符"/>
    <w:basedOn w:val="a0"/>
    <w:link w:val="EndNoteBibliography"/>
    <w:rsid w:val="00F0056D"/>
    <w:rPr>
      <w:rFonts w:ascii="Times New Roman" w:eastAsia="黑体" w:hAnsi="Times New Roman" w:cs="Times New Roman"/>
      <w:noProof/>
      <w:sz w:val="24"/>
    </w:rPr>
  </w:style>
  <w:style w:type="character" w:customStyle="1" w:styleId="20">
    <w:name w:val="标题 2 字符"/>
    <w:basedOn w:val="a0"/>
    <w:link w:val="2"/>
    <w:uiPriority w:val="9"/>
    <w:rsid w:val="003B4CA0"/>
    <w:rPr>
      <w:rFonts w:ascii="Times New Roman" w:eastAsia="黑体" w:hAnsi="Times New Roman" w:cstheme="majorBidi"/>
      <w:bCs/>
      <w:sz w:val="28"/>
      <w:szCs w:val="32"/>
    </w:rPr>
  </w:style>
  <w:style w:type="character" w:styleId="a8">
    <w:name w:val="Hyperlink"/>
    <w:basedOn w:val="a0"/>
    <w:uiPriority w:val="99"/>
    <w:unhideWhenUsed/>
    <w:rsid w:val="00F97425"/>
    <w:rPr>
      <w:color w:val="467886" w:themeColor="hyperlink"/>
      <w:u w:val="single"/>
    </w:rPr>
  </w:style>
  <w:style w:type="character" w:styleId="a9">
    <w:name w:val="Unresolved Mention"/>
    <w:basedOn w:val="a0"/>
    <w:uiPriority w:val="99"/>
    <w:semiHidden/>
    <w:unhideWhenUsed/>
    <w:rsid w:val="00F97425"/>
    <w:rPr>
      <w:color w:val="605E5C"/>
      <w:shd w:val="clear" w:color="auto" w:fill="E1DFDD"/>
    </w:rPr>
  </w:style>
  <w:style w:type="paragraph" w:styleId="aa">
    <w:name w:val="header"/>
    <w:basedOn w:val="a"/>
    <w:link w:val="ab"/>
    <w:uiPriority w:val="99"/>
    <w:unhideWhenUsed/>
    <w:rsid w:val="00E04542"/>
    <w:pPr>
      <w:tabs>
        <w:tab w:val="center" w:pos="4153"/>
        <w:tab w:val="right" w:pos="8306"/>
      </w:tabs>
      <w:snapToGrid w:val="0"/>
      <w:jc w:val="center"/>
    </w:pPr>
    <w:rPr>
      <w:sz w:val="18"/>
      <w:szCs w:val="18"/>
    </w:rPr>
  </w:style>
  <w:style w:type="character" w:customStyle="1" w:styleId="ab">
    <w:name w:val="页眉 字符"/>
    <w:basedOn w:val="a0"/>
    <w:link w:val="aa"/>
    <w:uiPriority w:val="99"/>
    <w:rsid w:val="00E04542"/>
    <w:rPr>
      <w:rFonts w:ascii="Times New Roman" w:eastAsia="黑体" w:hAnsi="Times New Roman"/>
      <w:sz w:val="18"/>
      <w:szCs w:val="18"/>
    </w:rPr>
  </w:style>
  <w:style w:type="paragraph" w:styleId="ac">
    <w:name w:val="footer"/>
    <w:basedOn w:val="a"/>
    <w:link w:val="ad"/>
    <w:uiPriority w:val="99"/>
    <w:unhideWhenUsed/>
    <w:rsid w:val="00E04542"/>
    <w:pPr>
      <w:tabs>
        <w:tab w:val="center" w:pos="4153"/>
        <w:tab w:val="right" w:pos="8306"/>
      </w:tabs>
      <w:snapToGrid w:val="0"/>
      <w:jc w:val="left"/>
    </w:pPr>
    <w:rPr>
      <w:sz w:val="18"/>
      <w:szCs w:val="18"/>
    </w:rPr>
  </w:style>
  <w:style w:type="character" w:customStyle="1" w:styleId="ad">
    <w:name w:val="页脚 字符"/>
    <w:basedOn w:val="a0"/>
    <w:link w:val="ac"/>
    <w:uiPriority w:val="99"/>
    <w:rsid w:val="00E04542"/>
    <w:rPr>
      <w:rFonts w:ascii="Times New Roman" w:eastAsia="黑体" w:hAnsi="Times New Roman"/>
      <w:sz w:val="18"/>
      <w:szCs w:val="18"/>
    </w:rPr>
  </w:style>
  <w:style w:type="table" w:styleId="ae">
    <w:name w:val="Table Grid"/>
    <w:basedOn w:val="a1"/>
    <w:uiPriority w:val="39"/>
    <w:rsid w:val="000B6C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0B6C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5">
    <w:name w:val="Plain Table 5"/>
    <w:basedOn w:val="a1"/>
    <w:uiPriority w:val="45"/>
    <w:rsid w:val="000B6CD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
    <w:name w:val="FollowedHyperlink"/>
    <w:basedOn w:val="a0"/>
    <w:uiPriority w:val="99"/>
    <w:semiHidden/>
    <w:unhideWhenUsed/>
    <w:rsid w:val="00E526C5"/>
    <w:rPr>
      <w:color w:val="96607D" w:themeColor="followedHyperlink"/>
      <w:u w:val="single"/>
    </w:rPr>
  </w:style>
  <w:style w:type="table" w:styleId="3">
    <w:name w:val="Plain Table 3"/>
    <w:basedOn w:val="a1"/>
    <w:uiPriority w:val="43"/>
    <w:rsid w:val="00B54CC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6802398">
      <w:bodyDiv w:val="1"/>
      <w:marLeft w:val="0"/>
      <w:marRight w:val="0"/>
      <w:marTop w:val="0"/>
      <w:marBottom w:val="0"/>
      <w:divBdr>
        <w:top w:val="none" w:sz="0" w:space="0" w:color="auto"/>
        <w:left w:val="none" w:sz="0" w:space="0" w:color="auto"/>
        <w:bottom w:val="none" w:sz="0" w:space="0" w:color="auto"/>
        <w:right w:val="none" w:sz="0" w:space="0" w:color="auto"/>
      </w:divBdr>
      <w:divsChild>
        <w:div w:id="1060205072">
          <w:marLeft w:val="0"/>
          <w:marRight w:val="0"/>
          <w:marTop w:val="0"/>
          <w:marBottom w:val="0"/>
          <w:divBdr>
            <w:top w:val="none" w:sz="0" w:space="0" w:color="auto"/>
            <w:left w:val="none" w:sz="0" w:space="0" w:color="auto"/>
            <w:bottom w:val="none" w:sz="0" w:space="0" w:color="auto"/>
            <w:right w:val="none" w:sz="0" w:space="0" w:color="auto"/>
          </w:divBdr>
        </w:div>
      </w:divsChild>
    </w:div>
    <w:div w:id="107164159">
      <w:bodyDiv w:val="1"/>
      <w:marLeft w:val="0"/>
      <w:marRight w:val="0"/>
      <w:marTop w:val="0"/>
      <w:marBottom w:val="0"/>
      <w:divBdr>
        <w:top w:val="none" w:sz="0" w:space="0" w:color="auto"/>
        <w:left w:val="none" w:sz="0" w:space="0" w:color="auto"/>
        <w:bottom w:val="none" w:sz="0" w:space="0" w:color="auto"/>
        <w:right w:val="none" w:sz="0" w:space="0" w:color="auto"/>
      </w:divBdr>
      <w:divsChild>
        <w:div w:id="170070294">
          <w:marLeft w:val="0"/>
          <w:marRight w:val="0"/>
          <w:marTop w:val="0"/>
          <w:marBottom w:val="0"/>
          <w:divBdr>
            <w:top w:val="none" w:sz="0" w:space="0" w:color="auto"/>
            <w:left w:val="none" w:sz="0" w:space="0" w:color="auto"/>
            <w:bottom w:val="none" w:sz="0" w:space="0" w:color="auto"/>
            <w:right w:val="none" w:sz="0" w:space="0" w:color="auto"/>
          </w:divBdr>
        </w:div>
      </w:divsChild>
    </w:div>
    <w:div w:id="110320108">
      <w:bodyDiv w:val="1"/>
      <w:marLeft w:val="0"/>
      <w:marRight w:val="0"/>
      <w:marTop w:val="0"/>
      <w:marBottom w:val="0"/>
      <w:divBdr>
        <w:top w:val="none" w:sz="0" w:space="0" w:color="auto"/>
        <w:left w:val="none" w:sz="0" w:space="0" w:color="auto"/>
        <w:bottom w:val="none" w:sz="0" w:space="0" w:color="auto"/>
        <w:right w:val="none" w:sz="0" w:space="0" w:color="auto"/>
      </w:divBdr>
      <w:divsChild>
        <w:div w:id="1629507730">
          <w:marLeft w:val="0"/>
          <w:marRight w:val="0"/>
          <w:marTop w:val="0"/>
          <w:marBottom w:val="0"/>
          <w:divBdr>
            <w:top w:val="none" w:sz="0" w:space="0" w:color="auto"/>
            <w:left w:val="none" w:sz="0" w:space="0" w:color="auto"/>
            <w:bottom w:val="none" w:sz="0" w:space="0" w:color="auto"/>
            <w:right w:val="none" w:sz="0" w:space="0" w:color="auto"/>
          </w:divBdr>
        </w:div>
      </w:divsChild>
    </w:div>
    <w:div w:id="252398031">
      <w:bodyDiv w:val="1"/>
      <w:marLeft w:val="0"/>
      <w:marRight w:val="0"/>
      <w:marTop w:val="0"/>
      <w:marBottom w:val="0"/>
      <w:divBdr>
        <w:top w:val="none" w:sz="0" w:space="0" w:color="auto"/>
        <w:left w:val="none" w:sz="0" w:space="0" w:color="auto"/>
        <w:bottom w:val="none" w:sz="0" w:space="0" w:color="auto"/>
        <w:right w:val="none" w:sz="0" w:space="0" w:color="auto"/>
      </w:divBdr>
      <w:divsChild>
        <w:div w:id="1619870738">
          <w:marLeft w:val="0"/>
          <w:marRight w:val="0"/>
          <w:marTop w:val="0"/>
          <w:marBottom w:val="0"/>
          <w:divBdr>
            <w:top w:val="none" w:sz="0" w:space="0" w:color="auto"/>
            <w:left w:val="none" w:sz="0" w:space="0" w:color="auto"/>
            <w:bottom w:val="none" w:sz="0" w:space="0" w:color="auto"/>
            <w:right w:val="none" w:sz="0" w:space="0" w:color="auto"/>
          </w:divBdr>
        </w:div>
      </w:divsChild>
    </w:div>
    <w:div w:id="304090615">
      <w:bodyDiv w:val="1"/>
      <w:marLeft w:val="0"/>
      <w:marRight w:val="0"/>
      <w:marTop w:val="0"/>
      <w:marBottom w:val="0"/>
      <w:divBdr>
        <w:top w:val="none" w:sz="0" w:space="0" w:color="auto"/>
        <w:left w:val="none" w:sz="0" w:space="0" w:color="auto"/>
        <w:bottom w:val="none" w:sz="0" w:space="0" w:color="auto"/>
        <w:right w:val="none" w:sz="0" w:space="0" w:color="auto"/>
      </w:divBdr>
      <w:divsChild>
        <w:div w:id="1414861869">
          <w:marLeft w:val="0"/>
          <w:marRight w:val="0"/>
          <w:marTop w:val="0"/>
          <w:marBottom w:val="0"/>
          <w:divBdr>
            <w:top w:val="none" w:sz="0" w:space="0" w:color="auto"/>
            <w:left w:val="none" w:sz="0" w:space="0" w:color="auto"/>
            <w:bottom w:val="none" w:sz="0" w:space="0" w:color="auto"/>
            <w:right w:val="none" w:sz="0" w:space="0" w:color="auto"/>
          </w:divBdr>
        </w:div>
      </w:divsChild>
    </w:div>
    <w:div w:id="356007788">
      <w:bodyDiv w:val="1"/>
      <w:marLeft w:val="0"/>
      <w:marRight w:val="0"/>
      <w:marTop w:val="0"/>
      <w:marBottom w:val="0"/>
      <w:divBdr>
        <w:top w:val="none" w:sz="0" w:space="0" w:color="auto"/>
        <w:left w:val="none" w:sz="0" w:space="0" w:color="auto"/>
        <w:bottom w:val="none" w:sz="0" w:space="0" w:color="auto"/>
        <w:right w:val="none" w:sz="0" w:space="0" w:color="auto"/>
      </w:divBdr>
      <w:divsChild>
        <w:div w:id="1646857281">
          <w:marLeft w:val="0"/>
          <w:marRight w:val="0"/>
          <w:marTop w:val="0"/>
          <w:marBottom w:val="0"/>
          <w:divBdr>
            <w:top w:val="none" w:sz="0" w:space="0" w:color="auto"/>
            <w:left w:val="none" w:sz="0" w:space="0" w:color="auto"/>
            <w:bottom w:val="none" w:sz="0" w:space="0" w:color="auto"/>
            <w:right w:val="none" w:sz="0" w:space="0" w:color="auto"/>
          </w:divBdr>
        </w:div>
      </w:divsChild>
    </w:div>
    <w:div w:id="470366930">
      <w:bodyDiv w:val="1"/>
      <w:marLeft w:val="0"/>
      <w:marRight w:val="0"/>
      <w:marTop w:val="0"/>
      <w:marBottom w:val="0"/>
      <w:divBdr>
        <w:top w:val="none" w:sz="0" w:space="0" w:color="auto"/>
        <w:left w:val="none" w:sz="0" w:space="0" w:color="auto"/>
        <w:bottom w:val="none" w:sz="0" w:space="0" w:color="auto"/>
        <w:right w:val="none" w:sz="0" w:space="0" w:color="auto"/>
      </w:divBdr>
      <w:divsChild>
        <w:div w:id="676156256">
          <w:marLeft w:val="0"/>
          <w:marRight w:val="0"/>
          <w:marTop w:val="0"/>
          <w:marBottom w:val="0"/>
          <w:divBdr>
            <w:top w:val="none" w:sz="0" w:space="0" w:color="auto"/>
            <w:left w:val="none" w:sz="0" w:space="0" w:color="auto"/>
            <w:bottom w:val="none" w:sz="0" w:space="0" w:color="auto"/>
            <w:right w:val="none" w:sz="0" w:space="0" w:color="auto"/>
          </w:divBdr>
        </w:div>
      </w:divsChild>
    </w:div>
    <w:div w:id="596715588">
      <w:bodyDiv w:val="1"/>
      <w:marLeft w:val="0"/>
      <w:marRight w:val="0"/>
      <w:marTop w:val="0"/>
      <w:marBottom w:val="0"/>
      <w:divBdr>
        <w:top w:val="none" w:sz="0" w:space="0" w:color="auto"/>
        <w:left w:val="none" w:sz="0" w:space="0" w:color="auto"/>
        <w:bottom w:val="none" w:sz="0" w:space="0" w:color="auto"/>
        <w:right w:val="none" w:sz="0" w:space="0" w:color="auto"/>
      </w:divBdr>
      <w:divsChild>
        <w:div w:id="143589874">
          <w:marLeft w:val="0"/>
          <w:marRight w:val="0"/>
          <w:marTop w:val="0"/>
          <w:marBottom w:val="0"/>
          <w:divBdr>
            <w:top w:val="none" w:sz="0" w:space="0" w:color="auto"/>
            <w:left w:val="none" w:sz="0" w:space="0" w:color="auto"/>
            <w:bottom w:val="none" w:sz="0" w:space="0" w:color="auto"/>
            <w:right w:val="none" w:sz="0" w:space="0" w:color="auto"/>
          </w:divBdr>
        </w:div>
      </w:divsChild>
    </w:div>
    <w:div w:id="643120257">
      <w:bodyDiv w:val="1"/>
      <w:marLeft w:val="0"/>
      <w:marRight w:val="0"/>
      <w:marTop w:val="0"/>
      <w:marBottom w:val="0"/>
      <w:divBdr>
        <w:top w:val="none" w:sz="0" w:space="0" w:color="auto"/>
        <w:left w:val="none" w:sz="0" w:space="0" w:color="auto"/>
        <w:bottom w:val="none" w:sz="0" w:space="0" w:color="auto"/>
        <w:right w:val="none" w:sz="0" w:space="0" w:color="auto"/>
      </w:divBdr>
      <w:divsChild>
        <w:div w:id="1975090699">
          <w:marLeft w:val="0"/>
          <w:marRight w:val="0"/>
          <w:marTop w:val="0"/>
          <w:marBottom w:val="0"/>
          <w:divBdr>
            <w:top w:val="none" w:sz="0" w:space="0" w:color="auto"/>
            <w:left w:val="none" w:sz="0" w:space="0" w:color="auto"/>
            <w:bottom w:val="none" w:sz="0" w:space="0" w:color="auto"/>
            <w:right w:val="none" w:sz="0" w:space="0" w:color="auto"/>
          </w:divBdr>
        </w:div>
      </w:divsChild>
    </w:div>
    <w:div w:id="780151593">
      <w:bodyDiv w:val="1"/>
      <w:marLeft w:val="0"/>
      <w:marRight w:val="0"/>
      <w:marTop w:val="0"/>
      <w:marBottom w:val="0"/>
      <w:divBdr>
        <w:top w:val="none" w:sz="0" w:space="0" w:color="auto"/>
        <w:left w:val="none" w:sz="0" w:space="0" w:color="auto"/>
        <w:bottom w:val="none" w:sz="0" w:space="0" w:color="auto"/>
        <w:right w:val="none" w:sz="0" w:space="0" w:color="auto"/>
      </w:divBdr>
      <w:divsChild>
        <w:div w:id="1005136246">
          <w:marLeft w:val="0"/>
          <w:marRight w:val="0"/>
          <w:marTop w:val="0"/>
          <w:marBottom w:val="0"/>
          <w:divBdr>
            <w:top w:val="none" w:sz="0" w:space="0" w:color="auto"/>
            <w:left w:val="none" w:sz="0" w:space="0" w:color="auto"/>
            <w:bottom w:val="none" w:sz="0" w:space="0" w:color="auto"/>
            <w:right w:val="none" w:sz="0" w:space="0" w:color="auto"/>
          </w:divBdr>
        </w:div>
      </w:divsChild>
    </w:div>
    <w:div w:id="863636789">
      <w:bodyDiv w:val="1"/>
      <w:marLeft w:val="0"/>
      <w:marRight w:val="0"/>
      <w:marTop w:val="0"/>
      <w:marBottom w:val="0"/>
      <w:divBdr>
        <w:top w:val="none" w:sz="0" w:space="0" w:color="auto"/>
        <w:left w:val="none" w:sz="0" w:space="0" w:color="auto"/>
        <w:bottom w:val="none" w:sz="0" w:space="0" w:color="auto"/>
        <w:right w:val="none" w:sz="0" w:space="0" w:color="auto"/>
      </w:divBdr>
    </w:div>
    <w:div w:id="881133208">
      <w:bodyDiv w:val="1"/>
      <w:marLeft w:val="0"/>
      <w:marRight w:val="0"/>
      <w:marTop w:val="0"/>
      <w:marBottom w:val="0"/>
      <w:divBdr>
        <w:top w:val="none" w:sz="0" w:space="0" w:color="auto"/>
        <w:left w:val="none" w:sz="0" w:space="0" w:color="auto"/>
        <w:bottom w:val="none" w:sz="0" w:space="0" w:color="auto"/>
        <w:right w:val="none" w:sz="0" w:space="0" w:color="auto"/>
      </w:divBdr>
      <w:divsChild>
        <w:div w:id="704259369">
          <w:marLeft w:val="0"/>
          <w:marRight w:val="0"/>
          <w:marTop w:val="0"/>
          <w:marBottom w:val="0"/>
          <w:divBdr>
            <w:top w:val="none" w:sz="0" w:space="0" w:color="auto"/>
            <w:left w:val="none" w:sz="0" w:space="0" w:color="auto"/>
            <w:bottom w:val="none" w:sz="0" w:space="0" w:color="auto"/>
            <w:right w:val="none" w:sz="0" w:space="0" w:color="auto"/>
          </w:divBdr>
        </w:div>
      </w:divsChild>
    </w:div>
    <w:div w:id="885218137">
      <w:bodyDiv w:val="1"/>
      <w:marLeft w:val="0"/>
      <w:marRight w:val="0"/>
      <w:marTop w:val="0"/>
      <w:marBottom w:val="0"/>
      <w:divBdr>
        <w:top w:val="none" w:sz="0" w:space="0" w:color="auto"/>
        <w:left w:val="none" w:sz="0" w:space="0" w:color="auto"/>
        <w:bottom w:val="none" w:sz="0" w:space="0" w:color="auto"/>
        <w:right w:val="none" w:sz="0" w:space="0" w:color="auto"/>
      </w:divBdr>
      <w:divsChild>
        <w:div w:id="29768629">
          <w:marLeft w:val="0"/>
          <w:marRight w:val="0"/>
          <w:marTop w:val="0"/>
          <w:marBottom w:val="0"/>
          <w:divBdr>
            <w:top w:val="none" w:sz="0" w:space="0" w:color="auto"/>
            <w:left w:val="none" w:sz="0" w:space="0" w:color="auto"/>
            <w:bottom w:val="none" w:sz="0" w:space="0" w:color="auto"/>
            <w:right w:val="none" w:sz="0" w:space="0" w:color="auto"/>
          </w:divBdr>
        </w:div>
      </w:divsChild>
    </w:div>
    <w:div w:id="1115830917">
      <w:bodyDiv w:val="1"/>
      <w:marLeft w:val="0"/>
      <w:marRight w:val="0"/>
      <w:marTop w:val="0"/>
      <w:marBottom w:val="0"/>
      <w:divBdr>
        <w:top w:val="none" w:sz="0" w:space="0" w:color="auto"/>
        <w:left w:val="none" w:sz="0" w:space="0" w:color="auto"/>
        <w:bottom w:val="none" w:sz="0" w:space="0" w:color="auto"/>
        <w:right w:val="none" w:sz="0" w:space="0" w:color="auto"/>
      </w:divBdr>
      <w:divsChild>
        <w:div w:id="514804129">
          <w:marLeft w:val="0"/>
          <w:marRight w:val="0"/>
          <w:marTop w:val="0"/>
          <w:marBottom w:val="0"/>
          <w:divBdr>
            <w:top w:val="none" w:sz="0" w:space="0" w:color="auto"/>
            <w:left w:val="none" w:sz="0" w:space="0" w:color="auto"/>
            <w:bottom w:val="none" w:sz="0" w:space="0" w:color="auto"/>
            <w:right w:val="none" w:sz="0" w:space="0" w:color="auto"/>
          </w:divBdr>
        </w:div>
      </w:divsChild>
    </w:div>
    <w:div w:id="1139759446">
      <w:bodyDiv w:val="1"/>
      <w:marLeft w:val="0"/>
      <w:marRight w:val="0"/>
      <w:marTop w:val="0"/>
      <w:marBottom w:val="0"/>
      <w:divBdr>
        <w:top w:val="none" w:sz="0" w:space="0" w:color="auto"/>
        <w:left w:val="none" w:sz="0" w:space="0" w:color="auto"/>
        <w:bottom w:val="none" w:sz="0" w:space="0" w:color="auto"/>
        <w:right w:val="none" w:sz="0" w:space="0" w:color="auto"/>
      </w:divBdr>
      <w:divsChild>
        <w:div w:id="128286487">
          <w:marLeft w:val="0"/>
          <w:marRight w:val="0"/>
          <w:marTop w:val="0"/>
          <w:marBottom w:val="0"/>
          <w:divBdr>
            <w:top w:val="none" w:sz="0" w:space="0" w:color="auto"/>
            <w:left w:val="none" w:sz="0" w:space="0" w:color="auto"/>
            <w:bottom w:val="none" w:sz="0" w:space="0" w:color="auto"/>
            <w:right w:val="none" w:sz="0" w:space="0" w:color="auto"/>
          </w:divBdr>
        </w:div>
      </w:divsChild>
    </w:div>
    <w:div w:id="1159231613">
      <w:bodyDiv w:val="1"/>
      <w:marLeft w:val="0"/>
      <w:marRight w:val="0"/>
      <w:marTop w:val="0"/>
      <w:marBottom w:val="0"/>
      <w:divBdr>
        <w:top w:val="none" w:sz="0" w:space="0" w:color="auto"/>
        <w:left w:val="none" w:sz="0" w:space="0" w:color="auto"/>
        <w:bottom w:val="none" w:sz="0" w:space="0" w:color="auto"/>
        <w:right w:val="none" w:sz="0" w:space="0" w:color="auto"/>
      </w:divBdr>
      <w:divsChild>
        <w:div w:id="1563321593">
          <w:marLeft w:val="0"/>
          <w:marRight w:val="0"/>
          <w:marTop w:val="0"/>
          <w:marBottom w:val="0"/>
          <w:divBdr>
            <w:top w:val="none" w:sz="0" w:space="0" w:color="auto"/>
            <w:left w:val="none" w:sz="0" w:space="0" w:color="auto"/>
            <w:bottom w:val="none" w:sz="0" w:space="0" w:color="auto"/>
            <w:right w:val="none" w:sz="0" w:space="0" w:color="auto"/>
          </w:divBdr>
        </w:div>
      </w:divsChild>
    </w:div>
    <w:div w:id="1320689377">
      <w:bodyDiv w:val="1"/>
      <w:marLeft w:val="0"/>
      <w:marRight w:val="0"/>
      <w:marTop w:val="0"/>
      <w:marBottom w:val="0"/>
      <w:divBdr>
        <w:top w:val="none" w:sz="0" w:space="0" w:color="auto"/>
        <w:left w:val="none" w:sz="0" w:space="0" w:color="auto"/>
        <w:bottom w:val="none" w:sz="0" w:space="0" w:color="auto"/>
        <w:right w:val="none" w:sz="0" w:space="0" w:color="auto"/>
      </w:divBdr>
      <w:divsChild>
        <w:div w:id="799375027">
          <w:marLeft w:val="0"/>
          <w:marRight w:val="0"/>
          <w:marTop w:val="0"/>
          <w:marBottom w:val="0"/>
          <w:divBdr>
            <w:top w:val="none" w:sz="0" w:space="0" w:color="auto"/>
            <w:left w:val="none" w:sz="0" w:space="0" w:color="auto"/>
            <w:bottom w:val="none" w:sz="0" w:space="0" w:color="auto"/>
            <w:right w:val="none" w:sz="0" w:space="0" w:color="auto"/>
          </w:divBdr>
        </w:div>
      </w:divsChild>
    </w:div>
    <w:div w:id="1346394749">
      <w:bodyDiv w:val="1"/>
      <w:marLeft w:val="0"/>
      <w:marRight w:val="0"/>
      <w:marTop w:val="0"/>
      <w:marBottom w:val="0"/>
      <w:divBdr>
        <w:top w:val="none" w:sz="0" w:space="0" w:color="auto"/>
        <w:left w:val="none" w:sz="0" w:space="0" w:color="auto"/>
        <w:bottom w:val="none" w:sz="0" w:space="0" w:color="auto"/>
        <w:right w:val="none" w:sz="0" w:space="0" w:color="auto"/>
      </w:divBdr>
      <w:divsChild>
        <w:div w:id="1437941957">
          <w:marLeft w:val="0"/>
          <w:marRight w:val="0"/>
          <w:marTop w:val="0"/>
          <w:marBottom w:val="0"/>
          <w:divBdr>
            <w:top w:val="none" w:sz="0" w:space="0" w:color="auto"/>
            <w:left w:val="none" w:sz="0" w:space="0" w:color="auto"/>
            <w:bottom w:val="none" w:sz="0" w:space="0" w:color="auto"/>
            <w:right w:val="none" w:sz="0" w:space="0" w:color="auto"/>
          </w:divBdr>
        </w:div>
      </w:divsChild>
    </w:div>
    <w:div w:id="1363171828">
      <w:bodyDiv w:val="1"/>
      <w:marLeft w:val="0"/>
      <w:marRight w:val="0"/>
      <w:marTop w:val="0"/>
      <w:marBottom w:val="0"/>
      <w:divBdr>
        <w:top w:val="none" w:sz="0" w:space="0" w:color="auto"/>
        <w:left w:val="none" w:sz="0" w:space="0" w:color="auto"/>
        <w:bottom w:val="none" w:sz="0" w:space="0" w:color="auto"/>
        <w:right w:val="none" w:sz="0" w:space="0" w:color="auto"/>
      </w:divBdr>
      <w:divsChild>
        <w:div w:id="269514886">
          <w:marLeft w:val="0"/>
          <w:marRight w:val="0"/>
          <w:marTop w:val="0"/>
          <w:marBottom w:val="0"/>
          <w:divBdr>
            <w:top w:val="none" w:sz="0" w:space="0" w:color="auto"/>
            <w:left w:val="none" w:sz="0" w:space="0" w:color="auto"/>
            <w:bottom w:val="none" w:sz="0" w:space="0" w:color="auto"/>
            <w:right w:val="none" w:sz="0" w:space="0" w:color="auto"/>
          </w:divBdr>
        </w:div>
      </w:divsChild>
    </w:div>
    <w:div w:id="1503156264">
      <w:bodyDiv w:val="1"/>
      <w:marLeft w:val="0"/>
      <w:marRight w:val="0"/>
      <w:marTop w:val="0"/>
      <w:marBottom w:val="0"/>
      <w:divBdr>
        <w:top w:val="none" w:sz="0" w:space="0" w:color="auto"/>
        <w:left w:val="none" w:sz="0" w:space="0" w:color="auto"/>
        <w:bottom w:val="none" w:sz="0" w:space="0" w:color="auto"/>
        <w:right w:val="none" w:sz="0" w:space="0" w:color="auto"/>
      </w:divBdr>
      <w:divsChild>
        <w:div w:id="1312250318">
          <w:marLeft w:val="0"/>
          <w:marRight w:val="0"/>
          <w:marTop w:val="0"/>
          <w:marBottom w:val="0"/>
          <w:divBdr>
            <w:top w:val="none" w:sz="0" w:space="0" w:color="auto"/>
            <w:left w:val="none" w:sz="0" w:space="0" w:color="auto"/>
            <w:bottom w:val="none" w:sz="0" w:space="0" w:color="auto"/>
            <w:right w:val="none" w:sz="0" w:space="0" w:color="auto"/>
          </w:divBdr>
        </w:div>
      </w:divsChild>
    </w:div>
    <w:div w:id="1548107730">
      <w:bodyDiv w:val="1"/>
      <w:marLeft w:val="0"/>
      <w:marRight w:val="0"/>
      <w:marTop w:val="0"/>
      <w:marBottom w:val="0"/>
      <w:divBdr>
        <w:top w:val="none" w:sz="0" w:space="0" w:color="auto"/>
        <w:left w:val="none" w:sz="0" w:space="0" w:color="auto"/>
        <w:bottom w:val="none" w:sz="0" w:space="0" w:color="auto"/>
        <w:right w:val="none" w:sz="0" w:space="0" w:color="auto"/>
      </w:divBdr>
      <w:divsChild>
        <w:div w:id="560137999">
          <w:marLeft w:val="0"/>
          <w:marRight w:val="0"/>
          <w:marTop w:val="0"/>
          <w:marBottom w:val="0"/>
          <w:divBdr>
            <w:top w:val="none" w:sz="0" w:space="0" w:color="auto"/>
            <w:left w:val="none" w:sz="0" w:space="0" w:color="auto"/>
            <w:bottom w:val="none" w:sz="0" w:space="0" w:color="auto"/>
            <w:right w:val="none" w:sz="0" w:space="0" w:color="auto"/>
          </w:divBdr>
        </w:div>
      </w:divsChild>
    </w:div>
    <w:div w:id="1552303557">
      <w:bodyDiv w:val="1"/>
      <w:marLeft w:val="0"/>
      <w:marRight w:val="0"/>
      <w:marTop w:val="0"/>
      <w:marBottom w:val="0"/>
      <w:divBdr>
        <w:top w:val="none" w:sz="0" w:space="0" w:color="auto"/>
        <w:left w:val="none" w:sz="0" w:space="0" w:color="auto"/>
        <w:bottom w:val="none" w:sz="0" w:space="0" w:color="auto"/>
        <w:right w:val="none" w:sz="0" w:space="0" w:color="auto"/>
      </w:divBdr>
      <w:divsChild>
        <w:div w:id="57215713">
          <w:marLeft w:val="0"/>
          <w:marRight w:val="0"/>
          <w:marTop w:val="0"/>
          <w:marBottom w:val="0"/>
          <w:divBdr>
            <w:top w:val="none" w:sz="0" w:space="0" w:color="auto"/>
            <w:left w:val="none" w:sz="0" w:space="0" w:color="auto"/>
            <w:bottom w:val="none" w:sz="0" w:space="0" w:color="auto"/>
            <w:right w:val="none" w:sz="0" w:space="0" w:color="auto"/>
          </w:divBdr>
        </w:div>
      </w:divsChild>
    </w:div>
    <w:div w:id="1587111545">
      <w:bodyDiv w:val="1"/>
      <w:marLeft w:val="0"/>
      <w:marRight w:val="0"/>
      <w:marTop w:val="0"/>
      <w:marBottom w:val="0"/>
      <w:divBdr>
        <w:top w:val="none" w:sz="0" w:space="0" w:color="auto"/>
        <w:left w:val="none" w:sz="0" w:space="0" w:color="auto"/>
        <w:bottom w:val="none" w:sz="0" w:space="0" w:color="auto"/>
        <w:right w:val="none" w:sz="0" w:space="0" w:color="auto"/>
      </w:divBdr>
      <w:divsChild>
        <w:div w:id="1943220717">
          <w:marLeft w:val="0"/>
          <w:marRight w:val="0"/>
          <w:marTop w:val="0"/>
          <w:marBottom w:val="0"/>
          <w:divBdr>
            <w:top w:val="none" w:sz="0" w:space="0" w:color="auto"/>
            <w:left w:val="none" w:sz="0" w:space="0" w:color="auto"/>
            <w:bottom w:val="none" w:sz="0" w:space="0" w:color="auto"/>
            <w:right w:val="none" w:sz="0" w:space="0" w:color="auto"/>
          </w:divBdr>
        </w:div>
      </w:divsChild>
    </w:div>
    <w:div w:id="1650789449">
      <w:bodyDiv w:val="1"/>
      <w:marLeft w:val="0"/>
      <w:marRight w:val="0"/>
      <w:marTop w:val="0"/>
      <w:marBottom w:val="0"/>
      <w:divBdr>
        <w:top w:val="none" w:sz="0" w:space="0" w:color="auto"/>
        <w:left w:val="none" w:sz="0" w:space="0" w:color="auto"/>
        <w:bottom w:val="none" w:sz="0" w:space="0" w:color="auto"/>
        <w:right w:val="none" w:sz="0" w:space="0" w:color="auto"/>
      </w:divBdr>
      <w:divsChild>
        <w:div w:id="1468930119">
          <w:marLeft w:val="0"/>
          <w:marRight w:val="0"/>
          <w:marTop w:val="0"/>
          <w:marBottom w:val="0"/>
          <w:divBdr>
            <w:top w:val="none" w:sz="0" w:space="0" w:color="auto"/>
            <w:left w:val="none" w:sz="0" w:space="0" w:color="auto"/>
            <w:bottom w:val="none" w:sz="0" w:space="0" w:color="auto"/>
            <w:right w:val="none" w:sz="0" w:space="0" w:color="auto"/>
          </w:divBdr>
        </w:div>
      </w:divsChild>
    </w:div>
    <w:div w:id="1657416751">
      <w:bodyDiv w:val="1"/>
      <w:marLeft w:val="0"/>
      <w:marRight w:val="0"/>
      <w:marTop w:val="0"/>
      <w:marBottom w:val="0"/>
      <w:divBdr>
        <w:top w:val="none" w:sz="0" w:space="0" w:color="auto"/>
        <w:left w:val="none" w:sz="0" w:space="0" w:color="auto"/>
        <w:bottom w:val="none" w:sz="0" w:space="0" w:color="auto"/>
        <w:right w:val="none" w:sz="0" w:space="0" w:color="auto"/>
      </w:divBdr>
      <w:divsChild>
        <w:div w:id="242955877">
          <w:marLeft w:val="0"/>
          <w:marRight w:val="0"/>
          <w:marTop w:val="0"/>
          <w:marBottom w:val="0"/>
          <w:divBdr>
            <w:top w:val="none" w:sz="0" w:space="0" w:color="auto"/>
            <w:left w:val="none" w:sz="0" w:space="0" w:color="auto"/>
            <w:bottom w:val="none" w:sz="0" w:space="0" w:color="auto"/>
            <w:right w:val="none" w:sz="0" w:space="0" w:color="auto"/>
          </w:divBdr>
        </w:div>
      </w:divsChild>
    </w:div>
    <w:div w:id="1701394749">
      <w:bodyDiv w:val="1"/>
      <w:marLeft w:val="0"/>
      <w:marRight w:val="0"/>
      <w:marTop w:val="0"/>
      <w:marBottom w:val="0"/>
      <w:divBdr>
        <w:top w:val="none" w:sz="0" w:space="0" w:color="auto"/>
        <w:left w:val="none" w:sz="0" w:space="0" w:color="auto"/>
        <w:bottom w:val="none" w:sz="0" w:space="0" w:color="auto"/>
        <w:right w:val="none" w:sz="0" w:space="0" w:color="auto"/>
      </w:divBdr>
    </w:div>
    <w:div w:id="1789085051">
      <w:bodyDiv w:val="1"/>
      <w:marLeft w:val="0"/>
      <w:marRight w:val="0"/>
      <w:marTop w:val="0"/>
      <w:marBottom w:val="0"/>
      <w:divBdr>
        <w:top w:val="none" w:sz="0" w:space="0" w:color="auto"/>
        <w:left w:val="none" w:sz="0" w:space="0" w:color="auto"/>
        <w:bottom w:val="none" w:sz="0" w:space="0" w:color="auto"/>
        <w:right w:val="none" w:sz="0" w:space="0" w:color="auto"/>
      </w:divBdr>
      <w:divsChild>
        <w:div w:id="2015838339">
          <w:marLeft w:val="0"/>
          <w:marRight w:val="0"/>
          <w:marTop w:val="0"/>
          <w:marBottom w:val="0"/>
          <w:divBdr>
            <w:top w:val="none" w:sz="0" w:space="0" w:color="auto"/>
            <w:left w:val="none" w:sz="0" w:space="0" w:color="auto"/>
            <w:bottom w:val="none" w:sz="0" w:space="0" w:color="auto"/>
            <w:right w:val="none" w:sz="0" w:space="0" w:color="auto"/>
          </w:divBdr>
        </w:div>
      </w:divsChild>
    </w:div>
    <w:div w:id="1847943912">
      <w:bodyDiv w:val="1"/>
      <w:marLeft w:val="0"/>
      <w:marRight w:val="0"/>
      <w:marTop w:val="0"/>
      <w:marBottom w:val="0"/>
      <w:divBdr>
        <w:top w:val="none" w:sz="0" w:space="0" w:color="auto"/>
        <w:left w:val="none" w:sz="0" w:space="0" w:color="auto"/>
        <w:bottom w:val="none" w:sz="0" w:space="0" w:color="auto"/>
        <w:right w:val="none" w:sz="0" w:space="0" w:color="auto"/>
      </w:divBdr>
      <w:divsChild>
        <w:div w:id="1038049880">
          <w:marLeft w:val="0"/>
          <w:marRight w:val="0"/>
          <w:marTop w:val="0"/>
          <w:marBottom w:val="0"/>
          <w:divBdr>
            <w:top w:val="none" w:sz="0" w:space="0" w:color="auto"/>
            <w:left w:val="none" w:sz="0" w:space="0" w:color="auto"/>
            <w:bottom w:val="none" w:sz="0" w:space="0" w:color="auto"/>
            <w:right w:val="none" w:sz="0" w:space="0" w:color="auto"/>
          </w:divBdr>
        </w:div>
      </w:divsChild>
    </w:div>
    <w:div w:id="1942100005">
      <w:bodyDiv w:val="1"/>
      <w:marLeft w:val="0"/>
      <w:marRight w:val="0"/>
      <w:marTop w:val="0"/>
      <w:marBottom w:val="0"/>
      <w:divBdr>
        <w:top w:val="none" w:sz="0" w:space="0" w:color="auto"/>
        <w:left w:val="none" w:sz="0" w:space="0" w:color="auto"/>
        <w:bottom w:val="none" w:sz="0" w:space="0" w:color="auto"/>
        <w:right w:val="none" w:sz="0" w:space="0" w:color="auto"/>
      </w:divBdr>
      <w:divsChild>
        <w:div w:id="1512178004">
          <w:marLeft w:val="0"/>
          <w:marRight w:val="0"/>
          <w:marTop w:val="0"/>
          <w:marBottom w:val="0"/>
          <w:divBdr>
            <w:top w:val="none" w:sz="0" w:space="0" w:color="auto"/>
            <w:left w:val="none" w:sz="0" w:space="0" w:color="auto"/>
            <w:bottom w:val="none" w:sz="0" w:space="0" w:color="auto"/>
            <w:right w:val="none" w:sz="0" w:space="0" w:color="auto"/>
          </w:divBdr>
        </w:div>
      </w:divsChild>
    </w:div>
    <w:div w:id="1954944534">
      <w:bodyDiv w:val="1"/>
      <w:marLeft w:val="0"/>
      <w:marRight w:val="0"/>
      <w:marTop w:val="0"/>
      <w:marBottom w:val="0"/>
      <w:divBdr>
        <w:top w:val="none" w:sz="0" w:space="0" w:color="auto"/>
        <w:left w:val="none" w:sz="0" w:space="0" w:color="auto"/>
        <w:bottom w:val="none" w:sz="0" w:space="0" w:color="auto"/>
        <w:right w:val="none" w:sz="0" w:space="0" w:color="auto"/>
      </w:divBdr>
      <w:divsChild>
        <w:div w:id="534781357">
          <w:marLeft w:val="0"/>
          <w:marRight w:val="0"/>
          <w:marTop w:val="0"/>
          <w:marBottom w:val="0"/>
          <w:divBdr>
            <w:top w:val="none" w:sz="0" w:space="0" w:color="auto"/>
            <w:left w:val="none" w:sz="0" w:space="0" w:color="auto"/>
            <w:bottom w:val="none" w:sz="0" w:space="0" w:color="auto"/>
            <w:right w:val="none" w:sz="0" w:space="0" w:color="auto"/>
          </w:divBdr>
        </w:div>
      </w:divsChild>
    </w:div>
    <w:div w:id="1955402197">
      <w:bodyDiv w:val="1"/>
      <w:marLeft w:val="0"/>
      <w:marRight w:val="0"/>
      <w:marTop w:val="0"/>
      <w:marBottom w:val="0"/>
      <w:divBdr>
        <w:top w:val="none" w:sz="0" w:space="0" w:color="auto"/>
        <w:left w:val="none" w:sz="0" w:space="0" w:color="auto"/>
        <w:bottom w:val="none" w:sz="0" w:space="0" w:color="auto"/>
        <w:right w:val="none" w:sz="0" w:space="0" w:color="auto"/>
      </w:divBdr>
    </w:div>
    <w:div w:id="1989244099">
      <w:bodyDiv w:val="1"/>
      <w:marLeft w:val="0"/>
      <w:marRight w:val="0"/>
      <w:marTop w:val="0"/>
      <w:marBottom w:val="0"/>
      <w:divBdr>
        <w:top w:val="none" w:sz="0" w:space="0" w:color="auto"/>
        <w:left w:val="none" w:sz="0" w:space="0" w:color="auto"/>
        <w:bottom w:val="none" w:sz="0" w:space="0" w:color="auto"/>
        <w:right w:val="none" w:sz="0" w:space="0" w:color="auto"/>
      </w:divBdr>
    </w:div>
    <w:div w:id="2039432939">
      <w:bodyDiv w:val="1"/>
      <w:marLeft w:val="0"/>
      <w:marRight w:val="0"/>
      <w:marTop w:val="0"/>
      <w:marBottom w:val="0"/>
      <w:divBdr>
        <w:top w:val="none" w:sz="0" w:space="0" w:color="auto"/>
        <w:left w:val="none" w:sz="0" w:space="0" w:color="auto"/>
        <w:bottom w:val="none" w:sz="0" w:space="0" w:color="auto"/>
        <w:right w:val="none" w:sz="0" w:space="0" w:color="auto"/>
      </w:divBdr>
      <w:divsChild>
        <w:div w:id="1924223181">
          <w:marLeft w:val="0"/>
          <w:marRight w:val="0"/>
          <w:marTop w:val="0"/>
          <w:marBottom w:val="0"/>
          <w:divBdr>
            <w:top w:val="none" w:sz="0" w:space="0" w:color="auto"/>
            <w:left w:val="none" w:sz="0" w:space="0" w:color="auto"/>
            <w:bottom w:val="none" w:sz="0" w:space="0" w:color="auto"/>
            <w:right w:val="none" w:sz="0" w:space="0" w:color="auto"/>
          </w:divBdr>
        </w:div>
      </w:divsChild>
    </w:div>
    <w:div w:id="2139449293">
      <w:bodyDiv w:val="1"/>
      <w:marLeft w:val="0"/>
      <w:marRight w:val="0"/>
      <w:marTop w:val="0"/>
      <w:marBottom w:val="0"/>
      <w:divBdr>
        <w:top w:val="none" w:sz="0" w:space="0" w:color="auto"/>
        <w:left w:val="none" w:sz="0" w:space="0" w:color="auto"/>
        <w:bottom w:val="none" w:sz="0" w:space="0" w:color="auto"/>
        <w:right w:val="none" w:sz="0" w:space="0" w:color="auto"/>
      </w:divBdr>
      <w:divsChild>
        <w:div w:id="8469391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openai/human-eval"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loud.sambanova.ai/usage" TargetMode="External"/><Relationship Id="rId14"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DJRR\Desktop\&#26032;&#24314;%20Microsoft%20Excel%20&#24037;&#20316;&#3492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US" altLang="zh-CN"/>
              <a:t>Pass@k vs</a:t>
            </a:r>
            <a:r>
              <a:rPr lang="en-US" altLang="zh-CN" baseline="0"/>
              <a:t> Temperature (n = 5)</a:t>
            </a:r>
            <a:endParaRPr lang="zh-CN" altLang="en-US"/>
          </a:p>
        </c:rich>
      </c:tx>
      <c:layout>
        <c:manualLayout>
          <c:xMode val="edge"/>
          <c:yMode val="edge"/>
          <c:x val="0.15249569957601453"/>
          <c:y val="1.9197234492029959E-2"/>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manualLayout>
          <c:layoutTarget val="inner"/>
          <c:xMode val="edge"/>
          <c:yMode val="edge"/>
          <c:x val="7.5664260717410323E-2"/>
          <c:y val="0.18857850985896957"/>
          <c:w val="0.89655796150481193"/>
          <c:h val="0.64183668545610073"/>
        </c:manualLayout>
      </c:layout>
      <c:lineChart>
        <c:grouping val="standard"/>
        <c:varyColors val="0"/>
        <c:ser>
          <c:idx val="1"/>
          <c:order val="0"/>
          <c:tx>
            <c:strRef>
              <c:f>Sheet1!$B$1</c:f>
              <c:strCache>
                <c:ptCount val="1"/>
                <c:pt idx="0">
                  <c:v>k = 1</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Sheet1!$A$2:$A$7</c:f>
              <c:numCache>
                <c:formatCode>General</c:formatCode>
                <c:ptCount val="6"/>
                <c:pt idx="0">
                  <c:v>0.2</c:v>
                </c:pt>
                <c:pt idx="1">
                  <c:v>0.3</c:v>
                </c:pt>
                <c:pt idx="2">
                  <c:v>0.5</c:v>
                </c:pt>
                <c:pt idx="3">
                  <c:v>0.8</c:v>
                </c:pt>
                <c:pt idx="4">
                  <c:v>1</c:v>
                </c:pt>
                <c:pt idx="5">
                  <c:v>1.5</c:v>
                </c:pt>
              </c:numCache>
            </c:numRef>
          </c:cat>
          <c:val>
            <c:numRef>
              <c:f>Sheet1!$B$2:$B$7</c:f>
              <c:numCache>
                <c:formatCode>General</c:formatCode>
                <c:ptCount val="6"/>
                <c:pt idx="0">
                  <c:v>0.65600000000000003</c:v>
                </c:pt>
                <c:pt idx="1">
                  <c:v>0.65100000000000002</c:v>
                </c:pt>
                <c:pt idx="2">
                  <c:v>0.63</c:v>
                </c:pt>
                <c:pt idx="3">
                  <c:v>0.61099999999999999</c:v>
                </c:pt>
                <c:pt idx="4">
                  <c:v>0.56499999999999995</c:v>
                </c:pt>
                <c:pt idx="5">
                  <c:v>0.372</c:v>
                </c:pt>
              </c:numCache>
            </c:numRef>
          </c:val>
          <c:smooth val="0"/>
          <c:extLst>
            <c:ext xmlns:c16="http://schemas.microsoft.com/office/drawing/2014/chart" uri="{C3380CC4-5D6E-409C-BE32-E72D297353CC}">
              <c16:uniqueId val="{00000000-6370-4C7F-997F-37F91B7C25BA}"/>
            </c:ext>
          </c:extLst>
        </c:ser>
        <c:ser>
          <c:idx val="2"/>
          <c:order val="1"/>
          <c:tx>
            <c:strRef>
              <c:f>Sheet1!$C$1</c:f>
              <c:strCache>
                <c:ptCount val="1"/>
                <c:pt idx="0">
                  <c:v>k = 3 </c:v>
                </c:pt>
              </c:strCache>
            </c:strRef>
          </c:tx>
          <c:spPr>
            <a:ln w="28575" cap="rnd">
              <a:solidFill>
                <a:schemeClr val="accent4">
                  <a:lumMod val="40000"/>
                  <a:lumOff val="60000"/>
                </a:schemeClr>
              </a:solidFill>
              <a:round/>
            </a:ln>
            <a:effectLst/>
          </c:spPr>
          <c:marker>
            <c:symbol val="circle"/>
            <c:size val="5"/>
            <c:spPr>
              <a:solidFill>
                <a:schemeClr val="accent4">
                  <a:lumMod val="40000"/>
                  <a:lumOff val="60000"/>
                </a:schemeClr>
              </a:solidFill>
              <a:ln w="9525">
                <a:solidFill>
                  <a:schemeClr val="accent4">
                    <a:lumMod val="40000"/>
                    <a:lumOff val="60000"/>
                  </a:schemeClr>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4">
                        <a:lumMod val="60000"/>
                        <a:lumOff val="40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Sheet1!$A$2:$A$7</c:f>
              <c:numCache>
                <c:formatCode>General</c:formatCode>
                <c:ptCount val="6"/>
                <c:pt idx="0">
                  <c:v>0.2</c:v>
                </c:pt>
                <c:pt idx="1">
                  <c:v>0.3</c:v>
                </c:pt>
                <c:pt idx="2">
                  <c:v>0.5</c:v>
                </c:pt>
                <c:pt idx="3">
                  <c:v>0.8</c:v>
                </c:pt>
                <c:pt idx="4">
                  <c:v>1</c:v>
                </c:pt>
                <c:pt idx="5">
                  <c:v>1.5</c:v>
                </c:pt>
              </c:numCache>
            </c:numRef>
          </c:cat>
          <c:val>
            <c:numRef>
              <c:f>Sheet1!$C$2:$C$7</c:f>
              <c:numCache>
                <c:formatCode>General</c:formatCode>
                <c:ptCount val="6"/>
                <c:pt idx="0">
                  <c:v>0.70099999999999996</c:v>
                </c:pt>
                <c:pt idx="1">
                  <c:v>0.72699999999999998</c:v>
                </c:pt>
                <c:pt idx="2">
                  <c:v>0.748</c:v>
                </c:pt>
                <c:pt idx="3">
                  <c:v>0.75900000000000001</c:v>
                </c:pt>
                <c:pt idx="4">
                  <c:v>0.72499999999999998</c:v>
                </c:pt>
                <c:pt idx="5">
                  <c:v>0.59899999999999998</c:v>
                </c:pt>
              </c:numCache>
            </c:numRef>
          </c:val>
          <c:smooth val="0"/>
          <c:extLst>
            <c:ext xmlns:c16="http://schemas.microsoft.com/office/drawing/2014/chart" uri="{C3380CC4-5D6E-409C-BE32-E72D297353CC}">
              <c16:uniqueId val="{00000001-6370-4C7F-997F-37F91B7C25BA}"/>
            </c:ext>
          </c:extLst>
        </c:ser>
        <c:dLbls>
          <c:dLblPos val="t"/>
          <c:showLegendKey val="0"/>
          <c:showVal val="1"/>
          <c:showCatName val="0"/>
          <c:showSerName val="0"/>
          <c:showPercent val="0"/>
          <c:showBubbleSize val="0"/>
        </c:dLbls>
        <c:marker val="1"/>
        <c:smooth val="0"/>
        <c:axId val="195647280"/>
        <c:axId val="195644880"/>
      </c:lineChart>
      <c:catAx>
        <c:axId val="19564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CN"/>
                  <a:t>Temperture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95644880"/>
        <c:crosses val="autoZero"/>
        <c:auto val="1"/>
        <c:lblAlgn val="ctr"/>
        <c:lblOffset val="100"/>
        <c:noMultiLvlLbl val="0"/>
      </c:catAx>
      <c:valAx>
        <c:axId val="1956448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95647280"/>
        <c:crosses val="autoZero"/>
        <c:crossBetween val="between"/>
      </c:valAx>
      <c:spPr>
        <a:noFill/>
        <a:ln>
          <a:noFill/>
        </a:ln>
        <a:effectLst/>
      </c:spPr>
    </c:plotArea>
    <c:legend>
      <c:legendPos val="b"/>
      <c:layout>
        <c:manualLayout>
          <c:xMode val="edge"/>
          <c:yMode val="edge"/>
          <c:x val="0.79938320209973757"/>
          <c:y val="3.3160915861127099E-2"/>
          <c:w val="0.17345581802274712"/>
          <c:h val="0.11516258384368623"/>
        </c:manualLayout>
      </c:layout>
      <c:overlay val="0"/>
      <c:spPr>
        <a:solidFill>
          <a:schemeClr val="bg1"/>
        </a:solid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7C451-6329-4D71-BD2F-140EF5CF8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2276</TotalTime>
  <Pages>7</Pages>
  <Words>3506</Words>
  <Characters>19989</Characters>
  <Application>Microsoft Office Word</Application>
  <DocSecurity>0</DocSecurity>
  <Lines>166</Lines>
  <Paragraphs>46</Paragraphs>
  <ScaleCrop>false</ScaleCrop>
  <Company/>
  <LinksUpToDate>false</LinksUpToDate>
  <CharactersWithSpaces>23449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灿浩 王</dc:creator>
  <cp:keywords/>
  <dc:description/>
  <cp:lastModifiedBy>灿浩 王</cp:lastModifiedBy>
  <cp:revision>48</cp:revision>
  <cp:lastPrinted>2024-10-30T18:22:00Z</cp:lastPrinted>
  <dcterms:created xsi:type="dcterms:W3CDTF">2024-10-25T04:31:00Z</dcterms:created>
  <dcterms:modified xsi:type="dcterms:W3CDTF">2024-10-30T18:24:00Z</dcterms:modified>
</cp:coreProperties>
</file>