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D8C149" w14:textId="3C1E7C3B" w:rsidR="008C6D7F" w:rsidRPr="005A285D" w:rsidRDefault="005A285D" w:rsidP="005A285D">
      <w:pPr>
        <w:pStyle w:val="a3"/>
        <w:spacing w:after="218"/>
        <w:rPr>
          <w:b/>
          <w:bCs/>
        </w:rPr>
      </w:pPr>
      <w:r w:rsidRPr="005A285D">
        <w:rPr>
          <w:rFonts w:hint="eastAsia"/>
          <w:b/>
          <w:bCs/>
        </w:rPr>
        <w:t>Report for Assignment 1: Code Generation</w:t>
      </w:r>
    </w:p>
    <w:p w14:paraId="5BA05B8D" w14:textId="05BA6674" w:rsidR="005A285D" w:rsidRDefault="005A285D" w:rsidP="005A285D">
      <w:pPr>
        <w:pStyle w:val="a5"/>
        <w:wordWrap w:val="0"/>
        <w:spacing w:after="218"/>
      </w:pPr>
      <w:r>
        <w:rPr>
          <w:rFonts w:hint="eastAsia"/>
        </w:rPr>
        <w:t>Wang Canhao 3036411009</w:t>
      </w:r>
    </w:p>
    <w:p w14:paraId="20D88D18" w14:textId="71390023" w:rsidR="005A285D" w:rsidRDefault="005A285D" w:rsidP="005A285D">
      <w:pPr>
        <w:pStyle w:val="1"/>
        <w:spacing w:after="218"/>
      </w:pPr>
      <w:r>
        <w:rPr>
          <w:rFonts w:hint="eastAsia"/>
        </w:rPr>
        <w:t>1 Introduction</w:t>
      </w:r>
    </w:p>
    <w:p w14:paraId="2262EF28" w14:textId="77777777" w:rsidR="00E526C5" w:rsidRDefault="00E526C5" w:rsidP="00E526C5">
      <w:pPr>
        <w:spacing w:after="218"/>
      </w:pPr>
      <w:r>
        <w:t>Large Language Models (LLMs) have shown great potential in solving complex problems, such as coding problems. Recent research has explored ways to increase LLMs' performance in complex problems, and multiple methods have proven useful for this task. For this project, the objective is to experiment with the code generation ability of the given LLM, Llama-3.1-8B-Instruct, and improve its performance with prompt engineering.</w:t>
      </w:r>
    </w:p>
    <w:p w14:paraId="750F86B1" w14:textId="77777777" w:rsidR="00E526C5" w:rsidRDefault="00E526C5" w:rsidP="00E526C5">
      <w:pPr>
        <w:spacing w:after="218"/>
      </w:pPr>
      <w:r>
        <w:t xml:space="preserve">This project implements a basic method with </w:t>
      </w:r>
      <w:hyperlink r:id="rId7" w:history="1">
        <w:r w:rsidRPr="00E526C5">
          <w:rPr>
            <w:rStyle w:val="a8"/>
          </w:rPr>
          <w:t>the HumanEv</w:t>
        </w:r>
        <w:r w:rsidRPr="00E526C5">
          <w:rPr>
            <w:rStyle w:val="a8"/>
          </w:rPr>
          <w:t>a</w:t>
        </w:r>
        <w:r w:rsidRPr="00E526C5">
          <w:rPr>
            <w:rStyle w:val="a8"/>
          </w:rPr>
          <w:t>l dataset</w:t>
        </w:r>
      </w:hyperlink>
      <w:r>
        <w:t xml:space="preserve"> as the baseline. It applies the methods from two papers</w:t>
      </w:r>
      <w:r w:rsidR="00F66E97">
        <w:rPr>
          <w:rFonts w:hint="eastAsia"/>
        </w:rPr>
        <w:t xml:space="preserve"> </w:t>
      </w:r>
      <w:r w:rsidR="00F0056D">
        <w:fldChar w:fldCharType="begin"/>
      </w:r>
      <w:r w:rsidR="00F0056D">
        <w:instrText xml:space="preserve"> ADDIN EN.CITE &lt;EndNote&gt;&lt;Cite&gt;&lt;Author&gt;Chen&lt;/Author&gt;&lt;Year&gt;2022&lt;/Year&gt;&lt;RecNum&gt;10&lt;/RecNum&gt;&lt;DisplayText&gt;[1, 2]&lt;/DisplayText&gt;&lt;record&gt;&lt;rec-number&gt;10&lt;/rec-number&gt;&lt;foreign-keys&gt;&lt;key app="EN" db-id="vfetxv0tw0tpvme09x5xf0anwddaawvsep9a" timestamp="1729351223"&gt;10&lt;/key&gt;&lt;/foreign-keys&gt;&lt;ref-type name="Generic"&gt;13&lt;/ref-type&gt;&lt;contributors&gt;&lt;authors&gt;&lt;author&gt;Chen, Bei&lt;/author&gt;&lt;author&gt;Zhang, Fengji&lt;/author&gt;&lt;author&gt;Nguyen, Anh&lt;/author&gt;&lt;author&gt;Daoguang, Zan&lt;/author&gt;&lt;author&gt;Lin, Zeqi&lt;/author&gt;&lt;author&gt;Jian-Guang, Lou&lt;/author&gt;&lt;author&gt;Chen, Weizhu&lt;/author&gt;&lt;/authors&gt;&lt;/contributors&gt;&lt;titles&gt;&lt;title&gt;CodeT: Code Generation with Generated Tests&lt;/title&gt;&lt;/titles&gt;&lt;keywords&gt;&lt;keyword&gt;Bench-marks&lt;/keyword&gt;&lt;/keywords&gt;&lt;dates&gt;&lt;year&gt;2022&lt;/year&gt;&lt;/dates&gt;&lt;pub-location&gt;Ithaca&lt;/pub-location&gt;&lt;publisher&gt;Cornell University Library, arXiv.org&lt;/publisher&gt;&lt;isbn&gt;2331-8422&lt;/isbn&gt;&lt;urls&gt;&lt;/urls&gt;&lt;/record&gt;&lt;/Cite&gt;&lt;Cite&gt;&lt;Author&gt;Jiang&lt;/Author&gt;&lt;Year&gt;2023&lt;/Year&gt;&lt;RecNum&gt;11&lt;/RecNum&gt;&lt;record&gt;&lt;rec-number&gt;11&lt;/rec-number&gt;&lt;foreign-keys&gt;&lt;key app="EN" db-id="vfetxv0tw0tpvme09x5xf0anwddaawvsep9a" timestamp="1729359965"&gt;11&lt;/key&gt;&lt;/foreign-keys&gt;&lt;ref-type name="Journal Article"&gt;17&lt;/ref-type&gt;&lt;contributors&gt;&lt;authors&gt;&lt;author&gt;Jiang, Shuyang&lt;/author&gt;&lt;author&gt;Wang, Yuhao&lt;/author&gt;&lt;author&gt;Wang, Yu&lt;/author&gt;&lt;/authors&gt;&lt;/contributors&gt;&lt;titles&gt;&lt;title&gt;SelfEvolve: A Code Evolution Framework via Large Language Models&lt;/title&gt;&lt;/titles&gt;&lt;dates&gt;&lt;year&gt;2023&lt;/year&gt;&lt;/dates&gt;&lt;urls&gt;&lt;/urls&gt;&lt;electronic-resource-num&gt;10.48550/arxiv.2306.02907&lt;/electronic-resource-num&gt;&lt;/record&gt;&lt;/Cite&gt;&lt;/EndNote&gt;</w:instrText>
      </w:r>
      <w:r w:rsidR="00F0056D">
        <w:fldChar w:fldCharType="separate"/>
      </w:r>
      <w:r w:rsidR="00F0056D">
        <w:rPr>
          <w:noProof/>
        </w:rPr>
        <w:t>[1, 2]</w:t>
      </w:r>
      <w:r w:rsidR="00F0056D">
        <w:fldChar w:fldCharType="end"/>
      </w:r>
      <w:r w:rsidR="00F66E97">
        <w:rPr>
          <w:rFonts w:hint="eastAsia"/>
        </w:rPr>
        <w:t xml:space="preserve"> </w:t>
      </w:r>
      <w:r>
        <w:t xml:space="preserve">separately and then together to enhance the performance. The influence of hyperparameters (temperature and </w:t>
      </w:r>
      <w:proofErr w:type="spellStart"/>
      <w:r>
        <w:t>top_p</w:t>
      </w:r>
      <w:proofErr w:type="spellEnd"/>
      <w:r>
        <w:t>) and evaluation metrics (pass@1, pass@3) are experimented with and recorded to analyze the effects of different methods compared with the baseline. Though the two methods show little improvement independently, the combined implementation achieves an over 10% absolute increase in pass@1 metric in comparison with the baseline.</w:t>
      </w:r>
    </w:p>
    <w:p w14:paraId="0BF37121" w14:textId="77777777" w:rsidR="00E526C5" w:rsidRDefault="00E526C5" w:rsidP="00E526C5">
      <w:pPr>
        <w:spacing w:after="218"/>
      </w:pPr>
      <w:r>
        <w:t>The following report contains four sections. The first section describes useful ideas and conclusions from the papers. Then the actual implementations are provided. The third section is experiment and analysis, and the final one draws a conclusion and discusses the limitations.</w:t>
      </w:r>
    </w:p>
    <w:p w14:paraId="0C990F8D" w14:textId="2CD1E964" w:rsidR="000A11B8" w:rsidRDefault="000A11B8" w:rsidP="00E526C5">
      <w:pPr>
        <w:pStyle w:val="1"/>
        <w:spacing w:after="218"/>
      </w:pPr>
      <w:r>
        <w:rPr>
          <w:rFonts w:hint="eastAsia"/>
        </w:rPr>
        <w:t>2 Backgrounds</w:t>
      </w:r>
    </w:p>
    <w:p w14:paraId="3E8264B7" w14:textId="195060F0" w:rsidR="000A11B8" w:rsidRDefault="00821CEB" w:rsidP="000A11B8">
      <w:pPr>
        <w:spacing w:after="218"/>
      </w:pPr>
      <w:r>
        <w:rPr>
          <w:rFonts w:hint="eastAsia"/>
        </w:rPr>
        <w:t xml:space="preserve">The two methods are Self-Evolve </w:t>
      </w:r>
      <w:r>
        <w:fldChar w:fldCharType="begin"/>
      </w:r>
      <w:r>
        <w:instrText xml:space="preserve"> ADDIN EN.CITE &lt;EndNote&gt;&lt;Cite&gt;&lt;Author&gt;Jiang&lt;/Author&gt;&lt;Year&gt;2023&lt;/Year&gt;&lt;RecNum&gt;11&lt;/RecNum&gt;&lt;DisplayText&gt;[2]&lt;/DisplayText&gt;&lt;record&gt;&lt;rec-number&gt;11&lt;/rec-number&gt;&lt;foreign-keys&gt;&lt;key app="EN" db-id="vfetxv0tw0tpvme09x5xf0anwddaawvsep9a" timestamp="1729359965"&gt;11&lt;/key&gt;&lt;/foreign-keys&gt;&lt;ref-type name="Journal Article"&gt;17&lt;/ref-type&gt;&lt;contributors&gt;&lt;authors&gt;&lt;author&gt;Jiang, Shuyang&lt;/author&gt;&lt;author&gt;Wang, Yuhao&lt;/author&gt;&lt;author&gt;Wang, Yu&lt;/author&gt;&lt;/authors&gt;&lt;/contributors&gt;&lt;titles&gt;&lt;title&gt;SelfEvolve: A Code Evolution Framework via Large Language Models&lt;/title&gt;&lt;/titles&gt;&lt;dates&gt;&lt;year&gt;2023&lt;/year&gt;&lt;/dates&gt;&lt;urls&gt;&lt;/urls&gt;&lt;electronic-resource-num&gt;10.48550/arxiv.2306.02907&lt;/electronic-resource-num&gt;&lt;/record&gt;&lt;/Cite&gt;&lt;/EndNote&gt;</w:instrText>
      </w:r>
      <w:r>
        <w:fldChar w:fldCharType="separate"/>
      </w:r>
      <w:r>
        <w:rPr>
          <w:noProof/>
        </w:rPr>
        <w:t>[2]</w:t>
      </w:r>
      <w:r>
        <w:fldChar w:fldCharType="end"/>
      </w:r>
      <w:r>
        <w:rPr>
          <w:rFonts w:hint="eastAsia"/>
        </w:rPr>
        <w:t xml:space="preserve"> and </w:t>
      </w:r>
      <w:proofErr w:type="spellStart"/>
      <w:r>
        <w:rPr>
          <w:rFonts w:hint="eastAsia"/>
        </w:rPr>
        <w:t>CodeT</w:t>
      </w:r>
      <w:proofErr w:type="spellEnd"/>
      <w:r>
        <w:rPr>
          <w:rFonts w:hint="eastAsia"/>
        </w:rPr>
        <w:t xml:space="preserve"> </w:t>
      </w:r>
      <w:r>
        <w:fldChar w:fldCharType="begin"/>
      </w:r>
      <w:r>
        <w:instrText xml:space="preserve"> ADDIN EN.CITE &lt;EndNote&gt;&lt;Cite&gt;&lt;Author&gt;Chen&lt;/Author&gt;&lt;Year&gt;2022&lt;/Year&gt;&lt;RecNum&gt;10&lt;/RecNum&gt;&lt;DisplayText&gt;[1]&lt;/DisplayText&gt;&lt;record&gt;&lt;rec-number&gt;10&lt;/rec-number&gt;&lt;foreign-keys&gt;&lt;key app="EN" db-id="vfetxv0tw0tpvme09x5xf0anwddaawvsep9a" timestamp="1729351223"&gt;10&lt;/key&gt;&lt;/foreign-keys&gt;&lt;ref-type name="Generic"&gt;13&lt;/ref-type&gt;&lt;contributors&gt;&lt;authors&gt;&lt;author&gt;Chen, Bei&lt;/author&gt;&lt;author&gt;Zhang, Fengji&lt;/author&gt;&lt;author&gt;Nguyen, Anh&lt;/author&gt;&lt;author&gt;Daoguang, Zan&lt;/author&gt;&lt;author&gt;Lin, Zeqi&lt;/author&gt;&lt;author&gt;Jian-Guang, Lou&lt;/author&gt;&lt;author&gt;Chen, Weizhu&lt;/author&gt;&lt;/authors&gt;&lt;/contributors&gt;&lt;titles&gt;&lt;title&gt;CodeT: Code Generation with Generated Tests&lt;/title&gt;&lt;/titles&gt;&lt;keywords&gt;&lt;keyword&gt;Bench-marks&lt;/keyword&gt;&lt;/keywords&gt;&lt;dates&gt;&lt;year&gt;2022&lt;/year&gt;&lt;/dates&gt;&lt;pub-location&gt;Ithaca&lt;/pub-location&gt;&lt;publisher&gt;Cornell University Library, arXiv.org&lt;/publisher&gt;&lt;isbn&gt;2331-8422&lt;/isbn&gt;&lt;urls&gt;&lt;/urls&gt;&lt;/record&gt;&lt;/Cite&gt;&lt;/EndNote&gt;</w:instrText>
      </w:r>
      <w:r>
        <w:fldChar w:fldCharType="separate"/>
      </w:r>
      <w:r>
        <w:rPr>
          <w:noProof/>
        </w:rPr>
        <w:t>[1]</w:t>
      </w:r>
      <w:r>
        <w:fldChar w:fldCharType="end"/>
      </w:r>
      <w:r>
        <w:rPr>
          <w:rFonts w:hint="eastAsia"/>
        </w:rPr>
        <w:t xml:space="preserve">. This section </w:t>
      </w:r>
      <w:r w:rsidR="00B43FD8">
        <w:rPr>
          <w:rFonts w:hint="eastAsia"/>
        </w:rPr>
        <w:t>offers</w:t>
      </w:r>
      <w:r>
        <w:rPr>
          <w:rFonts w:hint="eastAsia"/>
        </w:rPr>
        <w:t xml:space="preserve"> a brief overview of the</w:t>
      </w:r>
      <w:r w:rsidR="007229DE">
        <w:rPr>
          <w:rFonts w:hint="eastAsia"/>
        </w:rPr>
        <w:t xml:space="preserve"> major metric,</w:t>
      </w:r>
      <w:r>
        <w:rPr>
          <w:rFonts w:hint="eastAsia"/>
        </w:rPr>
        <w:t xml:space="preserve"> idea</w:t>
      </w:r>
      <w:r w:rsidR="00B43FD8">
        <w:rPr>
          <w:rFonts w:hint="eastAsia"/>
        </w:rPr>
        <w:t>s</w:t>
      </w:r>
      <w:r>
        <w:rPr>
          <w:rFonts w:hint="eastAsia"/>
        </w:rPr>
        <w:t xml:space="preserve"> and </w:t>
      </w:r>
      <w:r w:rsidR="007D3BF1">
        <w:rPr>
          <w:rFonts w:hint="eastAsia"/>
        </w:rPr>
        <w:t>notable conclusions.</w:t>
      </w:r>
    </w:p>
    <w:p w14:paraId="0ABE71BF" w14:textId="4922E3DC" w:rsidR="007229DE" w:rsidRDefault="007229DE" w:rsidP="007229DE">
      <w:pPr>
        <w:pStyle w:val="2"/>
        <w:spacing w:after="156"/>
      </w:pPr>
      <w:r>
        <w:rPr>
          <w:rFonts w:hint="eastAsia"/>
        </w:rPr>
        <w:t>2.1 Major metric</w:t>
      </w:r>
    </w:p>
    <w:p w14:paraId="35AEC82B" w14:textId="02A5B72C" w:rsidR="00E526C5" w:rsidRDefault="00E526C5" w:rsidP="00E526C5">
      <w:pPr>
        <w:spacing w:after="218"/>
      </w:pPr>
      <w:r>
        <w:t xml:space="preserve">Pass@1 (pass at 1) is the major metric for evaluating and comparing the performance of different methods. It reflects the probability of a method solving the problem with just one attempt. For a clearer </w:t>
      </w:r>
      <w:r>
        <w:rPr>
          <w:rFonts w:hint="eastAsia"/>
        </w:rPr>
        <w:t>understanding</w:t>
      </w:r>
      <w:r>
        <w:t xml:space="preserve">, if k solutions are generated, </w:t>
      </w:r>
      <w:proofErr w:type="spellStart"/>
      <w:r>
        <w:rPr>
          <w:rFonts w:hint="eastAsia"/>
        </w:rPr>
        <w:t>pass@k</w:t>
      </w:r>
      <w:proofErr w:type="spellEnd"/>
      <w:r>
        <w:rPr>
          <w:rFonts w:hint="eastAsia"/>
        </w:rPr>
        <w:t xml:space="preserve"> is </w:t>
      </w:r>
      <w:r>
        <w:t>the possibility that any of the k solutions solves the problem.</w:t>
      </w:r>
    </w:p>
    <w:p w14:paraId="55821379" w14:textId="3487DA2A" w:rsidR="007229DE" w:rsidRDefault="00E526C5" w:rsidP="00E526C5">
      <w:pPr>
        <w:spacing w:after="218"/>
      </w:pPr>
      <w:r>
        <w:t xml:space="preserve">The evaluation code offers an unbiased method to estimate </w:t>
      </w:r>
      <w:proofErr w:type="spellStart"/>
      <w:r>
        <w:t>pass@k</w:t>
      </w:r>
      <w:proofErr w:type="spellEnd"/>
      <w:r>
        <w:t>:</w:t>
      </w:r>
    </w:p>
    <w:p w14:paraId="5219B3C3" w14:textId="693E5F08" w:rsidR="00CA0E40" w:rsidRPr="00CA0E40" w:rsidRDefault="00E04542" w:rsidP="00CA0E40">
      <w:pPr>
        <w:pStyle w:val="a7"/>
      </w:pPr>
      <m:oMathPara>
        <m:oMath>
          <m:r>
            <w:rPr>
              <w:rFonts w:ascii="Cambria Math" w:hAnsi="Cambria Math" w:hint="eastAsia"/>
            </w:rPr>
            <m:t>Pass</m:t>
          </m:r>
          <m:r>
            <w:rPr>
              <w:rFonts w:ascii="Cambria Math" w:hAnsi="Cambria Math"/>
            </w:rPr>
            <m:t>@</m:t>
          </m:r>
          <m:r>
            <w:rPr>
              <w:rFonts w:ascii="Cambria Math" w:hAnsi="Cambria Math" w:hint="eastAsia"/>
            </w:rPr>
            <m:t>k</m:t>
          </m:r>
          <m:r>
            <w:rPr>
              <w:rFonts w:ascii="Cambria Math" w:hAnsi="Cambria Math"/>
            </w:rPr>
            <m:t>=E</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r>
                            <w:rPr>
                              <w:rFonts w:ascii="Cambria Math" w:hAnsi="Cambria Math"/>
                            </w:rPr>
                            <m:t>n-c</m:t>
                          </m:r>
                        </m:num>
                        <m:den>
                          <m:r>
                            <w:rPr>
                              <w:rFonts w:ascii="Cambria Math" w:hAnsi="Cambria Math"/>
                            </w:rPr>
                            <m:t>k</m:t>
                          </m:r>
                        </m:den>
                      </m:f>
                    </m:e>
                  </m:d>
                </m:num>
                <m:den>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k</m:t>
                          </m:r>
                        </m:e>
                      </m:eqArr>
                    </m:e>
                  </m:d>
                </m:den>
              </m:f>
            </m:e>
          </m:d>
        </m:oMath>
      </m:oMathPara>
    </w:p>
    <w:p w14:paraId="103203C1" w14:textId="723F76BD" w:rsidR="00CA0E40" w:rsidRPr="00CA0E40" w:rsidRDefault="00CA0E40" w:rsidP="00CA0E40">
      <w:pPr>
        <w:spacing w:after="218"/>
      </w:pPr>
      <w:r>
        <w:rPr>
          <w:rFonts w:hint="eastAsia"/>
        </w:rPr>
        <w:t xml:space="preserve">Where </w:t>
      </w:r>
      <w:r>
        <w:rPr>
          <w:rFonts w:hint="eastAsia"/>
          <w:i/>
          <w:iCs/>
        </w:rPr>
        <w:t>n</w:t>
      </w:r>
      <w:r>
        <w:rPr>
          <w:rFonts w:hint="eastAsia"/>
        </w:rPr>
        <w:t xml:space="preserve"> and </w:t>
      </w:r>
      <w:r>
        <w:rPr>
          <w:rFonts w:hint="eastAsia"/>
          <w:i/>
          <w:iCs/>
        </w:rPr>
        <w:t>c</w:t>
      </w:r>
      <w:r>
        <w:rPr>
          <w:rFonts w:hint="eastAsia"/>
        </w:rPr>
        <w:t xml:space="preserve"> denote the numbers of total and correct solutions.</w:t>
      </w:r>
    </w:p>
    <w:p w14:paraId="09FA20FE" w14:textId="75779219" w:rsidR="007D3BF1" w:rsidRDefault="00B43FD8" w:rsidP="00B43FD8">
      <w:pPr>
        <w:pStyle w:val="2"/>
        <w:spacing w:after="156"/>
      </w:pPr>
      <w:r>
        <w:rPr>
          <w:rFonts w:hint="eastAsia"/>
        </w:rPr>
        <w:lastRenderedPageBreak/>
        <w:t>2.</w:t>
      </w:r>
      <w:r w:rsidR="007229DE">
        <w:rPr>
          <w:rFonts w:hint="eastAsia"/>
        </w:rPr>
        <w:t>2</w:t>
      </w:r>
      <w:r>
        <w:rPr>
          <w:rFonts w:hint="eastAsia"/>
        </w:rPr>
        <w:t xml:space="preserve"> Reasoning and feedbacks</w:t>
      </w:r>
    </w:p>
    <w:p w14:paraId="4A27ECB8" w14:textId="77777777" w:rsidR="00813AE1" w:rsidRDefault="00813AE1" w:rsidP="00813AE1">
      <w:pPr>
        <w:spacing w:after="218"/>
      </w:pPr>
      <w:r>
        <w:t xml:space="preserve">Teaching LLM to reason before generating solutions can lead to a more accurate and comprehensive understanding of the problems, supporting subsequent responses. Based on the knowledge, the model can derive solutions with higher quality and accuracy. </w:t>
      </w:r>
    </w:p>
    <w:p w14:paraId="78B121F0" w14:textId="77777777" w:rsidR="00813AE1" w:rsidRDefault="00813AE1" w:rsidP="00813AE1">
      <w:pPr>
        <w:spacing w:after="218"/>
      </w:pPr>
      <w:r>
        <w:t>Moreover, allowing LLMs to refine their answers can further enhance the effectiveness of their solutions. Typically, human programmers may be unaware of minor issues such as boundary issues during their initial implementations, and they also need to repeat debugging and optimizing to pass all the tests. This applies to LLMs as well. With the feedback generated by evaluating the initial code with unit tests, LLMs can catch and fix their mistakes and produce better solutions.</w:t>
      </w:r>
    </w:p>
    <w:p w14:paraId="79A0801B" w14:textId="3E6FDEE3" w:rsidR="007229DE" w:rsidRDefault="00813AE1" w:rsidP="00813AE1">
      <w:pPr>
        <w:spacing w:after="218"/>
      </w:pPr>
      <w:r>
        <w:t xml:space="preserve">Self-Evolve provides a prompt template for reasoning and then solving coding problems. It also conducts experiments to show that a single round of self-refinement can achieve substantial enhancements in accuracy for the </w:t>
      </w:r>
      <w:proofErr w:type="spellStart"/>
      <w:r>
        <w:t>HumanEval</w:t>
      </w:r>
      <w:proofErr w:type="spellEnd"/>
      <w:r>
        <w:t xml:space="preserve"> dataset, while additional iterations yield diminishing returns</w:t>
      </w:r>
      <w:r w:rsidR="00BD4E9C">
        <w:rPr>
          <w:rFonts w:hint="eastAsia"/>
        </w:rPr>
        <w:t xml:space="preserve"> </w:t>
      </w:r>
      <w:r w:rsidR="001C4E51">
        <w:fldChar w:fldCharType="begin"/>
      </w:r>
      <w:r w:rsidR="001C4E51">
        <w:instrText xml:space="preserve"> ADDIN EN.CITE &lt;EndNote&gt;&lt;Cite&gt;&lt;Author&gt;Jiang&lt;/Author&gt;&lt;Year&gt;2023&lt;/Year&gt;&lt;RecNum&gt;11&lt;/RecNum&gt;&lt;DisplayText&gt;[2]&lt;/DisplayText&gt;&lt;record&gt;&lt;rec-number&gt;11&lt;/rec-number&gt;&lt;foreign-keys&gt;&lt;key app="EN" db-id="vfetxv0tw0tpvme09x5xf0anwddaawvsep9a" timestamp="1729359965"&gt;11&lt;/key&gt;&lt;/foreign-keys&gt;&lt;ref-type name="Journal Article"&gt;17&lt;/ref-type&gt;&lt;contributors&gt;&lt;authors&gt;&lt;author&gt;Jiang, Shuyang&lt;/author&gt;&lt;author&gt;Wang, Yuhao&lt;/author&gt;&lt;author&gt;Wang, Yu&lt;/author&gt;&lt;/authors&gt;&lt;/contributors&gt;&lt;titles&gt;&lt;title&gt;SelfEvolve: A Code Evolution Framework via Large Language Models&lt;/title&gt;&lt;/titles&gt;&lt;dates&gt;&lt;year&gt;2023&lt;/year&gt;&lt;/dates&gt;&lt;urls&gt;&lt;/urls&gt;&lt;electronic-resource-num&gt;10.48550/arxiv.2306.02907&lt;/electronic-resource-num&gt;&lt;/record&gt;&lt;/Cite&gt;&lt;/EndNote&gt;</w:instrText>
      </w:r>
      <w:r w:rsidR="001C4E51">
        <w:fldChar w:fldCharType="separate"/>
      </w:r>
      <w:r w:rsidR="001C4E51">
        <w:rPr>
          <w:noProof/>
        </w:rPr>
        <w:t>[2]</w:t>
      </w:r>
      <w:r w:rsidR="001C4E51">
        <w:fldChar w:fldCharType="end"/>
      </w:r>
      <w:r w:rsidR="00BA39DB">
        <w:rPr>
          <w:rFonts w:hint="eastAsia"/>
        </w:rPr>
        <w:t xml:space="preserve">. </w:t>
      </w:r>
    </w:p>
    <w:p w14:paraId="7B2DF52B" w14:textId="37CDA36F" w:rsidR="00B43FD8" w:rsidRDefault="00813AE1" w:rsidP="00B43FD8">
      <w:pPr>
        <w:spacing w:after="218"/>
      </w:pPr>
      <w:r w:rsidRPr="00813AE1">
        <w:t>This project utilizes the prompt template and develops one round of self-refinement. However, the original dataset contains few test cases, and they should be tests for final evaluation rather than tests for intermediate refinement.</w:t>
      </w:r>
    </w:p>
    <w:p w14:paraId="3B94A0B0" w14:textId="59DCE22A" w:rsidR="00BA39DB" w:rsidRDefault="00BA39DB" w:rsidP="00BA39DB">
      <w:pPr>
        <w:pStyle w:val="2"/>
        <w:spacing w:after="156"/>
      </w:pPr>
      <w:r>
        <w:rPr>
          <w:rFonts w:hint="eastAsia"/>
        </w:rPr>
        <w:t>2.</w:t>
      </w:r>
      <w:r w:rsidR="007229DE">
        <w:rPr>
          <w:rFonts w:hint="eastAsia"/>
        </w:rPr>
        <w:t>3</w:t>
      </w:r>
      <w:r>
        <w:rPr>
          <w:rFonts w:hint="eastAsia"/>
        </w:rPr>
        <w:t xml:space="preserve"> Larger test cases</w:t>
      </w:r>
    </w:p>
    <w:p w14:paraId="761E1D01" w14:textId="6258AB2A" w:rsidR="005D6F43" w:rsidRDefault="001C4E51" w:rsidP="00BA39DB">
      <w:pPr>
        <w:spacing w:after="218"/>
      </w:pPr>
      <w:r>
        <w:rPr>
          <w:rFonts w:hint="eastAsia"/>
        </w:rPr>
        <w:t xml:space="preserve">To better evaluate the performance of solutions, </w:t>
      </w:r>
      <w:proofErr w:type="spellStart"/>
      <w:r>
        <w:rPr>
          <w:rFonts w:hint="eastAsia"/>
        </w:rPr>
        <w:t>CodeT</w:t>
      </w:r>
      <w:proofErr w:type="spellEnd"/>
      <w:r>
        <w:rPr>
          <w:rFonts w:hint="eastAsia"/>
        </w:rPr>
        <w:t xml:space="preserve"> </w:t>
      </w:r>
      <w:r>
        <w:fldChar w:fldCharType="begin"/>
      </w:r>
      <w:r>
        <w:instrText xml:space="preserve"> ADDIN EN.CITE &lt;EndNote&gt;&lt;Cite&gt;&lt;Author&gt;Chen&lt;/Author&gt;&lt;Year&gt;2022&lt;/Year&gt;&lt;RecNum&gt;10&lt;/RecNum&gt;&lt;DisplayText&gt;[1]&lt;/DisplayText&gt;&lt;record&gt;&lt;rec-number&gt;10&lt;/rec-number&gt;&lt;foreign-keys&gt;&lt;key app="EN" db-id="vfetxv0tw0tpvme09x5xf0anwddaawvsep9a" timestamp="1729351223"&gt;10&lt;/key&gt;&lt;/foreign-keys&gt;&lt;ref-type name="Generic"&gt;13&lt;/ref-type&gt;&lt;contributors&gt;&lt;authors&gt;&lt;author&gt;Chen, Bei&lt;/author&gt;&lt;author&gt;Zhang, Fengji&lt;/author&gt;&lt;author&gt;Nguyen, Anh&lt;/author&gt;&lt;author&gt;Daoguang, Zan&lt;/author&gt;&lt;author&gt;Lin, Zeqi&lt;/author&gt;&lt;author&gt;Jian-Guang, Lou&lt;/author&gt;&lt;author&gt;Chen, Weizhu&lt;/author&gt;&lt;/authors&gt;&lt;/contributors&gt;&lt;titles&gt;&lt;title&gt;CodeT: Code Generation with Generated Tests&lt;/title&gt;&lt;/titles&gt;&lt;keywords&gt;&lt;keyword&gt;Bench-marks&lt;/keyword&gt;&lt;/keywords&gt;&lt;dates&gt;&lt;year&gt;2022&lt;/year&gt;&lt;/dates&gt;&lt;pub-location&gt;Ithaca&lt;/pub-location&gt;&lt;publisher&gt;Cornell University Library, arXiv.org&lt;/publisher&gt;&lt;isbn&gt;2331-8422&lt;/isbn&gt;&lt;urls&gt;&lt;/urls&gt;&lt;/record&gt;&lt;/Cite&gt;&lt;/EndNote&gt;</w:instrText>
      </w:r>
      <w:r>
        <w:fldChar w:fldCharType="separate"/>
      </w:r>
      <w:r>
        <w:rPr>
          <w:noProof/>
        </w:rPr>
        <w:t>[1]</w:t>
      </w:r>
      <w:r>
        <w:fldChar w:fldCharType="end"/>
      </w:r>
      <w:r>
        <w:rPr>
          <w:rFonts w:hint="eastAsia"/>
        </w:rPr>
        <w:t xml:space="preserve"> </w:t>
      </w:r>
      <w:r w:rsidR="00813AE1" w:rsidRPr="00813AE1">
        <w:t>develops a method requiring LLM to generate more test cases. It then forms consensus sets and calculates the score of each set to find the set with the highest score, where better solutions are located. Given that not all generated test cases are correct, however, some toxic cases may elevate the score of consensus sets with poor solutions, leading to incorrect judgements.</w:t>
      </w:r>
      <w:r w:rsidR="007229DE">
        <w:rPr>
          <w:rFonts w:hint="eastAsia"/>
        </w:rPr>
        <w:t xml:space="preserve"> </w:t>
      </w:r>
    </w:p>
    <w:p w14:paraId="000050B9" w14:textId="336785BC" w:rsidR="005D6F43" w:rsidRDefault="005D6F43" w:rsidP="005D6F43">
      <w:pPr>
        <w:pStyle w:val="1"/>
        <w:spacing w:after="218"/>
      </w:pPr>
      <w:r>
        <w:rPr>
          <w:rFonts w:hint="eastAsia"/>
        </w:rPr>
        <w:t>3 Implementation</w:t>
      </w:r>
    </w:p>
    <w:p w14:paraId="44BB8DCC" w14:textId="07A8E191" w:rsidR="005D6F43" w:rsidRDefault="00813AE1" w:rsidP="005D6F43">
      <w:pPr>
        <w:spacing w:after="218"/>
      </w:pPr>
      <w:r w:rsidRPr="00813AE1">
        <w:t>This section includes the major points in the implementations using different methods. Despite the evaluation codes, most of the code generation scripts are developed from scratch based on knowledge and ideas from the two papers</w:t>
      </w:r>
      <w:r w:rsidR="005D6F43">
        <w:rPr>
          <w:rFonts w:hint="eastAsia"/>
        </w:rPr>
        <w:t xml:space="preserve"> </w:t>
      </w:r>
      <w:r w:rsidR="005D6F43">
        <w:fldChar w:fldCharType="begin"/>
      </w:r>
      <w:r w:rsidR="005D6F43">
        <w:instrText xml:space="preserve"> ADDIN EN.CITE &lt;EndNote&gt;&lt;Cite&gt;&lt;Author&gt;Chen&lt;/Author&gt;&lt;Year&gt;2022&lt;/Year&gt;&lt;RecNum&gt;10&lt;/RecNum&gt;&lt;DisplayText&gt;[1, 2]&lt;/DisplayText&gt;&lt;record&gt;&lt;rec-number&gt;10&lt;/rec-number&gt;&lt;foreign-keys&gt;&lt;key app="EN" db-id="vfetxv0tw0tpvme09x5xf0anwddaawvsep9a" timestamp="1729351223"&gt;10&lt;/key&gt;&lt;/foreign-keys&gt;&lt;ref-type name="Generic"&gt;13&lt;/ref-type&gt;&lt;contributors&gt;&lt;authors&gt;&lt;author&gt;Chen, Bei&lt;/author&gt;&lt;author&gt;Zhang, Fengji&lt;/author&gt;&lt;author&gt;Nguyen, Anh&lt;/author&gt;&lt;author&gt;Daoguang, Zan&lt;/author&gt;&lt;author&gt;Lin, Zeqi&lt;/author&gt;&lt;author&gt;Jian-Guang, Lou&lt;/author&gt;&lt;author&gt;Chen, Weizhu&lt;/author&gt;&lt;/authors&gt;&lt;/contributors&gt;&lt;titles&gt;&lt;title&gt;CodeT: Code Generation with Generated Tests&lt;/title&gt;&lt;/titles&gt;&lt;keywords&gt;&lt;keyword&gt;Bench-marks&lt;/keyword&gt;&lt;/keywords&gt;&lt;dates&gt;&lt;year&gt;2022&lt;/year&gt;&lt;/dates&gt;&lt;pub-location&gt;Ithaca&lt;/pub-location&gt;&lt;publisher&gt;Cornell University Library, arXiv.org&lt;/publisher&gt;&lt;isbn&gt;2331-8422&lt;/isbn&gt;&lt;urls&gt;&lt;/urls&gt;&lt;/record&gt;&lt;/Cite&gt;&lt;Cite&gt;&lt;Author&gt;Jiang&lt;/Author&gt;&lt;Year&gt;2023&lt;/Year&gt;&lt;RecNum&gt;11&lt;/RecNum&gt;&lt;record&gt;&lt;rec-number&gt;11&lt;/rec-number&gt;&lt;foreign-keys&gt;&lt;key app="EN" db-id="vfetxv0tw0tpvme09x5xf0anwddaawvsep9a" timestamp="1729359965"&gt;11&lt;/key&gt;&lt;/foreign-keys&gt;&lt;ref-type name="Journal Article"&gt;17&lt;/ref-type&gt;&lt;contributors&gt;&lt;authors&gt;&lt;author&gt;Jiang, Shuyang&lt;/author&gt;&lt;author&gt;Wang, Yuhao&lt;/author&gt;&lt;author&gt;Wang, Yu&lt;/author&gt;&lt;/authors&gt;&lt;/contributors&gt;&lt;titles&gt;&lt;title&gt;SelfEvolve: A Code Evolution Framework via Large Language Models&lt;/title&gt;&lt;/titles&gt;&lt;dates&gt;&lt;year&gt;2023&lt;/year&gt;&lt;/dates&gt;&lt;urls&gt;&lt;/urls&gt;&lt;electronic-resource-num&gt;10.48550/arxiv.2306.02907&lt;/electronic-resource-num&gt;&lt;/record&gt;&lt;/Cite&gt;&lt;/EndNote&gt;</w:instrText>
      </w:r>
      <w:r w:rsidR="005D6F43">
        <w:fldChar w:fldCharType="separate"/>
      </w:r>
      <w:r w:rsidR="005D6F43">
        <w:rPr>
          <w:noProof/>
        </w:rPr>
        <w:t>[1, 2]</w:t>
      </w:r>
      <w:r w:rsidR="005D6F43">
        <w:fldChar w:fldCharType="end"/>
      </w:r>
    </w:p>
    <w:p w14:paraId="0F0C1C70" w14:textId="4632FF7E" w:rsidR="005D6F43" w:rsidRDefault="005D6F43" w:rsidP="005D6F43">
      <w:pPr>
        <w:pStyle w:val="2"/>
        <w:spacing w:after="156"/>
      </w:pPr>
      <w:r>
        <w:rPr>
          <w:rFonts w:hint="eastAsia"/>
        </w:rPr>
        <w:t xml:space="preserve">3.1 </w:t>
      </w:r>
      <w:proofErr w:type="spellStart"/>
      <w:r>
        <w:rPr>
          <w:rFonts w:hint="eastAsia"/>
        </w:rPr>
        <w:t>Zeroshot</w:t>
      </w:r>
      <w:proofErr w:type="spellEnd"/>
      <w:r>
        <w:rPr>
          <w:rFonts w:hint="eastAsia"/>
        </w:rPr>
        <w:t xml:space="preserve"> baseline</w:t>
      </w:r>
    </w:p>
    <w:p w14:paraId="480CE2A4" w14:textId="18561D8D" w:rsidR="00102D63" w:rsidRDefault="00813AE1" w:rsidP="005D6F43">
      <w:pPr>
        <w:spacing w:after="218"/>
      </w:pPr>
      <w:r w:rsidRPr="00813AE1">
        <w:t xml:space="preserve">This method evaluates the basic performance of llama-3.1-8B-Instruct. The system prompt tells the model to solve the coding problems with Python, and the next user prompt provides the raw question without any additional instruction. Different pairs of temperature and </w:t>
      </w:r>
      <w:proofErr w:type="spellStart"/>
      <w:r w:rsidRPr="00813AE1">
        <w:t>top_p</w:t>
      </w:r>
      <w:proofErr w:type="spellEnd"/>
      <w:r w:rsidRPr="00813AE1">
        <w:t xml:space="preserve"> are tested to examine their relations with </w:t>
      </w:r>
      <w:proofErr w:type="spellStart"/>
      <w:r w:rsidRPr="00813AE1">
        <w:t>pass@k</w:t>
      </w:r>
      <w:proofErr w:type="spellEnd"/>
      <w:r w:rsidRPr="00813AE1">
        <w:t>. Given that the estimated metric is more accurate with more samples, this paper chooses n = 5 for calculating pass@1 and pass@3. In addition, the evaluation code is slightly modified.</w:t>
      </w:r>
    </w:p>
    <w:p w14:paraId="3A35AADA" w14:textId="2C62F6F7" w:rsidR="007A0DF4" w:rsidRDefault="007A0DF4" w:rsidP="007A0DF4">
      <w:pPr>
        <w:pStyle w:val="2"/>
        <w:spacing w:after="156"/>
      </w:pPr>
      <w:r>
        <w:rPr>
          <w:rFonts w:hint="eastAsia"/>
        </w:rPr>
        <w:lastRenderedPageBreak/>
        <w:t>3.2 Self-evolve method</w:t>
      </w:r>
    </w:p>
    <w:p w14:paraId="526D286A" w14:textId="77777777" w:rsidR="00E74BCF" w:rsidRDefault="00E74BCF" w:rsidP="00E74BCF">
      <w:pPr>
        <w:spacing w:after="218"/>
      </w:pPr>
      <w:r>
        <w:t xml:space="preserve">After experimenting with hyperparameters in the baseline, temperature and </w:t>
      </w:r>
      <w:proofErr w:type="spellStart"/>
      <w:r>
        <w:t>top_p</w:t>
      </w:r>
      <w:proofErr w:type="spellEnd"/>
      <w:r>
        <w:t xml:space="preserve"> are set as 0.8 for subsequent methods. For self-evolve, this paper refers to its prompt template and develops a three-step process. First, the program enquires the LLM about how to solve the problem. The LLM is required to output knowledge in natural language only. With the received knowledge, the program asks the model to generate a code solution without any explanation or natural language. The previous chat history (sub_prompt_1 and the 1stresponse) becomes necessary context and thus is concatenated with the 2ndsub_prompt, so the LLM can take the generated knowledge into account.</w:t>
      </w:r>
    </w:p>
    <w:p w14:paraId="42464643" w14:textId="51CB3C8A" w:rsidR="00BA5381" w:rsidRDefault="00E74BCF" w:rsidP="00E74BCF">
      <w:pPr>
        <w:spacing w:after="218"/>
      </w:pPr>
      <w:r>
        <w:t xml:space="preserve">The solution from the 2nd response is examined with the first test case in each problem to generate test feedback. If the feedback shows the solution passes the test, the 2nd </w:t>
      </w:r>
      <w:proofErr w:type="spellStart"/>
      <w:r>
        <w:t>sub_prompt</w:t>
      </w:r>
      <w:proofErr w:type="spellEnd"/>
      <w:r>
        <w:t xml:space="preserve"> and its response (code solution) become the final prompt and output. If not, the program creates another </w:t>
      </w:r>
      <w:proofErr w:type="spellStart"/>
      <w:r>
        <w:t>sub_prompt</w:t>
      </w:r>
      <w:proofErr w:type="spellEnd"/>
      <w:r>
        <w:t xml:space="preserve"> with the whole code (the completed function and the test function with the test case) and refinement paddings and asks the LLM one more time for refinement (enough already</w:t>
      </w:r>
      <w:r w:rsidR="000D27CE">
        <w:rPr>
          <w:rFonts w:hint="eastAsia"/>
        </w:rPr>
        <w:t xml:space="preserve"> </w:t>
      </w:r>
      <w:r w:rsidR="000D27CE">
        <w:fldChar w:fldCharType="begin"/>
      </w:r>
      <w:r w:rsidR="000D27CE">
        <w:instrText xml:space="preserve"> ADDIN EN.CITE &lt;EndNote&gt;&lt;Cite&gt;&lt;Author&gt;Jiang&lt;/Author&gt;&lt;Year&gt;2023&lt;/Year&gt;&lt;RecNum&gt;11&lt;/RecNum&gt;&lt;DisplayText&gt;[2]&lt;/DisplayText&gt;&lt;record&gt;&lt;rec-number&gt;11&lt;/rec-number&gt;&lt;foreign-keys&gt;&lt;key app="EN" db-id="vfetxv0tw0tpvme09x5xf0anwddaawvsep9a" timestamp="1729359965"&gt;11&lt;/key&gt;&lt;/foreign-keys&gt;&lt;ref-type name="Journal Article"&gt;17&lt;/ref-type&gt;&lt;contributors&gt;&lt;authors&gt;&lt;author&gt;Jiang, Shuyang&lt;/author&gt;&lt;author&gt;Wang, Yuhao&lt;/author&gt;&lt;author&gt;Wang, Yu&lt;/author&gt;&lt;/authors&gt;&lt;/contributors&gt;&lt;titles&gt;&lt;title&gt;SelfEvolve: A Code Evolution Framework via Large Language Models&lt;/title&gt;&lt;/titles&gt;&lt;dates&gt;&lt;year&gt;2023&lt;/year&gt;&lt;/dates&gt;&lt;urls&gt;&lt;/urls&gt;&lt;electronic-resource-num&gt;10.48550/arxiv.2306.02907&lt;/electronic-resource-num&gt;&lt;/record&gt;&lt;/Cite&gt;&lt;/EndNote&gt;</w:instrText>
      </w:r>
      <w:r w:rsidR="000D27CE">
        <w:fldChar w:fldCharType="separate"/>
      </w:r>
      <w:r w:rsidR="000D27CE">
        <w:rPr>
          <w:noProof/>
        </w:rPr>
        <w:t>[2]</w:t>
      </w:r>
      <w:r w:rsidR="000D27CE">
        <w:fldChar w:fldCharType="end"/>
      </w:r>
      <w:r w:rsidRPr="00E74BCF">
        <w:t xml:space="preserve"> </w:t>
      </w:r>
      <w:r w:rsidRPr="00E74BCF">
        <w:t xml:space="preserve">). According to the test results (wrong answer or syntax error), different padding texts are added behind the whole code to help the model understand its mistake better. The 3rd </w:t>
      </w:r>
      <w:proofErr w:type="spellStart"/>
      <w:r w:rsidRPr="00E74BCF">
        <w:t>sub_prompt</w:t>
      </w:r>
      <w:proofErr w:type="spellEnd"/>
      <w:r w:rsidRPr="00E74BCF">
        <w:t xml:space="preserve"> and its response become the final prompt and output.</w:t>
      </w:r>
    </w:p>
    <w:p w14:paraId="39EA53FD" w14:textId="68CA5668" w:rsidR="000D27CE" w:rsidRDefault="000D27CE" w:rsidP="000D27CE">
      <w:pPr>
        <w:pStyle w:val="2"/>
        <w:spacing w:after="156"/>
      </w:pPr>
      <w:r>
        <w:rPr>
          <w:rFonts w:hint="eastAsia"/>
        </w:rPr>
        <w:t xml:space="preserve">3.3 </w:t>
      </w:r>
      <w:proofErr w:type="spellStart"/>
      <w:r>
        <w:rPr>
          <w:rFonts w:hint="eastAsia"/>
        </w:rPr>
        <w:t>CodeT</w:t>
      </w:r>
      <w:proofErr w:type="spellEnd"/>
      <w:r>
        <w:rPr>
          <w:rFonts w:hint="eastAsia"/>
        </w:rPr>
        <w:t xml:space="preserve"> method</w:t>
      </w:r>
    </w:p>
    <w:p w14:paraId="647E3935" w14:textId="77777777" w:rsidR="00E74BCF" w:rsidRDefault="00E74BCF" w:rsidP="00E74BCF">
      <w:pPr>
        <w:spacing w:after="218"/>
      </w:pPr>
      <w:r>
        <w:t xml:space="preserve">For this method, the program first concatenates the </w:t>
      </w:r>
      <w:proofErr w:type="spellStart"/>
      <w:r>
        <w:t>canonical_solution</w:t>
      </w:r>
      <w:proofErr w:type="spellEnd"/>
      <w:r>
        <w:t xml:space="preserve"> in the dataset with the problem to construct a completion and then adds the test function (check(candidate)) and a line with a single “assert” to remind the LLM to generate more test cases in assertation format. </w:t>
      </w:r>
    </w:p>
    <w:p w14:paraId="217EF88C" w14:textId="723EAC88" w:rsidR="00E74BCF" w:rsidRDefault="00E74BCF" w:rsidP="00E74BCF">
      <w:pPr>
        <w:spacing w:after="218"/>
      </w:pPr>
      <w:r>
        <w:t>Different from the method in the paper which allows toxic test cases in the set</w:t>
      </w:r>
      <w:r w:rsidR="00C5025F">
        <w:rPr>
          <w:rFonts w:hint="eastAsia"/>
        </w:rPr>
        <w:t xml:space="preserve"> </w:t>
      </w:r>
      <w:r w:rsidR="00C5025F">
        <w:fldChar w:fldCharType="begin"/>
      </w:r>
      <w:r w:rsidR="00C5025F">
        <w:instrText xml:space="preserve"> ADDIN EN.CITE &lt;EndNote&gt;&lt;Cite&gt;&lt;Author&gt;Chen&lt;/Author&gt;&lt;Year&gt;2022&lt;/Year&gt;&lt;RecNum&gt;10&lt;/RecNum&gt;&lt;DisplayText&gt;[1]&lt;/DisplayText&gt;&lt;record&gt;&lt;rec-number&gt;10&lt;/rec-number&gt;&lt;foreign-keys&gt;&lt;key app="EN" db-id="vfetxv0tw0tpvme09x5xf0anwddaawvsep9a" timestamp="1729351223"&gt;10&lt;/key&gt;&lt;/foreign-keys&gt;&lt;ref-type name="Generic"&gt;13&lt;/ref-type&gt;&lt;contributors&gt;&lt;authors&gt;&lt;author&gt;Chen, Bei&lt;/author&gt;&lt;author&gt;Zhang, Fengji&lt;/author&gt;&lt;author&gt;Nguyen, Anh&lt;/author&gt;&lt;author&gt;Daoguang, Zan&lt;/author&gt;&lt;author&gt;Lin, Zeqi&lt;/author&gt;&lt;author&gt;Jian-Guang, Lou&lt;/author&gt;&lt;author&gt;Chen, Weizhu&lt;/author&gt;&lt;/authors&gt;&lt;/contributors&gt;&lt;titles&gt;&lt;title&gt;CodeT: Code Generation with Generated Tests&lt;/title&gt;&lt;/titles&gt;&lt;keywords&gt;&lt;keyword&gt;Bench-marks&lt;/keyword&gt;&lt;/keywords&gt;&lt;dates&gt;&lt;year&gt;2022&lt;/year&gt;&lt;/dates&gt;&lt;pub-location&gt;Ithaca&lt;/pub-location&gt;&lt;publisher&gt;Cornell University Library, arXiv.org&lt;/publisher&gt;&lt;isbn&gt;2331-8422&lt;/isbn&gt;&lt;urls&gt;&lt;/urls&gt;&lt;/record&gt;&lt;/Cite&gt;&lt;/EndNote&gt;</w:instrText>
      </w:r>
      <w:r w:rsidR="00C5025F">
        <w:fldChar w:fldCharType="separate"/>
      </w:r>
      <w:r w:rsidR="00C5025F">
        <w:rPr>
          <w:noProof/>
        </w:rPr>
        <w:t>[1]</w:t>
      </w:r>
      <w:r w:rsidR="00C5025F">
        <w:fldChar w:fldCharType="end"/>
      </w:r>
      <w:r>
        <w:t xml:space="preserve">, this project leverages the </w:t>
      </w:r>
      <w:proofErr w:type="spellStart"/>
      <w:r>
        <w:t>canonical_solution</w:t>
      </w:r>
      <w:proofErr w:type="spellEnd"/>
      <w:r>
        <w:t xml:space="preserve"> to check the generated tests and clear all toxic cases that the ground truth function cannot pass. Before saving the test set, manual cleaning and size reduction are applied to further its quality. Given no toxic cases exist, the simplified scoring method only needs to count how many cases each solution passes and select solutions with the top k highest pass count as outputs.</w:t>
      </w:r>
    </w:p>
    <w:p w14:paraId="1F11D2A0" w14:textId="77777777" w:rsidR="00E74BCF" w:rsidRDefault="00E74BCF" w:rsidP="00E74BCF">
      <w:pPr>
        <w:spacing w:after="218"/>
      </w:pPr>
      <w:r>
        <w:t>Moreover, inspired by the idea that the finetuned test set only needs to be generated once, and all the solutions can be examined by it, this project can divide the whole process into separate steps and create checkpoints for interim results. Then the program can continue from the latest checkpoint if unexpected errors or time and resource limits interrupt it.</w:t>
      </w:r>
    </w:p>
    <w:p w14:paraId="05574618" w14:textId="09CA0DB5" w:rsidR="00EA41EA" w:rsidRDefault="00E74BCF" w:rsidP="00E74BCF">
      <w:pPr>
        <w:spacing w:after="218"/>
      </w:pPr>
      <w:r>
        <w:t>Given that this method requires score ranking to select outperformed solutions, the program only selects 3 of the 5 generated solutions as its outputs.</w:t>
      </w:r>
    </w:p>
    <w:p w14:paraId="78BA08EA" w14:textId="163FA227" w:rsidR="000373A7" w:rsidRDefault="00163E93" w:rsidP="00163E93">
      <w:pPr>
        <w:pStyle w:val="2"/>
        <w:spacing w:after="156"/>
      </w:pPr>
      <w:r>
        <w:rPr>
          <w:rFonts w:hint="eastAsia"/>
        </w:rPr>
        <w:lastRenderedPageBreak/>
        <w:t>3.4 Combined method</w:t>
      </w:r>
    </w:p>
    <w:p w14:paraId="7D59AE1A" w14:textId="77777777" w:rsidR="00A8307A" w:rsidRDefault="00A8307A" w:rsidP="00A8307A">
      <w:pPr>
        <w:spacing w:after="218"/>
      </w:pPr>
      <w:r>
        <w:t xml:space="preserve">The final method combines the two above methods, self-evolve provides a more complete generation flow and </w:t>
      </w:r>
      <w:proofErr w:type="spellStart"/>
      <w:r>
        <w:t>codeT</w:t>
      </w:r>
      <w:proofErr w:type="spellEnd"/>
      <w:r>
        <w:t xml:space="preserve"> offers a larger and better test set to enhance the examination part of the former method. The combined method first generates solutions using the knowledge-then-code query process and then checks the correctness of each solution with the test set. Top k solutions are selected, and their respective wrong cases (if they exist) are recorded. After the examination, selected solutions need to go through self-refinement if they have wrong test cases. All the wrong cases can be sent together once because each of them is just an assertion line. Finally, solutions passing all tests or being refined become the output of the program.</w:t>
      </w:r>
    </w:p>
    <w:p w14:paraId="4F1B4599" w14:textId="7479094A" w:rsidR="0020260C" w:rsidRDefault="00A8307A" w:rsidP="00A8307A">
      <w:pPr>
        <w:spacing w:after="218"/>
      </w:pPr>
      <w:r>
        <w:t>Checkpoints are set right behind the time-consuming steps (enquiring the LLM and conducting the examination) in case of unexpected failure.</w:t>
      </w:r>
    </w:p>
    <w:p w14:paraId="04804878" w14:textId="1DBA5307" w:rsidR="0020260C" w:rsidRDefault="0020260C" w:rsidP="0020260C">
      <w:pPr>
        <w:pStyle w:val="1"/>
        <w:spacing w:after="218"/>
      </w:pPr>
      <w:r>
        <w:rPr>
          <w:rFonts w:hint="eastAsia"/>
        </w:rPr>
        <w:t>4 Experiment and analysis</w:t>
      </w:r>
    </w:p>
    <w:p w14:paraId="5788F27F" w14:textId="594C6C8C" w:rsidR="00ED43A2" w:rsidRDefault="00A8307A" w:rsidP="00ED43A2">
      <w:pPr>
        <w:spacing w:after="218"/>
      </w:pPr>
      <w:r w:rsidRPr="00A8307A">
        <w:t>This section shows the results of the experiments and discusses the factors which may contribute to the difference between different methods.</w:t>
      </w:r>
    </w:p>
    <w:p w14:paraId="533D2F36" w14:textId="52B3FD45" w:rsidR="00025066" w:rsidRDefault="00025066" w:rsidP="00025066">
      <w:pPr>
        <w:pStyle w:val="2"/>
        <w:spacing w:after="156"/>
      </w:pPr>
      <w:r>
        <w:rPr>
          <w:rFonts w:hint="eastAsia"/>
        </w:rPr>
        <w:t>4.1 Influence of hyperparameters</w:t>
      </w:r>
    </w:p>
    <w:p w14:paraId="7BD8DCC8" w14:textId="0F13034B" w:rsidR="00025066" w:rsidRDefault="00A8307A" w:rsidP="00025066">
      <w:pPr>
        <w:spacing w:after="218"/>
      </w:pPr>
      <w:r w:rsidRPr="00A8307A">
        <w:t xml:space="preserve">In the “completions” module from </w:t>
      </w:r>
      <w:proofErr w:type="spellStart"/>
      <w:r w:rsidRPr="00A8307A">
        <w:t>OpenAI.chat</w:t>
      </w:r>
      <w:proofErr w:type="spellEnd"/>
      <w:r w:rsidRPr="00A8307A">
        <w:t xml:space="preserve">, temperature and </w:t>
      </w:r>
      <w:proofErr w:type="spellStart"/>
      <w:r w:rsidRPr="00A8307A">
        <w:t>top_p</w:t>
      </w:r>
      <w:proofErr w:type="spellEnd"/>
      <w:r w:rsidRPr="00A8307A">
        <w:t xml:space="preserve"> are editable hyperparameters controlling the response of LLM.</w:t>
      </w:r>
      <w:r w:rsidR="00A101CE">
        <w:rPr>
          <w:rFonts w:hint="eastAsia"/>
        </w:rPr>
        <w:t xml:space="preserve"> </w:t>
      </w:r>
    </w:p>
    <w:p w14:paraId="0C2CA6F3" w14:textId="03663D16" w:rsidR="00A101CE" w:rsidRPr="00A101CE" w:rsidRDefault="00A8307A" w:rsidP="00025066">
      <w:pPr>
        <w:spacing w:after="218"/>
      </w:pPr>
      <w:r w:rsidRPr="00A8307A">
        <w:t>Temperature denotes the randomness of the generated response: the lower the temperature, the more conservative LLM tends to be with the output. The following chart (Fig 1) illustrates the relation between accuracy metrics and temperature (data documented from baseline outputs)</w:t>
      </w:r>
    </w:p>
    <w:p w14:paraId="3D3C0065" w14:textId="5CF50DCF" w:rsidR="00025066" w:rsidRDefault="00025066" w:rsidP="00025066">
      <w:pPr>
        <w:pStyle w:val="a7"/>
      </w:pPr>
      <w:r>
        <w:rPr>
          <w:noProof/>
        </w:rPr>
        <w:drawing>
          <wp:inline distT="0" distB="0" distL="0" distR="0" wp14:anchorId="401FB855" wp14:editId="27DDF9FB">
            <wp:extent cx="4127500" cy="2343150"/>
            <wp:effectExtent l="0" t="0" r="6350" b="0"/>
            <wp:docPr id="149108911" name="图表 1">
              <a:extLst xmlns:a="http://schemas.openxmlformats.org/drawingml/2006/main">
                <a:ext uri="{FF2B5EF4-FFF2-40B4-BE49-F238E27FC236}">
                  <a16:creationId xmlns:a16="http://schemas.microsoft.com/office/drawing/2014/main" id="{D1AE427B-9B9F-A953-B685-45D995AE1D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AEB6FE6" w14:textId="37A6A87B" w:rsidR="00A101CE" w:rsidRDefault="00E0693B" w:rsidP="00025066">
      <w:pPr>
        <w:pStyle w:val="a7"/>
      </w:pPr>
      <w:r>
        <w:rPr>
          <w:rFonts w:hint="eastAsia"/>
        </w:rPr>
        <w:t>Figure</w:t>
      </w:r>
      <w:r w:rsidR="00A101CE">
        <w:rPr>
          <w:rFonts w:hint="eastAsia"/>
        </w:rPr>
        <w:t xml:space="preserve"> 1</w:t>
      </w:r>
      <w:r w:rsidR="00974C93">
        <w:rPr>
          <w:rFonts w:hint="eastAsia"/>
        </w:rPr>
        <w:t>:</w:t>
      </w:r>
      <w:r w:rsidR="00A101CE">
        <w:rPr>
          <w:rFonts w:hint="eastAsia"/>
        </w:rPr>
        <w:t xml:space="preserve"> </w:t>
      </w:r>
      <w:proofErr w:type="spellStart"/>
      <w:r w:rsidR="006A4D8C">
        <w:rPr>
          <w:rFonts w:hint="eastAsia"/>
        </w:rPr>
        <w:t>Pass@k</w:t>
      </w:r>
      <w:proofErr w:type="spellEnd"/>
      <w:r w:rsidR="006A4D8C">
        <w:rPr>
          <w:rFonts w:hint="eastAsia"/>
        </w:rPr>
        <w:t xml:space="preserve"> derived from models with different temperature (5 total samples)</w:t>
      </w:r>
      <w:r w:rsidR="00266AE9">
        <w:rPr>
          <w:rFonts w:hint="eastAsia"/>
        </w:rPr>
        <w:t xml:space="preserve"> [self-drawn]</w:t>
      </w:r>
    </w:p>
    <w:p w14:paraId="355705F9" w14:textId="77777777" w:rsidR="00A8307A" w:rsidRDefault="00A8307A" w:rsidP="00A8307A">
      <w:pPr>
        <w:spacing w:after="218"/>
      </w:pPr>
      <w:r w:rsidRPr="00A8307A">
        <w:t xml:space="preserve">The chart implies that, when temperature decreases, the accuracy increases and then </w:t>
      </w:r>
      <w:r w:rsidRPr="00A8307A">
        <w:lastRenderedPageBreak/>
        <w:t xml:space="preserve">decreases after a threshold. For different </w:t>
      </w:r>
      <w:proofErr w:type="spellStart"/>
      <w:r w:rsidRPr="00A8307A">
        <w:t>pass@k</w:t>
      </w:r>
      <w:proofErr w:type="spellEnd"/>
      <w:r w:rsidRPr="00A8307A">
        <w:t xml:space="preserve"> metrics, a smaller k metric is more important because users generally want LLMs to solve problems with fewer attempts. However, a slightly larger k can indicate a more accurate trend because of larger</w:t>
      </w:r>
      <w:r w:rsidR="00D04D1A">
        <w:rPr>
          <w:rFonts w:hint="eastAsia"/>
        </w:rPr>
        <w:t xml:space="preserve"> </w:t>
      </w:r>
      <m:oMath>
        <m:sSubSup>
          <m:sSubSupPr>
            <m:ctrlPr>
              <w:rPr>
                <w:rFonts w:ascii="Cambria Math" w:hAnsi="Cambria Math"/>
                <w:i/>
              </w:rPr>
            </m:ctrlPr>
          </m:sSubSupPr>
          <m:e>
            <m:r>
              <w:rPr>
                <w:rFonts w:ascii="Cambria Math" w:hAnsi="Cambria Math"/>
              </w:rPr>
              <m:t>C</m:t>
            </m:r>
          </m:e>
          <m:sub>
            <m:r>
              <w:rPr>
                <w:rFonts w:ascii="Cambria Math" w:hAnsi="Cambria Math"/>
              </w:rPr>
              <m:t>n</m:t>
            </m:r>
          </m:sub>
          <m:sup>
            <m:r>
              <w:rPr>
                <w:rFonts w:ascii="Cambria Math" w:hAnsi="Cambria Math"/>
              </w:rPr>
              <m:t>k</m:t>
            </m:r>
          </m:sup>
        </m:sSubSup>
      </m:oMath>
      <w:r w:rsidR="00D04D1A">
        <w:rPr>
          <w:rFonts w:hint="eastAsia"/>
        </w:rPr>
        <w:t xml:space="preserve">, </w:t>
      </w:r>
      <w:r>
        <w:t>which means more possible combinations can be selected from the same set. Therefore, this project chooses 0.8 for the final value of temperature.</w:t>
      </w:r>
    </w:p>
    <w:p w14:paraId="0E6531F2" w14:textId="48B40E3D" w:rsidR="00D04D1A" w:rsidRDefault="00A8307A" w:rsidP="00A8307A">
      <w:pPr>
        <w:spacing w:after="218"/>
      </w:pPr>
      <w:r>
        <w:t xml:space="preserve">Then another hyperparameter, </w:t>
      </w:r>
      <w:proofErr w:type="spellStart"/>
      <w:r>
        <w:t>top_p</w:t>
      </w:r>
      <w:proofErr w:type="spellEnd"/>
      <w:r>
        <w:t>, is experimented. It denotes the proportion of options that a LLM considers when responding. The LLM sorts the probabilities of the outputs in descending order and calculates the accumulated probability. Once the value exceeds the threshold (</w:t>
      </w:r>
      <w:proofErr w:type="spellStart"/>
      <w:r>
        <w:t>top_p</w:t>
      </w:r>
      <w:proofErr w:type="spellEnd"/>
      <w:r>
        <w:t xml:space="preserve">), the remaining part is discarded. Therefore, the lower the </w:t>
      </w:r>
      <w:proofErr w:type="spellStart"/>
      <w:r>
        <w:t>top_p</w:t>
      </w:r>
      <w:proofErr w:type="spellEnd"/>
      <w:r>
        <w:t xml:space="preserve">, the fewer choices LLMs have and thus more stable output. Table 1 shows the experimented </w:t>
      </w:r>
      <w:proofErr w:type="spellStart"/>
      <w:r>
        <w:t>top_p</w:t>
      </w:r>
      <w:proofErr w:type="spellEnd"/>
      <w:r>
        <w:t xml:space="preserve"> values and their respective </w:t>
      </w:r>
      <w:proofErr w:type="spellStart"/>
      <w:r>
        <w:t>pass@k</w:t>
      </w:r>
      <w:proofErr w:type="spellEnd"/>
      <w:r w:rsidR="000B6CD2">
        <w:rPr>
          <w:rFonts w:hint="eastAsia"/>
        </w:rPr>
        <w:t>.</w:t>
      </w:r>
    </w:p>
    <w:p w14:paraId="2340D2C6" w14:textId="3CFA6C3E" w:rsidR="000B6CD2" w:rsidRDefault="000B6CD2" w:rsidP="000B6CD2">
      <w:pPr>
        <w:pStyle w:val="a7"/>
      </w:pPr>
      <w:r>
        <w:rPr>
          <w:rFonts w:hint="eastAsia"/>
        </w:rPr>
        <w:t>Table 1</w:t>
      </w:r>
      <w:r w:rsidR="000D2B75">
        <w:rPr>
          <w:rFonts w:hint="eastAsia"/>
        </w:rPr>
        <w:t>: Pass@1 and Pass@3 results with different top p values (temperature = 0.8)</w:t>
      </w:r>
    </w:p>
    <w:tbl>
      <w:tblPr>
        <w:tblStyle w:val="5"/>
        <w:tblW w:w="0" w:type="auto"/>
        <w:tblLook w:val="0620" w:firstRow="1" w:lastRow="0" w:firstColumn="0" w:lastColumn="0" w:noHBand="1" w:noVBand="1"/>
      </w:tblPr>
      <w:tblGrid>
        <w:gridCol w:w="2765"/>
        <w:gridCol w:w="2765"/>
        <w:gridCol w:w="2766"/>
      </w:tblGrid>
      <w:tr w:rsidR="000B6CD2" w14:paraId="4ACE094B" w14:textId="77777777" w:rsidTr="000B6CD2">
        <w:trPr>
          <w:cnfStyle w:val="100000000000" w:firstRow="1" w:lastRow="0" w:firstColumn="0" w:lastColumn="0" w:oddVBand="0" w:evenVBand="0" w:oddHBand="0" w:evenHBand="0" w:firstRowFirstColumn="0" w:firstRowLastColumn="0" w:lastRowFirstColumn="0" w:lastRowLastColumn="0"/>
          <w:trHeight w:val="326"/>
        </w:trPr>
        <w:tc>
          <w:tcPr>
            <w:tcW w:w="2765" w:type="dxa"/>
            <w:tcBorders>
              <w:top w:val="single" w:sz="12" w:space="0" w:color="auto"/>
              <w:bottom w:val="single" w:sz="8" w:space="0" w:color="auto"/>
            </w:tcBorders>
          </w:tcPr>
          <w:p w14:paraId="1EFE8DF1" w14:textId="31240F5E" w:rsidR="000B6CD2" w:rsidRPr="000D2B75" w:rsidRDefault="000B6CD2" w:rsidP="000D2B75">
            <w:pPr>
              <w:spacing w:afterLines="0" w:after="0"/>
              <w:jc w:val="center"/>
              <w:rPr>
                <w:i w:val="0"/>
                <w:iCs w:val="0"/>
                <w:sz w:val="22"/>
                <w:szCs w:val="21"/>
              </w:rPr>
            </w:pPr>
            <w:r w:rsidRPr="000D2B75">
              <w:rPr>
                <w:rFonts w:hint="eastAsia"/>
                <w:i w:val="0"/>
                <w:iCs w:val="0"/>
                <w:sz w:val="22"/>
                <w:szCs w:val="21"/>
              </w:rPr>
              <w:t>Top p</w:t>
            </w:r>
          </w:p>
        </w:tc>
        <w:tc>
          <w:tcPr>
            <w:tcW w:w="2765" w:type="dxa"/>
            <w:tcBorders>
              <w:top w:val="single" w:sz="12" w:space="0" w:color="auto"/>
              <w:bottom w:val="single" w:sz="8" w:space="0" w:color="auto"/>
            </w:tcBorders>
          </w:tcPr>
          <w:p w14:paraId="26982C58" w14:textId="2EB3396A" w:rsidR="000B6CD2" w:rsidRPr="000D2B75" w:rsidRDefault="000B6CD2" w:rsidP="000D2B75">
            <w:pPr>
              <w:spacing w:afterLines="0" w:after="0"/>
              <w:jc w:val="center"/>
              <w:rPr>
                <w:i w:val="0"/>
                <w:iCs w:val="0"/>
                <w:sz w:val="22"/>
                <w:szCs w:val="21"/>
              </w:rPr>
            </w:pPr>
            <w:r w:rsidRPr="000D2B75">
              <w:rPr>
                <w:rFonts w:hint="eastAsia"/>
                <w:i w:val="0"/>
                <w:iCs w:val="0"/>
                <w:sz w:val="22"/>
                <w:szCs w:val="21"/>
              </w:rPr>
              <w:t>Pass@1</w:t>
            </w:r>
          </w:p>
        </w:tc>
        <w:tc>
          <w:tcPr>
            <w:tcW w:w="2766" w:type="dxa"/>
            <w:tcBorders>
              <w:top w:val="single" w:sz="12" w:space="0" w:color="auto"/>
              <w:bottom w:val="single" w:sz="8" w:space="0" w:color="auto"/>
            </w:tcBorders>
          </w:tcPr>
          <w:p w14:paraId="36EA04FC" w14:textId="012D0CA3" w:rsidR="000B6CD2" w:rsidRPr="000D2B75" w:rsidRDefault="000B6CD2" w:rsidP="000D2B75">
            <w:pPr>
              <w:spacing w:afterLines="0" w:after="0"/>
              <w:jc w:val="center"/>
              <w:rPr>
                <w:i w:val="0"/>
                <w:iCs w:val="0"/>
                <w:sz w:val="22"/>
                <w:szCs w:val="21"/>
              </w:rPr>
            </w:pPr>
            <w:r w:rsidRPr="000D2B75">
              <w:rPr>
                <w:rFonts w:hint="eastAsia"/>
                <w:i w:val="0"/>
                <w:iCs w:val="0"/>
                <w:sz w:val="22"/>
                <w:szCs w:val="21"/>
              </w:rPr>
              <w:t>Pass@3</w:t>
            </w:r>
          </w:p>
        </w:tc>
      </w:tr>
      <w:tr w:rsidR="000B6CD2" w14:paraId="759479AB" w14:textId="77777777" w:rsidTr="000B6CD2">
        <w:tc>
          <w:tcPr>
            <w:tcW w:w="2765" w:type="dxa"/>
            <w:tcBorders>
              <w:top w:val="single" w:sz="8" w:space="0" w:color="auto"/>
            </w:tcBorders>
          </w:tcPr>
          <w:p w14:paraId="5D47629A" w14:textId="23B21ECE" w:rsidR="000B6CD2" w:rsidRPr="000D2B75" w:rsidRDefault="000B6CD2" w:rsidP="000D2B75">
            <w:pPr>
              <w:spacing w:afterLines="0" w:after="0"/>
              <w:jc w:val="center"/>
              <w:rPr>
                <w:sz w:val="22"/>
                <w:szCs w:val="21"/>
              </w:rPr>
            </w:pPr>
            <w:r w:rsidRPr="000D2B75">
              <w:rPr>
                <w:rFonts w:hint="eastAsia"/>
                <w:sz w:val="22"/>
                <w:szCs w:val="21"/>
              </w:rPr>
              <w:t>1.0</w:t>
            </w:r>
          </w:p>
        </w:tc>
        <w:tc>
          <w:tcPr>
            <w:tcW w:w="2765" w:type="dxa"/>
            <w:tcBorders>
              <w:top w:val="single" w:sz="8" w:space="0" w:color="auto"/>
            </w:tcBorders>
          </w:tcPr>
          <w:p w14:paraId="169E9E6A" w14:textId="3C677873" w:rsidR="000B6CD2" w:rsidRPr="000D2B75" w:rsidRDefault="000D2B75" w:rsidP="000D2B75">
            <w:pPr>
              <w:spacing w:afterLines="0" w:after="0"/>
              <w:jc w:val="center"/>
              <w:rPr>
                <w:sz w:val="22"/>
                <w:szCs w:val="21"/>
              </w:rPr>
            </w:pPr>
            <w:r w:rsidRPr="000D2B75">
              <w:rPr>
                <w:rFonts w:hint="eastAsia"/>
                <w:sz w:val="22"/>
                <w:szCs w:val="21"/>
              </w:rPr>
              <w:t>0.620</w:t>
            </w:r>
          </w:p>
        </w:tc>
        <w:tc>
          <w:tcPr>
            <w:tcW w:w="2766" w:type="dxa"/>
            <w:tcBorders>
              <w:top w:val="single" w:sz="8" w:space="0" w:color="auto"/>
            </w:tcBorders>
          </w:tcPr>
          <w:p w14:paraId="5E3014A2" w14:textId="7F0A95EA" w:rsidR="000B6CD2" w:rsidRPr="000D2B75" w:rsidRDefault="000D2B75" w:rsidP="000D2B75">
            <w:pPr>
              <w:spacing w:afterLines="0" w:after="0"/>
              <w:jc w:val="center"/>
              <w:rPr>
                <w:sz w:val="22"/>
                <w:szCs w:val="21"/>
              </w:rPr>
            </w:pPr>
            <w:r w:rsidRPr="000D2B75">
              <w:rPr>
                <w:rFonts w:hint="eastAsia"/>
                <w:sz w:val="22"/>
                <w:szCs w:val="21"/>
              </w:rPr>
              <w:t>0.746</w:t>
            </w:r>
          </w:p>
        </w:tc>
      </w:tr>
      <w:tr w:rsidR="000B6CD2" w14:paraId="76161D4D" w14:textId="77777777" w:rsidTr="000B6CD2">
        <w:tc>
          <w:tcPr>
            <w:tcW w:w="2765" w:type="dxa"/>
          </w:tcPr>
          <w:p w14:paraId="5C0C87C3" w14:textId="12866287" w:rsidR="000B6CD2" w:rsidRPr="000D2B75" w:rsidRDefault="000D2B75" w:rsidP="000D2B75">
            <w:pPr>
              <w:spacing w:afterLines="0" w:after="0"/>
              <w:jc w:val="center"/>
              <w:rPr>
                <w:sz w:val="22"/>
                <w:szCs w:val="21"/>
              </w:rPr>
            </w:pPr>
            <w:r w:rsidRPr="000D2B75">
              <w:rPr>
                <w:rFonts w:hint="eastAsia"/>
                <w:sz w:val="22"/>
                <w:szCs w:val="21"/>
              </w:rPr>
              <w:t>0.8</w:t>
            </w:r>
          </w:p>
        </w:tc>
        <w:tc>
          <w:tcPr>
            <w:tcW w:w="2765" w:type="dxa"/>
          </w:tcPr>
          <w:p w14:paraId="67C11A61" w14:textId="6BF9D3C8" w:rsidR="000B6CD2" w:rsidRPr="000D2B75" w:rsidRDefault="000D2B75" w:rsidP="000D2B75">
            <w:pPr>
              <w:spacing w:afterLines="0" w:after="0"/>
              <w:jc w:val="center"/>
              <w:rPr>
                <w:sz w:val="22"/>
                <w:szCs w:val="21"/>
              </w:rPr>
            </w:pPr>
            <w:r w:rsidRPr="000D2B75">
              <w:rPr>
                <w:rFonts w:hint="eastAsia"/>
                <w:sz w:val="22"/>
                <w:szCs w:val="21"/>
              </w:rPr>
              <w:t>0.654</w:t>
            </w:r>
          </w:p>
        </w:tc>
        <w:tc>
          <w:tcPr>
            <w:tcW w:w="2766" w:type="dxa"/>
          </w:tcPr>
          <w:p w14:paraId="761DF392" w14:textId="7EE834C7" w:rsidR="000B6CD2" w:rsidRPr="000D2B75" w:rsidRDefault="000D2B75" w:rsidP="000D2B75">
            <w:pPr>
              <w:spacing w:afterLines="0" w:after="0"/>
              <w:jc w:val="center"/>
              <w:rPr>
                <w:sz w:val="22"/>
                <w:szCs w:val="21"/>
              </w:rPr>
            </w:pPr>
            <w:r w:rsidRPr="000D2B75">
              <w:rPr>
                <w:rFonts w:hint="eastAsia"/>
                <w:sz w:val="22"/>
                <w:szCs w:val="21"/>
              </w:rPr>
              <w:t>0.746</w:t>
            </w:r>
          </w:p>
        </w:tc>
      </w:tr>
      <w:tr w:rsidR="000B6CD2" w14:paraId="0D1F4704" w14:textId="77777777" w:rsidTr="000B6CD2">
        <w:tc>
          <w:tcPr>
            <w:tcW w:w="2765" w:type="dxa"/>
            <w:tcBorders>
              <w:bottom w:val="single" w:sz="8" w:space="0" w:color="auto"/>
            </w:tcBorders>
          </w:tcPr>
          <w:p w14:paraId="003ADF36" w14:textId="70F452FF" w:rsidR="000B6CD2" w:rsidRPr="000D2B75" w:rsidRDefault="000D2B75" w:rsidP="000D2B75">
            <w:pPr>
              <w:spacing w:afterLines="0" w:after="0"/>
              <w:jc w:val="center"/>
              <w:rPr>
                <w:sz w:val="22"/>
                <w:szCs w:val="21"/>
              </w:rPr>
            </w:pPr>
            <w:r w:rsidRPr="000D2B75">
              <w:rPr>
                <w:rFonts w:hint="eastAsia"/>
                <w:sz w:val="22"/>
                <w:szCs w:val="21"/>
              </w:rPr>
              <w:t>0.6</w:t>
            </w:r>
          </w:p>
        </w:tc>
        <w:tc>
          <w:tcPr>
            <w:tcW w:w="2765" w:type="dxa"/>
            <w:tcBorders>
              <w:bottom w:val="single" w:sz="8" w:space="0" w:color="auto"/>
            </w:tcBorders>
          </w:tcPr>
          <w:p w14:paraId="6D91CED7" w14:textId="65479B5F" w:rsidR="000B6CD2" w:rsidRPr="000D2B75" w:rsidRDefault="000D2B75" w:rsidP="000D2B75">
            <w:pPr>
              <w:spacing w:afterLines="0" w:after="0"/>
              <w:jc w:val="center"/>
              <w:rPr>
                <w:sz w:val="22"/>
                <w:szCs w:val="21"/>
              </w:rPr>
            </w:pPr>
            <w:r w:rsidRPr="000D2B75">
              <w:rPr>
                <w:rFonts w:hint="eastAsia"/>
                <w:sz w:val="22"/>
                <w:szCs w:val="21"/>
              </w:rPr>
              <w:t>0.648</w:t>
            </w:r>
          </w:p>
        </w:tc>
        <w:tc>
          <w:tcPr>
            <w:tcW w:w="2766" w:type="dxa"/>
            <w:tcBorders>
              <w:bottom w:val="single" w:sz="8" w:space="0" w:color="auto"/>
            </w:tcBorders>
          </w:tcPr>
          <w:p w14:paraId="0DB8FF1A" w14:textId="70316C4C" w:rsidR="000B6CD2" w:rsidRPr="000D2B75" w:rsidRDefault="000D2B75" w:rsidP="000D2B75">
            <w:pPr>
              <w:spacing w:afterLines="0" w:after="0"/>
              <w:jc w:val="center"/>
              <w:rPr>
                <w:sz w:val="22"/>
                <w:szCs w:val="21"/>
              </w:rPr>
            </w:pPr>
            <w:r w:rsidRPr="000D2B75">
              <w:rPr>
                <w:rFonts w:hint="eastAsia"/>
                <w:sz w:val="22"/>
                <w:szCs w:val="21"/>
              </w:rPr>
              <w:t>0.694</w:t>
            </w:r>
          </w:p>
        </w:tc>
      </w:tr>
    </w:tbl>
    <w:p w14:paraId="11124A62" w14:textId="77777777" w:rsidR="000D2B75" w:rsidRDefault="000D2B75" w:rsidP="003963DF">
      <w:pPr>
        <w:pStyle w:val="a7"/>
      </w:pPr>
    </w:p>
    <w:p w14:paraId="2503074C" w14:textId="4B252791" w:rsidR="000D2B75" w:rsidRDefault="00A8307A" w:rsidP="000D2B75">
      <w:pPr>
        <w:spacing w:after="218"/>
      </w:pPr>
      <w:r w:rsidRPr="00A8307A">
        <w:t xml:space="preserve">The accuracy metrics also have a rise and then fall when </w:t>
      </w:r>
      <w:proofErr w:type="spellStart"/>
      <w:r w:rsidRPr="00A8307A">
        <w:t>top_p</w:t>
      </w:r>
      <w:proofErr w:type="spellEnd"/>
      <w:r w:rsidRPr="00A8307A">
        <w:t xml:space="preserve"> decreases. Therefore, 0.8 is set as the value of </w:t>
      </w:r>
      <w:proofErr w:type="spellStart"/>
      <w:r w:rsidRPr="00A8307A">
        <w:t>top_p</w:t>
      </w:r>
      <w:proofErr w:type="spellEnd"/>
      <w:r w:rsidRPr="00A8307A">
        <w:t xml:space="preserve"> for subsequent implementations.</w:t>
      </w:r>
    </w:p>
    <w:p w14:paraId="55B12847" w14:textId="65924960" w:rsidR="000D2B75" w:rsidRDefault="000D2B75" w:rsidP="000D2B75">
      <w:pPr>
        <w:pStyle w:val="2"/>
        <w:spacing w:after="156"/>
      </w:pPr>
      <w:r>
        <w:rPr>
          <w:rFonts w:hint="eastAsia"/>
        </w:rPr>
        <w:t>4.2 Self-evolve</w:t>
      </w:r>
    </w:p>
    <w:p w14:paraId="39BA6CDB" w14:textId="2351623A" w:rsidR="000D2B75" w:rsidRDefault="00A8307A" w:rsidP="000D2B75">
      <w:pPr>
        <w:spacing w:after="218"/>
      </w:pPr>
      <w:r w:rsidRPr="00A8307A">
        <w:t>For the original evaluation script, solutions are combined with the problem before being concatenated with the test function. In other words, the beginning part (imported modules and the function definition) of the generated solution should be discarded because they are included in the original problem. However, both the baseline and self-evolve methods show a decline in accuracy. Therefore, this project modifies the evaluation process, removing the problem part and using the complete solution as completion. The changes in performance are recorded in Table 2.</w:t>
      </w:r>
    </w:p>
    <w:p w14:paraId="56603F50" w14:textId="5DD288EA" w:rsidR="00420E3B" w:rsidRDefault="00420E3B" w:rsidP="00420E3B">
      <w:pPr>
        <w:pStyle w:val="a7"/>
        <w:rPr>
          <w:rFonts w:hint="eastAsia"/>
        </w:rPr>
      </w:pPr>
      <w:r>
        <w:rPr>
          <w:rFonts w:hint="eastAsia"/>
        </w:rPr>
        <w:t xml:space="preserve">Table 2: </w:t>
      </w:r>
      <w:proofErr w:type="spellStart"/>
      <w:r>
        <w:rPr>
          <w:rFonts w:hint="eastAsia"/>
        </w:rPr>
        <w:t>Pass@k</w:t>
      </w:r>
      <w:proofErr w:type="spellEnd"/>
      <w:r>
        <w:rPr>
          <w:rFonts w:hint="eastAsia"/>
        </w:rPr>
        <w:t xml:space="preserve"> of two methods with different evaluation methodology</w:t>
      </w:r>
      <w:r w:rsidR="003963DF">
        <w:rPr>
          <w:rFonts w:hint="eastAsia"/>
        </w:rPr>
        <w:t xml:space="preserve"> (t = 0.8, top p = 0.8)</w:t>
      </w:r>
    </w:p>
    <w:tbl>
      <w:tblPr>
        <w:tblStyle w:val="21"/>
        <w:tblW w:w="0" w:type="auto"/>
        <w:tblLook w:val="0620" w:firstRow="1" w:lastRow="0" w:firstColumn="0" w:lastColumn="0" w:noHBand="1" w:noVBand="1"/>
      </w:tblPr>
      <w:tblGrid>
        <w:gridCol w:w="2765"/>
        <w:gridCol w:w="2765"/>
        <w:gridCol w:w="2766"/>
      </w:tblGrid>
      <w:tr w:rsidR="003963DF" w14:paraId="34AD9BC0" w14:textId="77777777" w:rsidTr="003963DF">
        <w:trPr>
          <w:cnfStyle w:val="100000000000" w:firstRow="1" w:lastRow="0" w:firstColumn="0" w:lastColumn="0" w:oddVBand="0" w:evenVBand="0" w:oddHBand="0" w:evenHBand="0" w:firstRowFirstColumn="0" w:firstRowLastColumn="0" w:lastRowFirstColumn="0" w:lastRowLastColumn="0"/>
        </w:trPr>
        <w:tc>
          <w:tcPr>
            <w:tcW w:w="2765" w:type="dxa"/>
            <w:tcBorders>
              <w:top w:val="single" w:sz="8" w:space="0" w:color="auto"/>
              <w:bottom w:val="nil"/>
            </w:tcBorders>
          </w:tcPr>
          <w:p w14:paraId="4AF40C77" w14:textId="77777777" w:rsidR="003963DF" w:rsidRPr="003963DF" w:rsidRDefault="003963DF" w:rsidP="00420E3B">
            <w:pPr>
              <w:pStyle w:val="a7"/>
              <w:rPr>
                <w:rFonts w:hint="eastAsia"/>
              </w:rPr>
            </w:pPr>
          </w:p>
        </w:tc>
        <w:tc>
          <w:tcPr>
            <w:tcW w:w="2765" w:type="dxa"/>
            <w:tcBorders>
              <w:top w:val="single" w:sz="8" w:space="0" w:color="auto"/>
            </w:tcBorders>
          </w:tcPr>
          <w:p w14:paraId="0F8F1796" w14:textId="67BB58EA" w:rsidR="003963DF" w:rsidRDefault="003963DF" w:rsidP="00420E3B">
            <w:pPr>
              <w:pStyle w:val="a7"/>
              <w:rPr>
                <w:rFonts w:hint="eastAsia"/>
              </w:rPr>
            </w:pPr>
            <w:r>
              <w:t>O</w:t>
            </w:r>
            <w:r>
              <w:rPr>
                <w:rFonts w:hint="eastAsia"/>
              </w:rPr>
              <w:t>riginal methodology</w:t>
            </w:r>
          </w:p>
        </w:tc>
        <w:tc>
          <w:tcPr>
            <w:tcW w:w="2766" w:type="dxa"/>
            <w:tcBorders>
              <w:top w:val="single" w:sz="8" w:space="0" w:color="auto"/>
              <w:bottom w:val="nil"/>
            </w:tcBorders>
          </w:tcPr>
          <w:p w14:paraId="7F888D9C" w14:textId="77777777" w:rsidR="003963DF" w:rsidRDefault="003963DF" w:rsidP="00420E3B">
            <w:pPr>
              <w:pStyle w:val="a7"/>
              <w:rPr>
                <w:rFonts w:hint="eastAsia"/>
              </w:rPr>
            </w:pPr>
          </w:p>
        </w:tc>
      </w:tr>
      <w:tr w:rsidR="003963DF" w14:paraId="4CAD2DCD" w14:textId="77777777" w:rsidTr="003963DF">
        <w:tc>
          <w:tcPr>
            <w:tcW w:w="2765" w:type="dxa"/>
            <w:tcBorders>
              <w:top w:val="nil"/>
              <w:bottom w:val="single" w:sz="8" w:space="0" w:color="auto"/>
            </w:tcBorders>
          </w:tcPr>
          <w:p w14:paraId="056E58BE" w14:textId="775D9DFF" w:rsidR="003963DF" w:rsidRPr="003963DF" w:rsidRDefault="003963DF" w:rsidP="00420E3B">
            <w:pPr>
              <w:pStyle w:val="a7"/>
              <w:rPr>
                <w:b/>
                <w:bCs/>
              </w:rPr>
            </w:pPr>
            <w:r w:rsidRPr="003963DF">
              <w:rPr>
                <w:b/>
                <w:bCs/>
              </w:rPr>
              <w:t>M</w:t>
            </w:r>
            <w:r w:rsidRPr="003963DF">
              <w:rPr>
                <w:rFonts w:hint="eastAsia"/>
                <w:b/>
                <w:bCs/>
              </w:rPr>
              <w:t>ethod</w:t>
            </w:r>
          </w:p>
          <w:p w14:paraId="18D1D91B" w14:textId="41FA7297" w:rsidR="003963DF" w:rsidRDefault="003963DF" w:rsidP="00420E3B">
            <w:pPr>
              <w:pStyle w:val="a7"/>
            </w:pPr>
            <w:r>
              <w:t>B</w:t>
            </w:r>
            <w:r>
              <w:rPr>
                <w:rFonts w:hint="eastAsia"/>
              </w:rPr>
              <w:t>aseline</w:t>
            </w:r>
          </w:p>
          <w:p w14:paraId="033CD4D1" w14:textId="20135CB6" w:rsidR="003963DF" w:rsidRDefault="003963DF" w:rsidP="00420E3B">
            <w:pPr>
              <w:pStyle w:val="a7"/>
              <w:rPr>
                <w:rFonts w:hint="eastAsia"/>
              </w:rPr>
            </w:pPr>
            <w:r>
              <w:rPr>
                <w:rFonts w:hint="eastAsia"/>
              </w:rPr>
              <w:t>Self</w:t>
            </w:r>
            <w:r w:rsidR="00376F82">
              <w:rPr>
                <w:rFonts w:hint="eastAsia"/>
              </w:rPr>
              <w:t>-</w:t>
            </w:r>
            <w:r>
              <w:rPr>
                <w:rFonts w:hint="eastAsia"/>
              </w:rPr>
              <w:t>evolve</w:t>
            </w:r>
          </w:p>
        </w:tc>
        <w:tc>
          <w:tcPr>
            <w:tcW w:w="2765" w:type="dxa"/>
            <w:tcBorders>
              <w:bottom w:val="single" w:sz="8" w:space="0" w:color="auto"/>
            </w:tcBorders>
          </w:tcPr>
          <w:p w14:paraId="27929689" w14:textId="47F4AD3F" w:rsidR="003963DF" w:rsidRPr="003963DF" w:rsidRDefault="001E6901" w:rsidP="00420E3B">
            <w:pPr>
              <w:pStyle w:val="a7"/>
              <w:rPr>
                <w:b/>
                <w:bCs/>
              </w:rPr>
            </w:pPr>
            <w:r>
              <w:rPr>
                <w:rFonts w:hint="eastAsia"/>
                <w:b/>
                <w:bCs/>
              </w:rPr>
              <w:t>P</w:t>
            </w:r>
            <w:r w:rsidR="003963DF" w:rsidRPr="003963DF">
              <w:rPr>
                <w:rFonts w:hint="eastAsia"/>
                <w:b/>
                <w:bCs/>
              </w:rPr>
              <w:t>ass@1</w:t>
            </w:r>
          </w:p>
          <w:p w14:paraId="19E67516" w14:textId="77777777" w:rsidR="003963DF" w:rsidRDefault="003963DF" w:rsidP="00420E3B">
            <w:pPr>
              <w:pStyle w:val="a7"/>
            </w:pPr>
            <w:r>
              <w:rPr>
                <w:rFonts w:hint="eastAsia"/>
              </w:rPr>
              <w:t>0.572</w:t>
            </w:r>
          </w:p>
          <w:p w14:paraId="4FBD1504" w14:textId="31BCD028" w:rsidR="003963DF" w:rsidRDefault="003963DF" w:rsidP="003963DF">
            <w:pPr>
              <w:pStyle w:val="a7"/>
              <w:rPr>
                <w:rFonts w:hint="eastAsia"/>
              </w:rPr>
            </w:pPr>
            <w:r>
              <w:rPr>
                <w:rFonts w:hint="eastAsia"/>
              </w:rPr>
              <w:t>0.608</w:t>
            </w:r>
          </w:p>
        </w:tc>
        <w:tc>
          <w:tcPr>
            <w:tcW w:w="2766" w:type="dxa"/>
            <w:tcBorders>
              <w:top w:val="nil"/>
              <w:bottom w:val="single" w:sz="8" w:space="0" w:color="auto"/>
            </w:tcBorders>
          </w:tcPr>
          <w:p w14:paraId="6B0350C9" w14:textId="76015486" w:rsidR="003963DF" w:rsidRPr="003963DF" w:rsidRDefault="001E6901" w:rsidP="00420E3B">
            <w:pPr>
              <w:pStyle w:val="a7"/>
              <w:rPr>
                <w:b/>
                <w:bCs/>
              </w:rPr>
            </w:pPr>
            <w:r>
              <w:rPr>
                <w:rFonts w:hint="eastAsia"/>
                <w:b/>
                <w:bCs/>
              </w:rPr>
              <w:t>P</w:t>
            </w:r>
            <w:r w:rsidR="003963DF" w:rsidRPr="003963DF">
              <w:rPr>
                <w:rFonts w:hint="eastAsia"/>
                <w:b/>
                <w:bCs/>
              </w:rPr>
              <w:t>ass@3</w:t>
            </w:r>
          </w:p>
          <w:p w14:paraId="54040C49" w14:textId="77777777" w:rsidR="003963DF" w:rsidRDefault="003963DF" w:rsidP="00420E3B">
            <w:pPr>
              <w:pStyle w:val="a7"/>
            </w:pPr>
            <w:r>
              <w:rPr>
                <w:rFonts w:hint="eastAsia"/>
              </w:rPr>
              <w:t>0.693</w:t>
            </w:r>
          </w:p>
          <w:p w14:paraId="23DC120C" w14:textId="338A5830" w:rsidR="003963DF" w:rsidRDefault="003963DF" w:rsidP="003963DF">
            <w:pPr>
              <w:pStyle w:val="a7"/>
              <w:rPr>
                <w:rFonts w:hint="eastAsia"/>
              </w:rPr>
            </w:pPr>
            <w:r>
              <w:rPr>
                <w:rFonts w:hint="eastAsia"/>
              </w:rPr>
              <w:t>0.787</w:t>
            </w:r>
          </w:p>
        </w:tc>
      </w:tr>
      <w:tr w:rsidR="003963DF" w14:paraId="5BCBE68C" w14:textId="77777777" w:rsidTr="003963DF">
        <w:tc>
          <w:tcPr>
            <w:tcW w:w="2765" w:type="dxa"/>
            <w:tcBorders>
              <w:top w:val="single" w:sz="8" w:space="0" w:color="auto"/>
              <w:bottom w:val="nil"/>
            </w:tcBorders>
          </w:tcPr>
          <w:p w14:paraId="6FFC058D" w14:textId="77777777" w:rsidR="003963DF" w:rsidRDefault="003963DF" w:rsidP="00420E3B">
            <w:pPr>
              <w:pStyle w:val="a7"/>
            </w:pPr>
          </w:p>
        </w:tc>
        <w:tc>
          <w:tcPr>
            <w:tcW w:w="2765" w:type="dxa"/>
            <w:tcBorders>
              <w:top w:val="single" w:sz="8" w:space="0" w:color="auto"/>
              <w:bottom w:val="single" w:sz="4" w:space="0" w:color="auto"/>
            </w:tcBorders>
          </w:tcPr>
          <w:p w14:paraId="326DE52A" w14:textId="761472C0" w:rsidR="003963DF" w:rsidRPr="003963DF" w:rsidRDefault="003963DF" w:rsidP="00420E3B">
            <w:pPr>
              <w:pStyle w:val="a7"/>
              <w:rPr>
                <w:rFonts w:hint="eastAsia"/>
                <w:b/>
                <w:bCs/>
              </w:rPr>
            </w:pPr>
            <w:r w:rsidRPr="003963DF">
              <w:rPr>
                <w:rFonts w:hint="eastAsia"/>
                <w:b/>
                <w:bCs/>
              </w:rPr>
              <w:t>Modified methodology</w:t>
            </w:r>
          </w:p>
        </w:tc>
        <w:tc>
          <w:tcPr>
            <w:tcW w:w="2766" w:type="dxa"/>
            <w:tcBorders>
              <w:top w:val="single" w:sz="8" w:space="0" w:color="auto"/>
              <w:bottom w:val="nil"/>
            </w:tcBorders>
          </w:tcPr>
          <w:p w14:paraId="3CFD484F" w14:textId="77777777" w:rsidR="003963DF" w:rsidRDefault="003963DF" w:rsidP="00420E3B">
            <w:pPr>
              <w:pStyle w:val="a7"/>
              <w:rPr>
                <w:rFonts w:hint="eastAsia"/>
              </w:rPr>
            </w:pPr>
          </w:p>
        </w:tc>
      </w:tr>
      <w:tr w:rsidR="003963DF" w14:paraId="237ECA62" w14:textId="77777777" w:rsidTr="003963DF">
        <w:tc>
          <w:tcPr>
            <w:tcW w:w="2765" w:type="dxa"/>
            <w:tcBorders>
              <w:top w:val="nil"/>
              <w:bottom w:val="nil"/>
            </w:tcBorders>
          </w:tcPr>
          <w:p w14:paraId="1592F4B7" w14:textId="1F706F22" w:rsidR="003963DF" w:rsidRPr="003963DF" w:rsidRDefault="003963DF" w:rsidP="00420E3B">
            <w:pPr>
              <w:pStyle w:val="a7"/>
              <w:rPr>
                <w:b/>
                <w:bCs/>
              </w:rPr>
            </w:pPr>
            <w:r w:rsidRPr="003963DF">
              <w:rPr>
                <w:rFonts w:hint="eastAsia"/>
                <w:b/>
                <w:bCs/>
              </w:rPr>
              <w:t>Method</w:t>
            </w:r>
          </w:p>
        </w:tc>
        <w:tc>
          <w:tcPr>
            <w:tcW w:w="2765" w:type="dxa"/>
            <w:tcBorders>
              <w:top w:val="single" w:sz="4" w:space="0" w:color="auto"/>
              <w:bottom w:val="nil"/>
            </w:tcBorders>
          </w:tcPr>
          <w:p w14:paraId="41C2CA07" w14:textId="2E567B1F" w:rsidR="003963DF" w:rsidRPr="003963DF" w:rsidRDefault="001E6901" w:rsidP="00420E3B">
            <w:pPr>
              <w:pStyle w:val="a7"/>
              <w:rPr>
                <w:rFonts w:hint="eastAsia"/>
                <w:b/>
                <w:bCs/>
              </w:rPr>
            </w:pPr>
            <w:r>
              <w:rPr>
                <w:rFonts w:hint="eastAsia"/>
                <w:b/>
                <w:bCs/>
              </w:rPr>
              <w:t>P</w:t>
            </w:r>
            <w:r w:rsidR="003963DF" w:rsidRPr="003963DF">
              <w:rPr>
                <w:rFonts w:hint="eastAsia"/>
                <w:b/>
                <w:bCs/>
              </w:rPr>
              <w:t>ass@1</w:t>
            </w:r>
          </w:p>
        </w:tc>
        <w:tc>
          <w:tcPr>
            <w:tcW w:w="2766" w:type="dxa"/>
            <w:tcBorders>
              <w:top w:val="nil"/>
              <w:bottom w:val="nil"/>
            </w:tcBorders>
          </w:tcPr>
          <w:p w14:paraId="68CD3533" w14:textId="075A9FE0" w:rsidR="003963DF" w:rsidRPr="003963DF" w:rsidRDefault="001E6901" w:rsidP="00420E3B">
            <w:pPr>
              <w:pStyle w:val="a7"/>
              <w:rPr>
                <w:rFonts w:hint="eastAsia"/>
                <w:b/>
                <w:bCs/>
              </w:rPr>
            </w:pPr>
            <w:r>
              <w:rPr>
                <w:rFonts w:hint="eastAsia"/>
                <w:b/>
                <w:bCs/>
              </w:rPr>
              <w:t>P</w:t>
            </w:r>
            <w:r w:rsidR="003963DF" w:rsidRPr="003963DF">
              <w:rPr>
                <w:rFonts w:hint="eastAsia"/>
                <w:b/>
                <w:bCs/>
              </w:rPr>
              <w:t>ass@3</w:t>
            </w:r>
          </w:p>
        </w:tc>
      </w:tr>
      <w:tr w:rsidR="003963DF" w14:paraId="1B850E0F" w14:textId="77777777" w:rsidTr="003963DF">
        <w:tc>
          <w:tcPr>
            <w:tcW w:w="2765" w:type="dxa"/>
            <w:tcBorders>
              <w:top w:val="nil"/>
              <w:bottom w:val="single" w:sz="12" w:space="0" w:color="auto"/>
            </w:tcBorders>
          </w:tcPr>
          <w:p w14:paraId="22A9C0AB" w14:textId="76D9132B" w:rsidR="003963DF" w:rsidRDefault="003963DF" w:rsidP="00420E3B">
            <w:pPr>
              <w:pStyle w:val="a7"/>
            </w:pPr>
            <w:r>
              <w:t>B</w:t>
            </w:r>
            <w:r>
              <w:rPr>
                <w:rFonts w:hint="eastAsia"/>
              </w:rPr>
              <w:t>aseline</w:t>
            </w:r>
          </w:p>
          <w:p w14:paraId="1F603303" w14:textId="05458F54" w:rsidR="003963DF" w:rsidRPr="003963DF" w:rsidRDefault="003963DF" w:rsidP="00420E3B">
            <w:pPr>
              <w:pStyle w:val="a7"/>
              <w:rPr>
                <w:rFonts w:hint="eastAsia"/>
              </w:rPr>
            </w:pPr>
            <w:r>
              <w:rPr>
                <w:rFonts w:hint="eastAsia"/>
              </w:rPr>
              <w:t>Self</w:t>
            </w:r>
            <w:r w:rsidR="00376F82">
              <w:rPr>
                <w:rFonts w:hint="eastAsia"/>
              </w:rPr>
              <w:t>-</w:t>
            </w:r>
            <w:r>
              <w:rPr>
                <w:rFonts w:hint="eastAsia"/>
              </w:rPr>
              <w:t>evolve</w:t>
            </w:r>
          </w:p>
        </w:tc>
        <w:tc>
          <w:tcPr>
            <w:tcW w:w="2765" w:type="dxa"/>
            <w:tcBorders>
              <w:top w:val="nil"/>
              <w:bottom w:val="single" w:sz="12" w:space="0" w:color="auto"/>
            </w:tcBorders>
          </w:tcPr>
          <w:p w14:paraId="0860EDA2" w14:textId="77777777" w:rsidR="003963DF" w:rsidRDefault="003963DF" w:rsidP="00420E3B">
            <w:pPr>
              <w:pStyle w:val="a7"/>
            </w:pPr>
            <w:r>
              <w:rPr>
                <w:rFonts w:hint="eastAsia"/>
              </w:rPr>
              <w:t>0.654</w:t>
            </w:r>
          </w:p>
          <w:p w14:paraId="4891BBBA" w14:textId="1A05A0F9" w:rsidR="003963DF" w:rsidRPr="003963DF" w:rsidRDefault="003963DF" w:rsidP="00420E3B">
            <w:pPr>
              <w:pStyle w:val="a7"/>
              <w:rPr>
                <w:rFonts w:hint="eastAsia"/>
              </w:rPr>
            </w:pPr>
            <w:r>
              <w:rPr>
                <w:rFonts w:hint="eastAsia"/>
              </w:rPr>
              <w:t>0.655</w:t>
            </w:r>
          </w:p>
        </w:tc>
        <w:tc>
          <w:tcPr>
            <w:tcW w:w="2766" w:type="dxa"/>
            <w:tcBorders>
              <w:top w:val="nil"/>
              <w:bottom w:val="single" w:sz="12" w:space="0" w:color="auto"/>
            </w:tcBorders>
          </w:tcPr>
          <w:p w14:paraId="0BE09904" w14:textId="77777777" w:rsidR="003963DF" w:rsidRPr="003963DF" w:rsidRDefault="003963DF" w:rsidP="00420E3B">
            <w:pPr>
              <w:pStyle w:val="a7"/>
            </w:pPr>
            <w:r w:rsidRPr="003963DF">
              <w:rPr>
                <w:rFonts w:hint="eastAsia"/>
              </w:rPr>
              <w:t>0.746</w:t>
            </w:r>
          </w:p>
          <w:p w14:paraId="19DBACE8" w14:textId="2F3EFB44" w:rsidR="003963DF" w:rsidRPr="003963DF" w:rsidRDefault="003963DF" w:rsidP="00420E3B">
            <w:pPr>
              <w:pStyle w:val="a7"/>
              <w:rPr>
                <w:rFonts w:hint="eastAsia"/>
                <w:b/>
                <w:bCs/>
              </w:rPr>
            </w:pPr>
            <w:r w:rsidRPr="003963DF">
              <w:rPr>
                <w:rFonts w:hint="eastAsia"/>
              </w:rPr>
              <w:t>0.808</w:t>
            </w:r>
          </w:p>
        </w:tc>
      </w:tr>
    </w:tbl>
    <w:p w14:paraId="56DBA918" w14:textId="77777777" w:rsidR="003963DF" w:rsidRDefault="003963DF" w:rsidP="003963DF">
      <w:pPr>
        <w:pStyle w:val="a7"/>
      </w:pPr>
    </w:p>
    <w:p w14:paraId="59B4E5E2" w14:textId="23ADC3CD" w:rsidR="003963DF" w:rsidRDefault="00086429" w:rsidP="003963DF">
      <w:pPr>
        <w:spacing w:after="218"/>
      </w:pPr>
      <w:r>
        <w:rPr>
          <w:rFonts w:hint="eastAsia"/>
        </w:rPr>
        <w:t>As shown in Table 2, m</w:t>
      </w:r>
      <w:r w:rsidRPr="00086429">
        <w:t xml:space="preserve">odified methodology performs better. The reason may be that, the generated solutions sometimes import new modules like math and utilize them in </w:t>
      </w:r>
      <w:r w:rsidRPr="00086429">
        <w:lastRenderedPageBreak/>
        <w:t>the function, and using the problem as the header of the completion cannot import these modules correctly, which leads to errors. After switching to the new evaluation script, self-evolve only achieves a mere improvement in pass@1.</w:t>
      </w:r>
    </w:p>
    <w:p w14:paraId="4D245612" w14:textId="5821EBA5" w:rsidR="00376F82" w:rsidRDefault="00376F82" w:rsidP="00376F82">
      <w:pPr>
        <w:pStyle w:val="2"/>
        <w:spacing w:after="156"/>
      </w:pPr>
      <w:r>
        <w:rPr>
          <w:rFonts w:hint="eastAsia"/>
        </w:rPr>
        <w:t xml:space="preserve">4.3 </w:t>
      </w:r>
      <w:proofErr w:type="spellStart"/>
      <w:r>
        <w:rPr>
          <w:rFonts w:hint="eastAsia"/>
        </w:rPr>
        <w:t>CodeT</w:t>
      </w:r>
      <w:proofErr w:type="spellEnd"/>
    </w:p>
    <w:p w14:paraId="1CD51F11" w14:textId="4339E6E4" w:rsidR="00376F82" w:rsidRDefault="00376F82" w:rsidP="00376F82">
      <w:pPr>
        <w:spacing w:after="218"/>
      </w:pPr>
      <w:r>
        <w:rPr>
          <w:rFonts w:hint="eastAsia"/>
        </w:rPr>
        <w:t xml:space="preserve">The results of </w:t>
      </w:r>
      <w:proofErr w:type="spellStart"/>
      <w:r>
        <w:rPr>
          <w:rFonts w:hint="eastAsia"/>
        </w:rPr>
        <w:t>codeT</w:t>
      </w:r>
      <w:proofErr w:type="spellEnd"/>
      <w:r>
        <w:rPr>
          <w:rFonts w:hint="eastAsia"/>
        </w:rPr>
        <w:t xml:space="preserve"> compared with former methods are shown in Table 3.</w:t>
      </w:r>
    </w:p>
    <w:p w14:paraId="14E31525" w14:textId="4AAD017F" w:rsidR="00376F82" w:rsidRDefault="00376F82" w:rsidP="002472D6">
      <w:pPr>
        <w:pStyle w:val="a7"/>
        <w:jc w:val="both"/>
      </w:pPr>
      <w:r>
        <w:rPr>
          <w:rFonts w:hint="eastAsia"/>
        </w:rPr>
        <w:t xml:space="preserve">Table 3: </w:t>
      </w:r>
      <w:r w:rsidR="0019301D">
        <w:rPr>
          <w:rFonts w:hint="eastAsia"/>
        </w:rPr>
        <w:t xml:space="preserve">Performance of different methods. (5 to 3) denotes that </w:t>
      </w:r>
      <w:proofErr w:type="spellStart"/>
      <w:r w:rsidR="0019301D">
        <w:rPr>
          <w:rFonts w:hint="eastAsia"/>
        </w:rPr>
        <w:t>codeT</w:t>
      </w:r>
      <w:proofErr w:type="spellEnd"/>
      <w:r w:rsidR="0019301D">
        <w:rPr>
          <w:rFonts w:hint="eastAsia"/>
        </w:rPr>
        <w:t xml:space="preserve"> generates 5 solutions and pick the best 3 of them as final outputs. (t = 0.8, top p = 0.8)</w:t>
      </w:r>
    </w:p>
    <w:tbl>
      <w:tblPr>
        <w:tblStyle w:val="21"/>
        <w:tblW w:w="0" w:type="auto"/>
        <w:tblLook w:val="0620" w:firstRow="1" w:lastRow="0" w:firstColumn="0" w:lastColumn="0" w:noHBand="1" w:noVBand="1"/>
      </w:tblPr>
      <w:tblGrid>
        <w:gridCol w:w="2765"/>
        <w:gridCol w:w="2765"/>
        <w:gridCol w:w="2766"/>
      </w:tblGrid>
      <w:tr w:rsidR="0019301D" w14:paraId="301EA454" w14:textId="77777777" w:rsidTr="0019301D">
        <w:trPr>
          <w:cnfStyle w:val="100000000000" w:firstRow="1" w:lastRow="0" w:firstColumn="0" w:lastColumn="0" w:oddVBand="0" w:evenVBand="0" w:oddHBand="0" w:evenHBand="0" w:firstRowFirstColumn="0" w:firstRowLastColumn="0" w:lastRowFirstColumn="0" w:lastRowLastColumn="0"/>
        </w:trPr>
        <w:tc>
          <w:tcPr>
            <w:tcW w:w="2765" w:type="dxa"/>
          </w:tcPr>
          <w:p w14:paraId="423382EC" w14:textId="4376A9FE" w:rsidR="0019301D" w:rsidRDefault="0019301D" w:rsidP="00376F82">
            <w:pPr>
              <w:pStyle w:val="a7"/>
              <w:rPr>
                <w:rFonts w:hint="eastAsia"/>
              </w:rPr>
            </w:pPr>
            <w:r>
              <w:rPr>
                <w:rFonts w:hint="eastAsia"/>
              </w:rPr>
              <w:t>Method</w:t>
            </w:r>
          </w:p>
        </w:tc>
        <w:tc>
          <w:tcPr>
            <w:tcW w:w="2765" w:type="dxa"/>
          </w:tcPr>
          <w:p w14:paraId="4D327C83" w14:textId="57CD6485" w:rsidR="0019301D" w:rsidRDefault="0019301D" w:rsidP="00376F82">
            <w:pPr>
              <w:pStyle w:val="a7"/>
              <w:rPr>
                <w:rFonts w:hint="eastAsia"/>
              </w:rPr>
            </w:pPr>
            <w:r>
              <w:rPr>
                <w:rFonts w:hint="eastAsia"/>
              </w:rPr>
              <w:t>Pass@1</w:t>
            </w:r>
          </w:p>
        </w:tc>
        <w:tc>
          <w:tcPr>
            <w:tcW w:w="2766" w:type="dxa"/>
          </w:tcPr>
          <w:p w14:paraId="24DF9332" w14:textId="6125BD46" w:rsidR="0019301D" w:rsidRDefault="0019301D" w:rsidP="00376F82">
            <w:pPr>
              <w:pStyle w:val="a7"/>
              <w:rPr>
                <w:rFonts w:hint="eastAsia"/>
              </w:rPr>
            </w:pPr>
            <w:r>
              <w:rPr>
                <w:rFonts w:hint="eastAsia"/>
              </w:rPr>
              <w:t>Pass@3</w:t>
            </w:r>
          </w:p>
        </w:tc>
      </w:tr>
      <w:tr w:rsidR="0019301D" w14:paraId="093C2628" w14:textId="77777777" w:rsidTr="0019301D">
        <w:tc>
          <w:tcPr>
            <w:tcW w:w="2765" w:type="dxa"/>
          </w:tcPr>
          <w:p w14:paraId="22930914" w14:textId="3B08D60F" w:rsidR="0019301D" w:rsidRDefault="0019301D" w:rsidP="0019301D">
            <w:pPr>
              <w:pStyle w:val="a7"/>
              <w:rPr>
                <w:rFonts w:hint="eastAsia"/>
              </w:rPr>
            </w:pPr>
            <w:r>
              <w:t>B</w:t>
            </w:r>
            <w:r>
              <w:rPr>
                <w:rFonts w:hint="eastAsia"/>
              </w:rPr>
              <w:t>aseline</w:t>
            </w:r>
          </w:p>
        </w:tc>
        <w:tc>
          <w:tcPr>
            <w:tcW w:w="2765" w:type="dxa"/>
          </w:tcPr>
          <w:p w14:paraId="7DD00094" w14:textId="05D96AED" w:rsidR="0019301D" w:rsidRDefault="0019301D" w:rsidP="00376F82">
            <w:pPr>
              <w:pStyle w:val="a7"/>
              <w:rPr>
                <w:rFonts w:hint="eastAsia"/>
              </w:rPr>
            </w:pPr>
            <w:r>
              <w:rPr>
                <w:rFonts w:hint="eastAsia"/>
              </w:rPr>
              <w:t>0.654</w:t>
            </w:r>
          </w:p>
        </w:tc>
        <w:tc>
          <w:tcPr>
            <w:tcW w:w="2766" w:type="dxa"/>
          </w:tcPr>
          <w:p w14:paraId="2FB33670" w14:textId="53224AEC" w:rsidR="0019301D" w:rsidRDefault="0019301D" w:rsidP="00376F82">
            <w:pPr>
              <w:pStyle w:val="a7"/>
              <w:rPr>
                <w:rFonts w:hint="eastAsia"/>
              </w:rPr>
            </w:pPr>
            <w:r>
              <w:rPr>
                <w:rFonts w:hint="eastAsia"/>
              </w:rPr>
              <w:t>0.746</w:t>
            </w:r>
          </w:p>
        </w:tc>
      </w:tr>
      <w:tr w:rsidR="0019301D" w14:paraId="47B32C07" w14:textId="77777777" w:rsidTr="0019301D">
        <w:tc>
          <w:tcPr>
            <w:tcW w:w="2765" w:type="dxa"/>
          </w:tcPr>
          <w:p w14:paraId="63907A3C" w14:textId="52B9003B" w:rsidR="0019301D" w:rsidRDefault="0019301D" w:rsidP="00376F82">
            <w:pPr>
              <w:pStyle w:val="a7"/>
              <w:rPr>
                <w:rFonts w:hint="eastAsia"/>
              </w:rPr>
            </w:pPr>
            <w:r>
              <w:rPr>
                <w:rFonts w:hint="eastAsia"/>
              </w:rPr>
              <w:t>Self-evolve</w:t>
            </w:r>
          </w:p>
        </w:tc>
        <w:tc>
          <w:tcPr>
            <w:tcW w:w="2765" w:type="dxa"/>
          </w:tcPr>
          <w:p w14:paraId="38AE485B" w14:textId="27637D58" w:rsidR="0019301D" w:rsidRDefault="0019301D" w:rsidP="00376F82">
            <w:pPr>
              <w:pStyle w:val="a7"/>
              <w:rPr>
                <w:rFonts w:hint="eastAsia"/>
              </w:rPr>
            </w:pPr>
            <w:r>
              <w:rPr>
                <w:rFonts w:hint="eastAsia"/>
              </w:rPr>
              <w:t>0.655</w:t>
            </w:r>
          </w:p>
        </w:tc>
        <w:tc>
          <w:tcPr>
            <w:tcW w:w="2766" w:type="dxa"/>
          </w:tcPr>
          <w:p w14:paraId="111AAEDE" w14:textId="53AF2CEC" w:rsidR="0019301D" w:rsidRDefault="0019301D" w:rsidP="00376F82">
            <w:pPr>
              <w:pStyle w:val="a7"/>
              <w:rPr>
                <w:rFonts w:hint="eastAsia"/>
              </w:rPr>
            </w:pPr>
            <w:r>
              <w:rPr>
                <w:rFonts w:hint="eastAsia"/>
              </w:rPr>
              <w:t>0.808</w:t>
            </w:r>
          </w:p>
        </w:tc>
      </w:tr>
      <w:tr w:rsidR="0019301D" w14:paraId="5B94487D" w14:textId="77777777" w:rsidTr="0019301D">
        <w:tc>
          <w:tcPr>
            <w:tcW w:w="2765" w:type="dxa"/>
          </w:tcPr>
          <w:p w14:paraId="3FACD6EB" w14:textId="705AEA26" w:rsidR="0019301D" w:rsidRDefault="0019301D" w:rsidP="00376F82">
            <w:pPr>
              <w:pStyle w:val="a7"/>
              <w:rPr>
                <w:rFonts w:hint="eastAsia"/>
              </w:rPr>
            </w:pPr>
            <w:proofErr w:type="spellStart"/>
            <w:r>
              <w:rPr>
                <w:rFonts w:hint="eastAsia"/>
              </w:rPr>
              <w:t>CodeT</w:t>
            </w:r>
            <w:proofErr w:type="spellEnd"/>
            <w:r>
              <w:rPr>
                <w:rFonts w:hint="eastAsia"/>
              </w:rPr>
              <w:t xml:space="preserve"> (5 to 3)</w:t>
            </w:r>
          </w:p>
        </w:tc>
        <w:tc>
          <w:tcPr>
            <w:tcW w:w="2765" w:type="dxa"/>
          </w:tcPr>
          <w:p w14:paraId="64BDCF0F" w14:textId="207DF041" w:rsidR="0019301D" w:rsidRDefault="0019301D" w:rsidP="00376F82">
            <w:pPr>
              <w:pStyle w:val="a7"/>
              <w:rPr>
                <w:rFonts w:hint="eastAsia"/>
              </w:rPr>
            </w:pPr>
            <w:r>
              <w:rPr>
                <w:rFonts w:hint="eastAsia"/>
              </w:rPr>
              <w:t>0.634</w:t>
            </w:r>
          </w:p>
        </w:tc>
        <w:tc>
          <w:tcPr>
            <w:tcW w:w="2766" w:type="dxa"/>
          </w:tcPr>
          <w:p w14:paraId="60BD5C8C" w14:textId="06FB2DB5" w:rsidR="0019301D" w:rsidRDefault="0019301D" w:rsidP="00376F82">
            <w:pPr>
              <w:pStyle w:val="a7"/>
              <w:rPr>
                <w:rFonts w:hint="eastAsia"/>
              </w:rPr>
            </w:pPr>
            <w:r>
              <w:rPr>
                <w:rFonts w:hint="eastAsia"/>
              </w:rPr>
              <w:t>0.683</w:t>
            </w:r>
          </w:p>
        </w:tc>
      </w:tr>
    </w:tbl>
    <w:p w14:paraId="72C6EAB8" w14:textId="77777777" w:rsidR="0019301D" w:rsidRDefault="0019301D" w:rsidP="00376F82">
      <w:pPr>
        <w:pStyle w:val="a7"/>
      </w:pPr>
    </w:p>
    <w:p w14:paraId="633CE359" w14:textId="75BA8DA0" w:rsidR="0019301D" w:rsidRDefault="0019301D" w:rsidP="0019301D">
      <w:pPr>
        <w:spacing w:after="218"/>
      </w:pPr>
      <w:r>
        <w:rPr>
          <w:rFonts w:hint="eastAsia"/>
        </w:rPr>
        <w:t xml:space="preserve">The result of </w:t>
      </w:r>
      <w:proofErr w:type="spellStart"/>
      <w:r>
        <w:rPr>
          <w:rFonts w:hint="eastAsia"/>
        </w:rPr>
        <w:t>codeT</w:t>
      </w:r>
      <w:proofErr w:type="spellEnd"/>
      <w:r>
        <w:rPr>
          <w:rFonts w:hint="eastAsia"/>
        </w:rPr>
        <w:t xml:space="preserve"> is worse than the baseline. A possible reason is that the method only generates few samples for each problem, which hinders its filtering ability.</w:t>
      </w:r>
    </w:p>
    <w:p w14:paraId="516F6CAD" w14:textId="179BADD0" w:rsidR="0019301D" w:rsidRDefault="0019301D" w:rsidP="0019301D">
      <w:pPr>
        <w:pStyle w:val="2"/>
        <w:spacing w:after="156"/>
      </w:pPr>
      <w:r>
        <w:rPr>
          <w:rFonts w:hint="eastAsia"/>
        </w:rPr>
        <w:t>4.4 Combined method</w:t>
      </w:r>
    </w:p>
    <w:p w14:paraId="0C61B763" w14:textId="79FD3C2D" w:rsidR="0019301D" w:rsidRDefault="0019301D" w:rsidP="0019301D">
      <w:pPr>
        <w:spacing w:after="218"/>
      </w:pPr>
      <w:r>
        <w:rPr>
          <w:rFonts w:hint="eastAsia"/>
        </w:rPr>
        <w:t xml:space="preserve">Finally, the two </w:t>
      </w:r>
      <w:r w:rsidR="00B454E9">
        <w:rPr>
          <w:rFonts w:hint="eastAsia"/>
        </w:rPr>
        <w:t>implemented methods are combined. Table 4 shows the baseline and two experiments generating different quantities of samples.</w:t>
      </w:r>
    </w:p>
    <w:p w14:paraId="5D0D1E26" w14:textId="5687A798" w:rsidR="00B454E9" w:rsidRDefault="00B454E9" w:rsidP="002472D6">
      <w:pPr>
        <w:pStyle w:val="a7"/>
        <w:jc w:val="both"/>
        <w:rPr>
          <w:rFonts w:hint="eastAsia"/>
        </w:rPr>
      </w:pPr>
      <w:r>
        <w:rPr>
          <w:rFonts w:hint="eastAsia"/>
        </w:rPr>
        <w:t>Table 4: Performance of the combined method (t = 0.8, top p = 0.8)</w:t>
      </w:r>
      <w:r w:rsidR="002472D6">
        <w:rPr>
          <w:rFonts w:hint="eastAsia"/>
        </w:rPr>
        <w:t xml:space="preserve">, the result of (10 to 5) is more reliable because of </w:t>
      </w:r>
      <w:r w:rsidR="001900F0">
        <w:rPr>
          <w:rFonts w:hint="eastAsia"/>
        </w:rPr>
        <w:t xml:space="preserve">the </w:t>
      </w:r>
      <w:r w:rsidR="002472D6">
        <w:rPr>
          <w:rFonts w:hint="eastAsia"/>
        </w:rPr>
        <w:t>larger sample set.</w:t>
      </w:r>
    </w:p>
    <w:tbl>
      <w:tblPr>
        <w:tblStyle w:val="21"/>
        <w:tblW w:w="0" w:type="auto"/>
        <w:tblLook w:val="0620" w:firstRow="1" w:lastRow="0" w:firstColumn="0" w:lastColumn="0" w:noHBand="1" w:noVBand="1"/>
      </w:tblPr>
      <w:tblGrid>
        <w:gridCol w:w="2765"/>
        <w:gridCol w:w="2765"/>
        <w:gridCol w:w="2766"/>
      </w:tblGrid>
      <w:tr w:rsidR="00B454E9" w14:paraId="3D88D3CF" w14:textId="77777777" w:rsidTr="00B454E9">
        <w:trPr>
          <w:cnfStyle w:val="100000000000" w:firstRow="1" w:lastRow="0" w:firstColumn="0" w:lastColumn="0" w:oddVBand="0" w:evenVBand="0" w:oddHBand="0" w:evenHBand="0" w:firstRowFirstColumn="0" w:firstRowLastColumn="0" w:lastRowFirstColumn="0" w:lastRowLastColumn="0"/>
        </w:trPr>
        <w:tc>
          <w:tcPr>
            <w:tcW w:w="2765" w:type="dxa"/>
          </w:tcPr>
          <w:p w14:paraId="612DDFC5" w14:textId="51A92D8B" w:rsidR="00B454E9" w:rsidRDefault="00B454E9" w:rsidP="00B454E9">
            <w:pPr>
              <w:pStyle w:val="a7"/>
              <w:rPr>
                <w:rFonts w:hint="eastAsia"/>
              </w:rPr>
            </w:pPr>
            <w:r>
              <w:rPr>
                <w:rFonts w:hint="eastAsia"/>
              </w:rPr>
              <w:t>Method</w:t>
            </w:r>
          </w:p>
        </w:tc>
        <w:tc>
          <w:tcPr>
            <w:tcW w:w="2765" w:type="dxa"/>
          </w:tcPr>
          <w:p w14:paraId="37EE7776" w14:textId="7C879561" w:rsidR="00B454E9" w:rsidRDefault="00B454E9" w:rsidP="00B454E9">
            <w:pPr>
              <w:pStyle w:val="a7"/>
              <w:rPr>
                <w:rFonts w:hint="eastAsia"/>
              </w:rPr>
            </w:pPr>
            <w:r>
              <w:rPr>
                <w:rFonts w:hint="eastAsia"/>
              </w:rPr>
              <w:t>Pass@1</w:t>
            </w:r>
          </w:p>
        </w:tc>
        <w:tc>
          <w:tcPr>
            <w:tcW w:w="2766" w:type="dxa"/>
          </w:tcPr>
          <w:p w14:paraId="5269BD1D" w14:textId="74658EAB" w:rsidR="00B454E9" w:rsidRDefault="00B454E9" w:rsidP="00B454E9">
            <w:pPr>
              <w:pStyle w:val="a7"/>
              <w:rPr>
                <w:rFonts w:hint="eastAsia"/>
              </w:rPr>
            </w:pPr>
            <w:r>
              <w:rPr>
                <w:rFonts w:hint="eastAsia"/>
              </w:rPr>
              <w:t>Pass@3</w:t>
            </w:r>
          </w:p>
        </w:tc>
      </w:tr>
      <w:tr w:rsidR="00B454E9" w14:paraId="6BDE0FCD" w14:textId="77777777" w:rsidTr="00B454E9">
        <w:tc>
          <w:tcPr>
            <w:tcW w:w="2765" w:type="dxa"/>
          </w:tcPr>
          <w:p w14:paraId="4532709C" w14:textId="70DC1EEF" w:rsidR="00B454E9" w:rsidRDefault="00B454E9" w:rsidP="00B454E9">
            <w:pPr>
              <w:pStyle w:val="a7"/>
              <w:rPr>
                <w:rFonts w:hint="eastAsia"/>
              </w:rPr>
            </w:pPr>
            <w:r>
              <w:t>B</w:t>
            </w:r>
            <w:r>
              <w:rPr>
                <w:rFonts w:hint="eastAsia"/>
              </w:rPr>
              <w:t>aseline</w:t>
            </w:r>
          </w:p>
        </w:tc>
        <w:tc>
          <w:tcPr>
            <w:tcW w:w="2765" w:type="dxa"/>
          </w:tcPr>
          <w:p w14:paraId="3B16E44B" w14:textId="7F17BEF2" w:rsidR="00B454E9" w:rsidRDefault="00B454E9" w:rsidP="00B454E9">
            <w:pPr>
              <w:pStyle w:val="a7"/>
              <w:rPr>
                <w:rFonts w:hint="eastAsia"/>
              </w:rPr>
            </w:pPr>
            <w:r>
              <w:rPr>
                <w:rFonts w:hint="eastAsia"/>
              </w:rPr>
              <w:t>0.654</w:t>
            </w:r>
          </w:p>
        </w:tc>
        <w:tc>
          <w:tcPr>
            <w:tcW w:w="2766" w:type="dxa"/>
          </w:tcPr>
          <w:p w14:paraId="7840DFFE" w14:textId="0AE806C1" w:rsidR="00B454E9" w:rsidRDefault="00B454E9" w:rsidP="00B454E9">
            <w:pPr>
              <w:pStyle w:val="a7"/>
              <w:rPr>
                <w:rFonts w:hint="eastAsia"/>
              </w:rPr>
            </w:pPr>
            <w:r>
              <w:rPr>
                <w:rFonts w:hint="eastAsia"/>
              </w:rPr>
              <w:t>0.746</w:t>
            </w:r>
          </w:p>
        </w:tc>
      </w:tr>
      <w:tr w:rsidR="00B454E9" w14:paraId="56CE1C84" w14:textId="77777777" w:rsidTr="00B454E9">
        <w:tc>
          <w:tcPr>
            <w:tcW w:w="2765" w:type="dxa"/>
          </w:tcPr>
          <w:p w14:paraId="4111277B" w14:textId="2C692F21" w:rsidR="00B454E9" w:rsidRDefault="00B454E9" w:rsidP="00B454E9">
            <w:pPr>
              <w:pStyle w:val="a7"/>
              <w:rPr>
                <w:rFonts w:hint="eastAsia"/>
              </w:rPr>
            </w:pPr>
            <w:r>
              <w:t>C</w:t>
            </w:r>
            <w:r>
              <w:rPr>
                <w:rFonts w:hint="eastAsia"/>
              </w:rPr>
              <w:t>ombined (5 to 3)</w:t>
            </w:r>
          </w:p>
        </w:tc>
        <w:tc>
          <w:tcPr>
            <w:tcW w:w="2765" w:type="dxa"/>
          </w:tcPr>
          <w:p w14:paraId="4A2464D6" w14:textId="51CDCE05" w:rsidR="00B454E9" w:rsidRDefault="00B454E9" w:rsidP="00B454E9">
            <w:pPr>
              <w:pStyle w:val="a7"/>
              <w:rPr>
                <w:rFonts w:hint="eastAsia"/>
              </w:rPr>
            </w:pPr>
            <w:r>
              <w:rPr>
                <w:rFonts w:hint="eastAsia"/>
              </w:rPr>
              <w:t>0.748</w:t>
            </w:r>
            <w:r w:rsidR="00BB027B">
              <w:rPr>
                <w:rFonts w:hint="eastAsia"/>
              </w:rPr>
              <w:t xml:space="preserve"> (</w:t>
            </w:r>
            <w:r w:rsidR="00BB027B">
              <w:rPr>
                <w:rFonts w:hint="eastAsia"/>
                <w:color w:val="FF0000"/>
              </w:rPr>
              <w:t>+0.094</w:t>
            </w:r>
            <w:r w:rsidR="00BB027B">
              <w:rPr>
                <w:rFonts w:hint="eastAsia"/>
              </w:rPr>
              <w:t>)</w:t>
            </w:r>
          </w:p>
        </w:tc>
        <w:tc>
          <w:tcPr>
            <w:tcW w:w="2766" w:type="dxa"/>
          </w:tcPr>
          <w:p w14:paraId="713D46B2" w14:textId="682297CE" w:rsidR="00B454E9" w:rsidRDefault="00B454E9" w:rsidP="00B454E9">
            <w:pPr>
              <w:pStyle w:val="a7"/>
              <w:rPr>
                <w:rFonts w:hint="eastAsia"/>
              </w:rPr>
            </w:pPr>
            <w:r>
              <w:rPr>
                <w:rFonts w:hint="eastAsia"/>
              </w:rPr>
              <w:t>0.848</w:t>
            </w:r>
            <w:r w:rsidR="00BB027B">
              <w:rPr>
                <w:rFonts w:hint="eastAsia"/>
              </w:rPr>
              <w:t xml:space="preserve"> </w:t>
            </w:r>
            <w:r w:rsidR="00BB027B">
              <w:rPr>
                <w:rFonts w:hint="eastAsia"/>
              </w:rPr>
              <w:t>(</w:t>
            </w:r>
            <w:r w:rsidR="00BB027B">
              <w:rPr>
                <w:rFonts w:hint="eastAsia"/>
                <w:color w:val="FF0000"/>
              </w:rPr>
              <w:t>+0.</w:t>
            </w:r>
            <w:r w:rsidR="00BB027B">
              <w:rPr>
                <w:rFonts w:hint="eastAsia"/>
                <w:color w:val="FF0000"/>
              </w:rPr>
              <w:t>102</w:t>
            </w:r>
            <w:r w:rsidR="00BB027B">
              <w:rPr>
                <w:rFonts w:hint="eastAsia"/>
              </w:rPr>
              <w:t>)</w:t>
            </w:r>
          </w:p>
        </w:tc>
      </w:tr>
      <w:tr w:rsidR="00B454E9" w14:paraId="1B466244" w14:textId="77777777" w:rsidTr="00B454E9">
        <w:tc>
          <w:tcPr>
            <w:tcW w:w="2765" w:type="dxa"/>
          </w:tcPr>
          <w:p w14:paraId="3C28C58D" w14:textId="012545D6" w:rsidR="00B454E9" w:rsidRDefault="00B454E9" w:rsidP="00B454E9">
            <w:pPr>
              <w:pStyle w:val="a7"/>
              <w:rPr>
                <w:rFonts w:hint="eastAsia"/>
              </w:rPr>
            </w:pPr>
            <w:r>
              <w:rPr>
                <w:rFonts w:hint="eastAsia"/>
              </w:rPr>
              <w:t>Combined (10 to 5)</w:t>
            </w:r>
          </w:p>
        </w:tc>
        <w:tc>
          <w:tcPr>
            <w:tcW w:w="2765" w:type="dxa"/>
          </w:tcPr>
          <w:p w14:paraId="032F84A6" w14:textId="7D8C9C24" w:rsidR="00B454E9" w:rsidRDefault="00B454E9" w:rsidP="00B454E9">
            <w:pPr>
              <w:pStyle w:val="a7"/>
              <w:rPr>
                <w:rFonts w:hint="eastAsia"/>
              </w:rPr>
            </w:pPr>
            <w:r>
              <w:rPr>
                <w:rFonts w:hint="eastAsia"/>
              </w:rPr>
              <w:t>0.765</w:t>
            </w:r>
            <w:r w:rsidR="00BB027B">
              <w:rPr>
                <w:rFonts w:hint="eastAsia"/>
              </w:rPr>
              <w:t xml:space="preserve"> </w:t>
            </w:r>
            <w:r w:rsidR="00BB027B">
              <w:rPr>
                <w:rFonts w:hint="eastAsia"/>
              </w:rPr>
              <w:t>(</w:t>
            </w:r>
            <w:r w:rsidR="00BB027B">
              <w:rPr>
                <w:rFonts w:hint="eastAsia"/>
                <w:color w:val="FF0000"/>
              </w:rPr>
              <w:t>+0.</w:t>
            </w:r>
            <w:r w:rsidR="00BB027B">
              <w:rPr>
                <w:rFonts w:hint="eastAsia"/>
                <w:color w:val="FF0000"/>
              </w:rPr>
              <w:t>111</w:t>
            </w:r>
            <w:r w:rsidR="00BB027B">
              <w:rPr>
                <w:rFonts w:hint="eastAsia"/>
              </w:rPr>
              <w:t>)</w:t>
            </w:r>
          </w:p>
        </w:tc>
        <w:tc>
          <w:tcPr>
            <w:tcW w:w="2766" w:type="dxa"/>
          </w:tcPr>
          <w:p w14:paraId="51008049" w14:textId="4BD3B284" w:rsidR="00B454E9" w:rsidRDefault="00B454E9" w:rsidP="00B454E9">
            <w:pPr>
              <w:pStyle w:val="a7"/>
              <w:rPr>
                <w:rFonts w:hint="eastAsia"/>
              </w:rPr>
            </w:pPr>
            <w:r>
              <w:rPr>
                <w:rFonts w:hint="eastAsia"/>
              </w:rPr>
              <w:t>0.826</w:t>
            </w:r>
            <w:r w:rsidR="00BB027B">
              <w:rPr>
                <w:rFonts w:hint="eastAsia"/>
              </w:rPr>
              <w:t xml:space="preserve"> </w:t>
            </w:r>
            <w:r w:rsidR="00BB027B">
              <w:rPr>
                <w:rFonts w:hint="eastAsia"/>
              </w:rPr>
              <w:t>(</w:t>
            </w:r>
            <w:r w:rsidR="00BB027B">
              <w:rPr>
                <w:rFonts w:hint="eastAsia"/>
                <w:color w:val="FF0000"/>
              </w:rPr>
              <w:t>+0.0</w:t>
            </w:r>
            <w:r w:rsidR="00BB027B">
              <w:rPr>
                <w:rFonts w:hint="eastAsia"/>
                <w:color w:val="FF0000"/>
              </w:rPr>
              <w:t>80</w:t>
            </w:r>
            <w:r w:rsidR="00BB027B">
              <w:rPr>
                <w:rFonts w:hint="eastAsia"/>
              </w:rPr>
              <w:t>)</w:t>
            </w:r>
          </w:p>
        </w:tc>
      </w:tr>
    </w:tbl>
    <w:p w14:paraId="6197B41F" w14:textId="77777777" w:rsidR="00B454E9" w:rsidRDefault="00B454E9" w:rsidP="00B454E9">
      <w:pPr>
        <w:pStyle w:val="a7"/>
      </w:pPr>
    </w:p>
    <w:p w14:paraId="752E94C6" w14:textId="170E601A" w:rsidR="002472D6" w:rsidRPr="002472D6" w:rsidRDefault="00BB027B" w:rsidP="00B454E9">
      <w:pPr>
        <w:spacing w:after="218"/>
        <w:rPr>
          <w:rFonts w:hint="eastAsia"/>
        </w:rPr>
      </w:pPr>
      <w:r>
        <w:rPr>
          <w:rFonts w:hint="eastAsia"/>
        </w:rPr>
        <w:t xml:space="preserve">An increase of nearly 11% absolute accuracy is achieved comparing with the baseline, showing the </w:t>
      </w:r>
      <w:r w:rsidR="002472D6">
        <w:rPr>
          <w:rFonts w:hint="eastAsia"/>
        </w:rPr>
        <w:t>s</w:t>
      </w:r>
      <w:r w:rsidR="002472D6" w:rsidRPr="002472D6">
        <w:t>uperiority</w:t>
      </w:r>
      <w:r w:rsidR="002472D6">
        <w:rPr>
          <w:rFonts w:hint="eastAsia"/>
        </w:rPr>
        <w:t xml:space="preserve"> of the combined result. It confirms that the test set generated by </w:t>
      </w:r>
      <w:proofErr w:type="spellStart"/>
      <w:r w:rsidR="002472D6">
        <w:rPr>
          <w:rFonts w:hint="eastAsia"/>
        </w:rPr>
        <w:t>codeT</w:t>
      </w:r>
      <w:proofErr w:type="spellEnd"/>
      <w:r w:rsidR="002472D6">
        <w:rPr>
          <w:rFonts w:hint="eastAsia"/>
        </w:rPr>
        <w:t xml:space="preserve"> can reinforce the testing part of self-evolve and thus produce better feedbacks for self-refinement.</w:t>
      </w:r>
    </w:p>
    <w:p w14:paraId="5C567676" w14:textId="4B077CA2" w:rsidR="002472D6" w:rsidRDefault="002472D6" w:rsidP="002472D6">
      <w:pPr>
        <w:pStyle w:val="1"/>
        <w:spacing w:after="218"/>
      </w:pPr>
      <w:r>
        <w:rPr>
          <w:rFonts w:hint="eastAsia"/>
        </w:rPr>
        <w:t>5 Conclusions and limitations</w:t>
      </w:r>
    </w:p>
    <w:p w14:paraId="5AE9F192" w14:textId="5E10F0E6" w:rsidR="001900F0" w:rsidRDefault="001900F0" w:rsidP="001900F0">
      <w:pPr>
        <w:spacing w:after="218"/>
      </w:pPr>
      <w:r>
        <w:t>This project refers to two methods from previous research to enhance the performance of the LLM when dealing with Python coding problems. Although, after this project utilizes their ideas and implement the methods respectively, little improvement in accuracy is achieved on llama-3.1-8B, the combined method yields promising results, suggesting its value on other LLMs.</w:t>
      </w:r>
    </w:p>
    <w:p w14:paraId="746AD2C4" w14:textId="5BE54A80" w:rsidR="003D3B62" w:rsidRPr="00C313DD" w:rsidRDefault="001900F0" w:rsidP="001900F0">
      <w:pPr>
        <w:spacing w:after="218"/>
        <w:rPr>
          <w:rFonts w:hint="eastAsia"/>
        </w:rPr>
      </w:pPr>
      <w:r>
        <w:t xml:space="preserve">Currently, the test set of </w:t>
      </w:r>
      <w:proofErr w:type="spellStart"/>
      <w:r>
        <w:t>codeT</w:t>
      </w:r>
      <w:proofErr w:type="spellEnd"/>
      <w:r>
        <w:t xml:space="preserve"> is manually cleaned to improve its quality. When </w:t>
      </w:r>
      <w:r>
        <w:lastRenderedPageBreak/>
        <w:t>implementing this method to other datasets, using generated test set without manual modification may reduce its improvement, which needs to be further evaluated. Moreover, the developed method keeps the hyperparameters the same when requesting the LLM. More improvement may be achieved if the hyperparameters in each requesting step is modified respectively. There is still significant room for improvement in future work.</w:t>
      </w:r>
    </w:p>
    <w:p w14:paraId="22114B5F" w14:textId="7D584215" w:rsidR="00F0056D" w:rsidRDefault="005E0A92" w:rsidP="00C313DD">
      <w:pPr>
        <w:pStyle w:val="1"/>
        <w:spacing w:after="218"/>
      </w:pPr>
      <w:r>
        <w:rPr>
          <w:rFonts w:hint="eastAsia"/>
        </w:rPr>
        <w:t>Reference</w:t>
      </w:r>
    </w:p>
    <w:p w14:paraId="785C6624" w14:textId="77777777" w:rsidR="00C5025F" w:rsidRPr="00C5025F" w:rsidRDefault="00F0056D" w:rsidP="00C5025F">
      <w:pPr>
        <w:pStyle w:val="EndNoteBibliography"/>
        <w:spacing w:after="218"/>
        <w:ind w:left="720" w:hanging="720"/>
      </w:pPr>
      <w:r>
        <w:fldChar w:fldCharType="begin"/>
      </w:r>
      <w:r>
        <w:instrText xml:space="preserve"> ADDIN EN.REFLIST </w:instrText>
      </w:r>
      <w:r>
        <w:fldChar w:fldCharType="separate"/>
      </w:r>
      <w:r w:rsidR="00C5025F" w:rsidRPr="00C5025F">
        <w:t>[1]</w:t>
      </w:r>
      <w:r w:rsidR="00C5025F" w:rsidRPr="00C5025F">
        <w:tab/>
        <w:t>B. Chen</w:t>
      </w:r>
      <w:r w:rsidR="00C5025F" w:rsidRPr="00C5025F">
        <w:rPr>
          <w:i/>
        </w:rPr>
        <w:t xml:space="preserve"> et al.</w:t>
      </w:r>
      <w:r w:rsidR="00C5025F" w:rsidRPr="00C5025F">
        <w:t>, "CodeT: Code Generation with Generated Tests," ed. Ithaca: Cornell University Library, arXiv.org, 2022.</w:t>
      </w:r>
    </w:p>
    <w:p w14:paraId="6C30805E" w14:textId="77777777" w:rsidR="00C5025F" w:rsidRPr="00C5025F" w:rsidRDefault="00C5025F" w:rsidP="00C5025F">
      <w:pPr>
        <w:pStyle w:val="EndNoteBibliography"/>
        <w:spacing w:after="218"/>
        <w:ind w:left="720" w:hanging="720"/>
      </w:pPr>
      <w:r w:rsidRPr="00C5025F">
        <w:t>[2]</w:t>
      </w:r>
      <w:r w:rsidRPr="00C5025F">
        <w:tab/>
        <w:t>S. Jiang, Y. Wang, and Y. Wang, "SelfEvolve: A Code Evolution Framework via Large Language Models," 2023, doi: 10.48550/arxiv.2306.02907.</w:t>
      </w:r>
    </w:p>
    <w:p w14:paraId="7647672C" w14:textId="7A1AAB74" w:rsidR="00F0056D" w:rsidRDefault="00F0056D" w:rsidP="005A285D">
      <w:pPr>
        <w:spacing w:after="218"/>
      </w:pPr>
      <w:r>
        <w:fldChar w:fldCharType="end"/>
      </w:r>
    </w:p>
    <w:sectPr w:rsidR="00F0056D">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A3E8E2" w14:textId="77777777" w:rsidR="009B0AE2" w:rsidRDefault="009B0AE2" w:rsidP="00E04542">
      <w:pPr>
        <w:spacing w:after="168"/>
      </w:pPr>
      <w:r>
        <w:separator/>
      </w:r>
    </w:p>
  </w:endnote>
  <w:endnote w:type="continuationSeparator" w:id="0">
    <w:p w14:paraId="57A07100" w14:textId="77777777" w:rsidR="009B0AE2" w:rsidRDefault="009B0AE2" w:rsidP="00E04542">
      <w:pPr>
        <w:spacing w:after="16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441C94" w14:textId="77777777" w:rsidR="00E04542" w:rsidRDefault="00E04542">
    <w:pPr>
      <w:pStyle w:val="ac"/>
      <w:spacing w:after="16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279D53" w14:textId="77777777" w:rsidR="00E04542" w:rsidRDefault="00E04542">
    <w:pPr>
      <w:pStyle w:val="ac"/>
      <w:spacing w:after="16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C44777" w14:textId="77777777" w:rsidR="00E04542" w:rsidRDefault="00E04542">
    <w:pPr>
      <w:pStyle w:val="ac"/>
      <w:spacing w:after="16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F78A17" w14:textId="77777777" w:rsidR="009B0AE2" w:rsidRDefault="009B0AE2" w:rsidP="00E04542">
      <w:pPr>
        <w:spacing w:after="168"/>
      </w:pPr>
      <w:r>
        <w:separator/>
      </w:r>
    </w:p>
  </w:footnote>
  <w:footnote w:type="continuationSeparator" w:id="0">
    <w:p w14:paraId="27C1779D" w14:textId="77777777" w:rsidR="009B0AE2" w:rsidRDefault="009B0AE2" w:rsidP="00E04542">
      <w:pPr>
        <w:spacing w:after="168"/>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62C737" w14:textId="77777777" w:rsidR="00E04542" w:rsidRDefault="00E04542">
    <w:pPr>
      <w:pStyle w:val="aa"/>
      <w:spacing w:after="16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A74DB7" w14:textId="77777777" w:rsidR="00E04542" w:rsidRDefault="00E04542">
    <w:pPr>
      <w:pStyle w:val="aa"/>
      <w:spacing w:after="16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9A0525" w14:textId="77777777" w:rsidR="00E04542" w:rsidRDefault="00E04542">
    <w:pPr>
      <w:pStyle w:val="aa"/>
      <w:spacing w:after="16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fetxv0tw0tpvme09x5xf0anwddaawvsep9a&quot;&gt;My EndNote Library-WCH&lt;record-ids&gt;&lt;item&gt;10&lt;/item&gt;&lt;item&gt;11&lt;/item&gt;&lt;/record-ids&gt;&lt;/item&gt;&lt;/Libraries&gt;"/>
  </w:docVars>
  <w:rsids>
    <w:rsidRoot w:val="007B0ECD"/>
    <w:rsid w:val="00022349"/>
    <w:rsid w:val="00025066"/>
    <w:rsid w:val="000373A7"/>
    <w:rsid w:val="00086429"/>
    <w:rsid w:val="000A11B8"/>
    <w:rsid w:val="000B6CD2"/>
    <w:rsid w:val="000D27CE"/>
    <w:rsid w:val="000D2B75"/>
    <w:rsid w:val="00102D63"/>
    <w:rsid w:val="00123CE9"/>
    <w:rsid w:val="00163E93"/>
    <w:rsid w:val="001900F0"/>
    <w:rsid w:val="0019301D"/>
    <w:rsid w:val="001A700D"/>
    <w:rsid w:val="001C4E51"/>
    <w:rsid w:val="001E6901"/>
    <w:rsid w:val="0020260C"/>
    <w:rsid w:val="00244992"/>
    <w:rsid w:val="002472D6"/>
    <w:rsid w:val="00262B8B"/>
    <w:rsid w:val="00266AE9"/>
    <w:rsid w:val="00293B2E"/>
    <w:rsid w:val="0033261F"/>
    <w:rsid w:val="00376F82"/>
    <w:rsid w:val="003963DF"/>
    <w:rsid w:val="003B4CA0"/>
    <w:rsid w:val="003D3B62"/>
    <w:rsid w:val="00413F3A"/>
    <w:rsid w:val="00420E3B"/>
    <w:rsid w:val="00433CFA"/>
    <w:rsid w:val="00554F23"/>
    <w:rsid w:val="00592086"/>
    <w:rsid w:val="005A285D"/>
    <w:rsid w:val="005B05CE"/>
    <w:rsid w:val="005B7130"/>
    <w:rsid w:val="005D6F43"/>
    <w:rsid w:val="005E0A92"/>
    <w:rsid w:val="005E104C"/>
    <w:rsid w:val="00610A69"/>
    <w:rsid w:val="006A4D8C"/>
    <w:rsid w:val="007229DE"/>
    <w:rsid w:val="007418CD"/>
    <w:rsid w:val="007A0DF4"/>
    <w:rsid w:val="007A607E"/>
    <w:rsid w:val="007B0ECD"/>
    <w:rsid w:val="007D3BF1"/>
    <w:rsid w:val="00813AE1"/>
    <w:rsid w:val="00821CEB"/>
    <w:rsid w:val="008C6D7F"/>
    <w:rsid w:val="008E6486"/>
    <w:rsid w:val="00931D22"/>
    <w:rsid w:val="00974C93"/>
    <w:rsid w:val="009B0AE2"/>
    <w:rsid w:val="009F0223"/>
    <w:rsid w:val="00A101CE"/>
    <w:rsid w:val="00A33774"/>
    <w:rsid w:val="00A545FA"/>
    <w:rsid w:val="00A8307A"/>
    <w:rsid w:val="00AB18BD"/>
    <w:rsid w:val="00AD18F4"/>
    <w:rsid w:val="00B43FD8"/>
    <w:rsid w:val="00B454E9"/>
    <w:rsid w:val="00B70D35"/>
    <w:rsid w:val="00B72F3D"/>
    <w:rsid w:val="00BA39DB"/>
    <w:rsid w:val="00BA5381"/>
    <w:rsid w:val="00BB027B"/>
    <w:rsid w:val="00BD03DD"/>
    <w:rsid w:val="00BD4E9C"/>
    <w:rsid w:val="00C27FEB"/>
    <w:rsid w:val="00C313DD"/>
    <w:rsid w:val="00C46007"/>
    <w:rsid w:val="00C5025F"/>
    <w:rsid w:val="00CA0E40"/>
    <w:rsid w:val="00CB13C2"/>
    <w:rsid w:val="00CE7AAA"/>
    <w:rsid w:val="00D04D1A"/>
    <w:rsid w:val="00D914DF"/>
    <w:rsid w:val="00DA0357"/>
    <w:rsid w:val="00E04542"/>
    <w:rsid w:val="00E0693B"/>
    <w:rsid w:val="00E526C5"/>
    <w:rsid w:val="00E679C0"/>
    <w:rsid w:val="00E74BCF"/>
    <w:rsid w:val="00E85E27"/>
    <w:rsid w:val="00E959E6"/>
    <w:rsid w:val="00EA41EA"/>
    <w:rsid w:val="00EC3E21"/>
    <w:rsid w:val="00ED43A2"/>
    <w:rsid w:val="00F0056D"/>
    <w:rsid w:val="00F27A6F"/>
    <w:rsid w:val="00F5386D"/>
    <w:rsid w:val="00F66E97"/>
    <w:rsid w:val="00F8290A"/>
    <w:rsid w:val="00F92589"/>
    <w:rsid w:val="00F974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698F2C"/>
  <w15:chartTrackingRefBased/>
  <w15:docId w15:val="{8F769025-E96B-4217-AB63-D50951DB3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4E9C"/>
    <w:pPr>
      <w:widowControl w:val="0"/>
      <w:spacing w:afterLines="70" w:after="70"/>
      <w:jc w:val="both"/>
    </w:pPr>
    <w:rPr>
      <w:rFonts w:ascii="Times New Roman" w:eastAsia="黑体" w:hAnsi="Times New Roman"/>
      <w:sz w:val="24"/>
    </w:rPr>
  </w:style>
  <w:style w:type="paragraph" w:styleId="1">
    <w:name w:val="heading 1"/>
    <w:basedOn w:val="a"/>
    <w:next w:val="a"/>
    <w:link w:val="10"/>
    <w:uiPriority w:val="9"/>
    <w:qFormat/>
    <w:rsid w:val="00AD18F4"/>
    <w:pPr>
      <w:keepNext/>
      <w:keepLines/>
      <w:spacing w:before="120" w:after="80"/>
      <w:outlineLvl w:val="0"/>
    </w:pPr>
    <w:rPr>
      <w:rFonts w:cstheme="majorBidi"/>
      <w:b/>
      <w:sz w:val="32"/>
      <w:szCs w:val="48"/>
    </w:rPr>
  </w:style>
  <w:style w:type="paragraph" w:styleId="2">
    <w:name w:val="heading 2"/>
    <w:basedOn w:val="a"/>
    <w:next w:val="a"/>
    <w:link w:val="20"/>
    <w:uiPriority w:val="9"/>
    <w:unhideWhenUsed/>
    <w:qFormat/>
    <w:rsid w:val="003B4CA0"/>
    <w:pPr>
      <w:keepNext/>
      <w:keepLines/>
      <w:spacing w:before="120" w:afterLines="50" w:after="50"/>
      <w:outlineLvl w:val="1"/>
    </w:pPr>
    <w:rPr>
      <w:rFonts w:cstheme="majorBidi"/>
      <w:bCs/>
      <w:sz w:val="28"/>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8E6486"/>
    <w:pPr>
      <w:spacing w:after="80"/>
      <w:contextualSpacing/>
      <w:jc w:val="center"/>
    </w:pPr>
    <w:rPr>
      <w:rFonts w:cstheme="majorBidi"/>
      <w:spacing w:val="-10"/>
      <w:kern w:val="28"/>
      <w:sz w:val="40"/>
      <w:szCs w:val="56"/>
    </w:rPr>
  </w:style>
  <w:style w:type="character" w:customStyle="1" w:styleId="a4">
    <w:name w:val="标题 字符"/>
    <w:basedOn w:val="a0"/>
    <w:link w:val="a3"/>
    <w:uiPriority w:val="10"/>
    <w:rsid w:val="008E6486"/>
    <w:rPr>
      <w:rFonts w:ascii="Times New Roman" w:eastAsia="黑体" w:hAnsi="Times New Roman" w:cstheme="majorBidi"/>
      <w:spacing w:val="-10"/>
      <w:kern w:val="28"/>
      <w:sz w:val="40"/>
      <w:szCs w:val="56"/>
    </w:rPr>
  </w:style>
  <w:style w:type="paragraph" w:styleId="a5">
    <w:name w:val="Subtitle"/>
    <w:basedOn w:val="a"/>
    <w:next w:val="a"/>
    <w:link w:val="a6"/>
    <w:uiPriority w:val="11"/>
    <w:qFormat/>
    <w:rsid w:val="00E679C0"/>
    <w:pPr>
      <w:numPr>
        <w:ilvl w:val="1"/>
      </w:numPr>
      <w:spacing w:after="160"/>
      <w:jc w:val="right"/>
    </w:pPr>
    <w:rPr>
      <w:rFonts w:cstheme="majorBidi"/>
      <w:b/>
      <w:szCs w:val="28"/>
    </w:rPr>
  </w:style>
  <w:style w:type="character" w:customStyle="1" w:styleId="a6">
    <w:name w:val="副标题 字符"/>
    <w:basedOn w:val="a0"/>
    <w:link w:val="a5"/>
    <w:uiPriority w:val="11"/>
    <w:rsid w:val="00E679C0"/>
    <w:rPr>
      <w:rFonts w:ascii="Times New Roman" w:eastAsia="黑体" w:hAnsi="Times New Roman" w:cstheme="majorBidi"/>
      <w:b/>
      <w:sz w:val="24"/>
      <w:szCs w:val="28"/>
    </w:rPr>
  </w:style>
  <w:style w:type="character" w:customStyle="1" w:styleId="10">
    <w:name w:val="标题 1 字符"/>
    <w:basedOn w:val="a0"/>
    <w:link w:val="1"/>
    <w:uiPriority w:val="9"/>
    <w:rsid w:val="00AD18F4"/>
    <w:rPr>
      <w:rFonts w:ascii="Times New Roman" w:eastAsia="黑体" w:hAnsi="Times New Roman" w:cstheme="majorBidi"/>
      <w:b/>
      <w:sz w:val="32"/>
      <w:szCs w:val="48"/>
    </w:rPr>
  </w:style>
  <w:style w:type="paragraph" w:customStyle="1" w:styleId="a7">
    <w:name w:val="图片与注释"/>
    <w:qFormat/>
    <w:rsid w:val="00931D22"/>
    <w:pPr>
      <w:jc w:val="center"/>
    </w:pPr>
    <w:rPr>
      <w:rFonts w:ascii="Times New Roman" w:eastAsia="黑体" w:hAnsi="Times New Roman"/>
      <w:sz w:val="20"/>
    </w:rPr>
  </w:style>
  <w:style w:type="paragraph" w:styleId="HTML">
    <w:name w:val="HTML Preformatted"/>
    <w:basedOn w:val="a"/>
    <w:link w:val="HTML0"/>
    <w:uiPriority w:val="99"/>
    <w:semiHidden/>
    <w:unhideWhenUsed/>
    <w:rsid w:val="00F0056D"/>
    <w:rPr>
      <w:rFonts w:ascii="Courier New" w:hAnsi="Courier New" w:cs="Courier New"/>
      <w:sz w:val="20"/>
      <w:szCs w:val="20"/>
    </w:rPr>
  </w:style>
  <w:style w:type="character" w:customStyle="1" w:styleId="HTML0">
    <w:name w:val="HTML 预设格式 字符"/>
    <w:basedOn w:val="a0"/>
    <w:link w:val="HTML"/>
    <w:uiPriority w:val="99"/>
    <w:semiHidden/>
    <w:rsid w:val="00F0056D"/>
    <w:rPr>
      <w:rFonts w:ascii="Courier New" w:eastAsia="黑体" w:hAnsi="Courier New" w:cs="Courier New"/>
      <w:sz w:val="20"/>
      <w:szCs w:val="20"/>
    </w:rPr>
  </w:style>
  <w:style w:type="paragraph" w:customStyle="1" w:styleId="EndNoteBibliographyTitle">
    <w:name w:val="EndNote Bibliography Title"/>
    <w:basedOn w:val="a"/>
    <w:link w:val="EndNoteBibliographyTitle0"/>
    <w:rsid w:val="00F0056D"/>
    <w:pPr>
      <w:jc w:val="center"/>
    </w:pPr>
    <w:rPr>
      <w:rFonts w:cs="Times New Roman"/>
      <w:noProof/>
    </w:rPr>
  </w:style>
  <w:style w:type="character" w:customStyle="1" w:styleId="EndNoteBibliographyTitle0">
    <w:name w:val="EndNote Bibliography Title 字符"/>
    <w:basedOn w:val="a0"/>
    <w:link w:val="EndNoteBibliographyTitle"/>
    <w:rsid w:val="00F0056D"/>
    <w:rPr>
      <w:rFonts w:ascii="Times New Roman" w:eastAsia="黑体" w:hAnsi="Times New Roman" w:cs="Times New Roman"/>
      <w:noProof/>
      <w:sz w:val="24"/>
    </w:rPr>
  </w:style>
  <w:style w:type="paragraph" w:customStyle="1" w:styleId="EndNoteBibliography">
    <w:name w:val="EndNote Bibliography"/>
    <w:basedOn w:val="a"/>
    <w:link w:val="EndNoteBibliography0"/>
    <w:rsid w:val="00F0056D"/>
    <w:rPr>
      <w:rFonts w:cs="Times New Roman"/>
      <w:noProof/>
    </w:rPr>
  </w:style>
  <w:style w:type="character" w:customStyle="1" w:styleId="EndNoteBibliography0">
    <w:name w:val="EndNote Bibliography 字符"/>
    <w:basedOn w:val="a0"/>
    <w:link w:val="EndNoteBibliography"/>
    <w:rsid w:val="00F0056D"/>
    <w:rPr>
      <w:rFonts w:ascii="Times New Roman" w:eastAsia="黑体" w:hAnsi="Times New Roman" w:cs="Times New Roman"/>
      <w:noProof/>
      <w:sz w:val="24"/>
    </w:rPr>
  </w:style>
  <w:style w:type="character" w:customStyle="1" w:styleId="20">
    <w:name w:val="标题 2 字符"/>
    <w:basedOn w:val="a0"/>
    <w:link w:val="2"/>
    <w:uiPriority w:val="9"/>
    <w:rsid w:val="003B4CA0"/>
    <w:rPr>
      <w:rFonts w:ascii="Times New Roman" w:eastAsia="黑体" w:hAnsi="Times New Roman" w:cstheme="majorBidi"/>
      <w:bCs/>
      <w:sz w:val="28"/>
      <w:szCs w:val="32"/>
    </w:rPr>
  </w:style>
  <w:style w:type="character" w:styleId="a8">
    <w:name w:val="Hyperlink"/>
    <w:basedOn w:val="a0"/>
    <w:uiPriority w:val="99"/>
    <w:unhideWhenUsed/>
    <w:rsid w:val="00F97425"/>
    <w:rPr>
      <w:color w:val="467886" w:themeColor="hyperlink"/>
      <w:u w:val="single"/>
    </w:rPr>
  </w:style>
  <w:style w:type="character" w:styleId="a9">
    <w:name w:val="Unresolved Mention"/>
    <w:basedOn w:val="a0"/>
    <w:uiPriority w:val="99"/>
    <w:semiHidden/>
    <w:unhideWhenUsed/>
    <w:rsid w:val="00F97425"/>
    <w:rPr>
      <w:color w:val="605E5C"/>
      <w:shd w:val="clear" w:color="auto" w:fill="E1DFDD"/>
    </w:rPr>
  </w:style>
  <w:style w:type="paragraph" w:styleId="aa">
    <w:name w:val="header"/>
    <w:basedOn w:val="a"/>
    <w:link w:val="ab"/>
    <w:uiPriority w:val="99"/>
    <w:unhideWhenUsed/>
    <w:rsid w:val="00E04542"/>
    <w:pPr>
      <w:tabs>
        <w:tab w:val="center" w:pos="4153"/>
        <w:tab w:val="right" w:pos="8306"/>
      </w:tabs>
      <w:snapToGrid w:val="0"/>
      <w:jc w:val="center"/>
    </w:pPr>
    <w:rPr>
      <w:sz w:val="18"/>
      <w:szCs w:val="18"/>
    </w:rPr>
  </w:style>
  <w:style w:type="character" w:customStyle="1" w:styleId="ab">
    <w:name w:val="页眉 字符"/>
    <w:basedOn w:val="a0"/>
    <w:link w:val="aa"/>
    <w:uiPriority w:val="99"/>
    <w:rsid w:val="00E04542"/>
    <w:rPr>
      <w:rFonts w:ascii="Times New Roman" w:eastAsia="黑体" w:hAnsi="Times New Roman"/>
      <w:sz w:val="18"/>
      <w:szCs w:val="18"/>
    </w:rPr>
  </w:style>
  <w:style w:type="paragraph" w:styleId="ac">
    <w:name w:val="footer"/>
    <w:basedOn w:val="a"/>
    <w:link w:val="ad"/>
    <w:uiPriority w:val="99"/>
    <w:unhideWhenUsed/>
    <w:rsid w:val="00E04542"/>
    <w:pPr>
      <w:tabs>
        <w:tab w:val="center" w:pos="4153"/>
        <w:tab w:val="right" w:pos="8306"/>
      </w:tabs>
      <w:snapToGrid w:val="0"/>
      <w:jc w:val="left"/>
    </w:pPr>
    <w:rPr>
      <w:sz w:val="18"/>
      <w:szCs w:val="18"/>
    </w:rPr>
  </w:style>
  <w:style w:type="character" w:customStyle="1" w:styleId="ad">
    <w:name w:val="页脚 字符"/>
    <w:basedOn w:val="a0"/>
    <w:link w:val="ac"/>
    <w:uiPriority w:val="99"/>
    <w:rsid w:val="00E04542"/>
    <w:rPr>
      <w:rFonts w:ascii="Times New Roman" w:eastAsia="黑体" w:hAnsi="Times New Roman"/>
      <w:sz w:val="18"/>
      <w:szCs w:val="18"/>
    </w:rPr>
  </w:style>
  <w:style w:type="table" w:styleId="ae">
    <w:name w:val="Table Grid"/>
    <w:basedOn w:val="a1"/>
    <w:uiPriority w:val="39"/>
    <w:rsid w:val="000B6C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Plain Table 2"/>
    <w:basedOn w:val="a1"/>
    <w:uiPriority w:val="42"/>
    <w:rsid w:val="000B6CD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5">
    <w:name w:val="Plain Table 5"/>
    <w:basedOn w:val="a1"/>
    <w:uiPriority w:val="45"/>
    <w:rsid w:val="000B6CD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af">
    <w:name w:val="FollowedHyperlink"/>
    <w:basedOn w:val="a0"/>
    <w:uiPriority w:val="99"/>
    <w:semiHidden/>
    <w:unhideWhenUsed/>
    <w:rsid w:val="00E526C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2398031">
      <w:bodyDiv w:val="1"/>
      <w:marLeft w:val="0"/>
      <w:marRight w:val="0"/>
      <w:marTop w:val="0"/>
      <w:marBottom w:val="0"/>
      <w:divBdr>
        <w:top w:val="none" w:sz="0" w:space="0" w:color="auto"/>
        <w:left w:val="none" w:sz="0" w:space="0" w:color="auto"/>
        <w:bottom w:val="none" w:sz="0" w:space="0" w:color="auto"/>
        <w:right w:val="none" w:sz="0" w:space="0" w:color="auto"/>
      </w:divBdr>
      <w:divsChild>
        <w:div w:id="1619870738">
          <w:marLeft w:val="0"/>
          <w:marRight w:val="0"/>
          <w:marTop w:val="0"/>
          <w:marBottom w:val="0"/>
          <w:divBdr>
            <w:top w:val="none" w:sz="0" w:space="0" w:color="auto"/>
            <w:left w:val="none" w:sz="0" w:space="0" w:color="auto"/>
            <w:bottom w:val="none" w:sz="0" w:space="0" w:color="auto"/>
            <w:right w:val="none" w:sz="0" w:space="0" w:color="auto"/>
          </w:divBdr>
        </w:div>
      </w:divsChild>
    </w:div>
    <w:div w:id="863636789">
      <w:bodyDiv w:val="1"/>
      <w:marLeft w:val="0"/>
      <w:marRight w:val="0"/>
      <w:marTop w:val="0"/>
      <w:marBottom w:val="0"/>
      <w:divBdr>
        <w:top w:val="none" w:sz="0" w:space="0" w:color="auto"/>
        <w:left w:val="none" w:sz="0" w:space="0" w:color="auto"/>
        <w:bottom w:val="none" w:sz="0" w:space="0" w:color="auto"/>
        <w:right w:val="none" w:sz="0" w:space="0" w:color="auto"/>
      </w:divBdr>
    </w:div>
    <w:div w:id="1346394749">
      <w:bodyDiv w:val="1"/>
      <w:marLeft w:val="0"/>
      <w:marRight w:val="0"/>
      <w:marTop w:val="0"/>
      <w:marBottom w:val="0"/>
      <w:divBdr>
        <w:top w:val="none" w:sz="0" w:space="0" w:color="auto"/>
        <w:left w:val="none" w:sz="0" w:space="0" w:color="auto"/>
        <w:bottom w:val="none" w:sz="0" w:space="0" w:color="auto"/>
        <w:right w:val="none" w:sz="0" w:space="0" w:color="auto"/>
      </w:divBdr>
      <w:divsChild>
        <w:div w:id="1437941957">
          <w:marLeft w:val="0"/>
          <w:marRight w:val="0"/>
          <w:marTop w:val="0"/>
          <w:marBottom w:val="0"/>
          <w:divBdr>
            <w:top w:val="none" w:sz="0" w:space="0" w:color="auto"/>
            <w:left w:val="none" w:sz="0" w:space="0" w:color="auto"/>
            <w:bottom w:val="none" w:sz="0" w:space="0" w:color="auto"/>
            <w:right w:val="none" w:sz="0" w:space="0" w:color="auto"/>
          </w:divBdr>
        </w:div>
      </w:divsChild>
    </w:div>
    <w:div w:id="1701394749">
      <w:bodyDiv w:val="1"/>
      <w:marLeft w:val="0"/>
      <w:marRight w:val="0"/>
      <w:marTop w:val="0"/>
      <w:marBottom w:val="0"/>
      <w:divBdr>
        <w:top w:val="none" w:sz="0" w:space="0" w:color="auto"/>
        <w:left w:val="none" w:sz="0" w:space="0" w:color="auto"/>
        <w:bottom w:val="none" w:sz="0" w:space="0" w:color="auto"/>
        <w:right w:val="none" w:sz="0" w:space="0" w:color="auto"/>
      </w:divBdr>
    </w:div>
    <w:div w:id="1955402197">
      <w:bodyDiv w:val="1"/>
      <w:marLeft w:val="0"/>
      <w:marRight w:val="0"/>
      <w:marTop w:val="0"/>
      <w:marBottom w:val="0"/>
      <w:divBdr>
        <w:top w:val="none" w:sz="0" w:space="0" w:color="auto"/>
        <w:left w:val="none" w:sz="0" w:space="0" w:color="auto"/>
        <w:bottom w:val="none" w:sz="0" w:space="0" w:color="auto"/>
        <w:right w:val="none" w:sz="0" w:space="0" w:color="auto"/>
      </w:divBdr>
    </w:div>
    <w:div w:id="1989244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github.com/openai/human-eval"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JRR\Desktop\&#26032;&#24314;%20Microsoft%20Excel%20&#24037;&#20316;&#34920;.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US" altLang="zh-CN"/>
              <a:t>Pass@k vs</a:t>
            </a:r>
            <a:r>
              <a:rPr lang="en-US" altLang="zh-CN" baseline="0"/>
              <a:t> Temperature (n = 5)</a:t>
            </a:r>
            <a:endParaRPr lang="zh-CN" altLang="en-US"/>
          </a:p>
        </c:rich>
      </c:tx>
      <c:layout>
        <c:manualLayout>
          <c:xMode val="edge"/>
          <c:yMode val="edge"/>
          <c:x val="0.15249569957601453"/>
          <c:y val="1.9197234492029959E-2"/>
        </c:manualLayout>
      </c:layout>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7.5664260717410323E-2"/>
          <c:y val="0.18857850985896957"/>
          <c:w val="0.89655796150481193"/>
          <c:h val="0.64183668545610073"/>
        </c:manualLayout>
      </c:layout>
      <c:lineChart>
        <c:grouping val="standard"/>
        <c:varyColors val="0"/>
        <c:ser>
          <c:idx val="1"/>
          <c:order val="0"/>
          <c:tx>
            <c:strRef>
              <c:f>Sheet1!$B$1</c:f>
              <c:strCache>
                <c:ptCount val="1"/>
                <c:pt idx="0">
                  <c:v>k = 1</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Sheet1!$A$2:$A$7</c:f>
              <c:numCache>
                <c:formatCode>General</c:formatCode>
                <c:ptCount val="6"/>
                <c:pt idx="0">
                  <c:v>0.2</c:v>
                </c:pt>
                <c:pt idx="1">
                  <c:v>0.3</c:v>
                </c:pt>
                <c:pt idx="2">
                  <c:v>0.5</c:v>
                </c:pt>
                <c:pt idx="3">
                  <c:v>0.8</c:v>
                </c:pt>
                <c:pt idx="4">
                  <c:v>1</c:v>
                </c:pt>
                <c:pt idx="5">
                  <c:v>1.5</c:v>
                </c:pt>
              </c:numCache>
            </c:numRef>
          </c:cat>
          <c:val>
            <c:numRef>
              <c:f>Sheet1!$B$2:$B$7</c:f>
              <c:numCache>
                <c:formatCode>General</c:formatCode>
                <c:ptCount val="6"/>
                <c:pt idx="0">
                  <c:v>0.65600000000000003</c:v>
                </c:pt>
                <c:pt idx="1">
                  <c:v>0.65100000000000002</c:v>
                </c:pt>
                <c:pt idx="2">
                  <c:v>0.63</c:v>
                </c:pt>
                <c:pt idx="3">
                  <c:v>0.61099999999999999</c:v>
                </c:pt>
                <c:pt idx="4">
                  <c:v>0.56499999999999995</c:v>
                </c:pt>
                <c:pt idx="5">
                  <c:v>0.372</c:v>
                </c:pt>
              </c:numCache>
            </c:numRef>
          </c:val>
          <c:smooth val="0"/>
          <c:extLst>
            <c:ext xmlns:c16="http://schemas.microsoft.com/office/drawing/2014/chart" uri="{C3380CC4-5D6E-409C-BE32-E72D297353CC}">
              <c16:uniqueId val="{00000000-6370-4C7F-997F-37F91B7C25BA}"/>
            </c:ext>
          </c:extLst>
        </c:ser>
        <c:ser>
          <c:idx val="2"/>
          <c:order val="1"/>
          <c:tx>
            <c:strRef>
              <c:f>Sheet1!$C$1</c:f>
              <c:strCache>
                <c:ptCount val="1"/>
                <c:pt idx="0">
                  <c:v>k = 3 </c:v>
                </c:pt>
              </c:strCache>
            </c:strRef>
          </c:tx>
          <c:spPr>
            <a:ln w="28575" cap="rnd">
              <a:solidFill>
                <a:schemeClr val="accent4">
                  <a:lumMod val="40000"/>
                  <a:lumOff val="60000"/>
                </a:schemeClr>
              </a:solidFill>
              <a:round/>
            </a:ln>
            <a:effectLst/>
          </c:spPr>
          <c:marker>
            <c:symbol val="circle"/>
            <c:size val="5"/>
            <c:spPr>
              <a:solidFill>
                <a:schemeClr val="accent4">
                  <a:lumMod val="40000"/>
                  <a:lumOff val="60000"/>
                </a:schemeClr>
              </a:solidFill>
              <a:ln w="9525">
                <a:solidFill>
                  <a:schemeClr val="accent4">
                    <a:lumMod val="40000"/>
                    <a:lumOff val="60000"/>
                  </a:schemeClr>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4">
                        <a:lumMod val="60000"/>
                        <a:lumOff val="40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Sheet1!$A$2:$A$7</c:f>
              <c:numCache>
                <c:formatCode>General</c:formatCode>
                <c:ptCount val="6"/>
                <c:pt idx="0">
                  <c:v>0.2</c:v>
                </c:pt>
                <c:pt idx="1">
                  <c:v>0.3</c:v>
                </c:pt>
                <c:pt idx="2">
                  <c:v>0.5</c:v>
                </c:pt>
                <c:pt idx="3">
                  <c:v>0.8</c:v>
                </c:pt>
                <c:pt idx="4">
                  <c:v>1</c:v>
                </c:pt>
                <c:pt idx="5">
                  <c:v>1.5</c:v>
                </c:pt>
              </c:numCache>
            </c:numRef>
          </c:cat>
          <c:val>
            <c:numRef>
              <c:f>Sheet1!$C$2:$C$7</c:f>
              <c:numCache>
                <c:formatCode>General</c:formatCode>
                <c:ptCount val="6"/>
                <c:pt idx="0">
                  <c:v>0.70099999999999996</c:v>
                </c:pt>
                <c:pt idx="1">
                  <c:v>0.72699999999999998</c:v>
                </c:pt>
                <c:pt idx="2">
                  <c:v>0.748</c:v>
                </c:pt>
                <c:pt idx="3">
                  <c:v>0.75900000000000001</c:v>
                </c:pt>
                <c:pt idx="4">
                  <c:v>0.72499999999999998</c:v>
                </c:pt>
                <c:pt idx="5">
                  <c:v>0.59899999999999998</c:v>
                </c:pt>
              </c:numCache>
            </c:numRef>
          </c:val>
          <c:smooth val="0"/>
          <c:extLst>
            <c:ext xmlns:c16="http://schemas.microsoft.com/office/drawing/2014/chart" uri="{C3380CC4-5D6E-409C-BE32-E72D297353CC}">
              <c16:uniqueId val="{00000001-6370-4C7F-997F-37F91B7C25BA}"/>
            </c:ext>
          </c:extLst>
        </c:ser>
        <c:dLbls>
          <c:dLblPos val="t"/>
          <c:showLegendKey val="0"/>
          <c:showVal val="1"/>
          <c:showCatName val="0"/>
          <c:showSerName val="0"/>
          <c:showPercent val="0"/>
          <c:showBubbleSize val="0"/>
        </c:dLbls>
        <c:marker val="1"/>
        <c:smooth val="0"/>
        <c:axId val="195647280"/>
        <c:axId val="195644880"/>
      </c:lineChart>
      <c:catAx>
        <c:axId val="1956472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Temperture</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95644880"/>
        <c:crosses val="autoZero"/>
        <c:auto val="1"/>
        <c:lblAlgn val="ctr"/>
        <c:lblOffset val="100"/>
        <c:noMultiLvlLbl val="0"/>
      </c:catAx>
      <c:valAx>
        <c:axId val="1956448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95647280"/>
        <c:crosses val="autoZero"/>
        <c:crossBetween val="between"/>
      </c:valAx>
      <c:spPr>
        <a:noFill/>
        <a:ln>
          <a:noFill/>
        </a:ln>
        <a:effectLst/>
      </c:spPr>
    </c:plotArea>
    <c:legend>
      <c:legendPos val="b"/>
      <c:layout>
        <c:manualLayout>
          <c:xMode val="edge"/>
          <c:yMode val="edge"/>
          <c:x val="0.79938320209973757"/>
          <c:y val="3.3160915861127099E-2"/>
          <c:w val="0.17345581802274712"/>
          <c:h val="0.11516258384368623"/>
        </c:manualLayout>
      </c:layout>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7C451-6329-4D71-BD2F-140EF5CF8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1700</TotalTime>
  <Pages>7</Pages>
  <Words>3232</Words>
  <Characters>18425</Characters>
  <Application>Microsoft Office Word</Application>
  <DocSecurity>0</DocSecurity>
  <Lines>153</Lines>
  <Paragraphs>43</Paragraphs>
  <ScaleCrop>false</ScaleCrop>
  <Company/>
  <LinksUpToDate>false</LinksUpToDate>
  <CharactersWithSpaces>21614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灿浩 王</dc:creator>
  <cp:keywords/>
  <dc:description/>
  <cp:lastModifiedBy>灿浩 王</cp:lastModifiedBy>
  <cp:revision>34</cp:revision>
  <dcterms:created xsi:type="dcterms:W3CDTF">2024-10-25T04:31:00Z</dcterms:created>
  <dcterms:modified xsi:type="dcterms:W3CDTF">2024-10-27T07:04:00Z</dcterms:modified>
</cp:coreProperties>
</file>