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212121"/>
          <w:sz w:val="60"/>
          <w:szCs w:val="60"/>
          <w:highlight w:val="white"/>
        </w:rPr>
      </w:pPr>
      <w:r w:rsidDel="00000000" w:rsidR="00000000" w:rsidRPr="00000000">
        <w:rPr>
          <w:b w:val="1"/>
          <w:color w:val="212121"/>
          <w:sz w:val="60"/>
          <w:szCs w:val="60"/>
          <w:highlight w:val="white"/>
          <w:rtl w:val="0"/>
        </w:rPr>
        <w:t xml:space="preserve">05</w:t>
      </w:r>
    </w:p>
    <w:p w:rsidR="00000000" w:rsidDel="00000000" w:rsidP="00000000" w:rsidRDefault="00000000" w:rsidRPr="00000000" w14:paraId="00000001">
      <w:pPr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Story Building (kategorija inovacii)</w:t>
      </w:r>
    </w:p>
    <w:p w:rsidR="00000000" w:rsidDel="00000000" w:rsidP="00000000" w:rsidRDefault="00000000" w:rsidRPr="00000000" w14:paraId="00000002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Кратка вежба за да се донесе "градењето приказна" во живот: клучен концепт во мрежните дигитални комуникации.</w:t>
      </w:r>
    </w:p>
    <w:p w:rsidR="00000000" w:rsidDel="00000000" w:rsidP="00000000" w:rsidRDefault="00000000" w:rsidRPr="00000000" w14:paraId="0000000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Временска рамка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30-60 минути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Големина на група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Ниво за фасилитирање</w:t>
        <w:br w:type="textWrapping"/>
        <w:t xml:space="preserve">Почетно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Материјали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Лаптоп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Таблет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Смартфон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Чекор 1</w:t>
      </w:r>
    </w:p>
    <w:p w:rsidR="00000000" w:rsidDel="00000000" w:rsidP="00000000" w:rsidRDefault="00000000" w:rsidRPr="00000000" w14:paraId="0000001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Објаснете ја целта на работилницата: практично да се истражи идејата за премин од раскажување приказни до градење приказни, суштински концепт во мрежниот дигитален свет.</w:t>
      </w:r>
    </w:p>
    <w:p w:rsidR="00000000" w:rsidDel="00000000" w:rsidP="00000000" w:rsidRDefault="00000000" w:rsidRPr="00000000" w14:paraId="0000001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Денеска ќе градиме неколку приказни заедно со помош на постоечки кориснички содржини користејќи бесплатна веб-услуга наречена Storify.</w:t>
      </w:r>
    </w:p>
    <w:p w:rsidR="00000000" w:rsidDel="00000000" w:rsidP="00000000" w:rsidRDefault="00000000" w:rsidRPr="00000000" w14:paraId="00000016">
      <w:pPr>
        <w:rPr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Чекор 2</w:t>
      </w:r>
    </w:p>
    <w:p w:rsidR="00000000" w:rsidDel="00000000" w:rsidP="00000000" w:rsidRDefault="00000000" w:rsidRPr="00000000" w14:paraId="00000018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Разговарајте со групата за видовите на приказни кои би биле интересни и соодветни за градење. Тие можат да бидат релевантни за работилницата, програмата или компанијата; или можат да бидат поврзани со лична страст.</w:t>
      </w:r>
    </w:p>
    <w:p w:rsidR="00000000" w:rsidDel="00000000" w:rsidP="00000000" w:rsidRDefault="00000000" w:rsidRPr="00000000" w14:paraId="00000019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Целта не е да се создаде квалитетно парче содржина, туку да се експериментира и да се обиде да направи разновидна алатка.</w:t>
      </w:r>
    </w:p>
    <w:p w:rsidR="00000000" w:rsidDel="00000000" w:rsidP="00000000" w:rsidRDefault="00000000" w:rsidRPr="00000000" w14:paraId="0000001B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Чекор 3:</w:t>
        <w:br w:type="textWrapping"/>
        <w:t xml:space="preserve">Потребно е сите да се пријават на Storify. Тие можат да ги користат постоечките Фејсбук и Твитер профили, или да креираат нов на Storify.</w:t>
        <w:br w:type="textWrapping"/>
        <w:br w:type="textWrapping"/>
        <w:t xml:space="preserve">Дајте им основни упатства за да започнат:</w:t>
        <w:br w:type="textWrapping"/>
        <w:t xml:space="preserve">Изградете ја својата приказна. Влечете елементи од социјалните медиуми, веб-страниците за вести и блоговите, за да бидете интересни и сеопфатни колку што можете.</w:t>
        <w:br w:type="textWrapping"/>
        <w:br w:type="textWrapping"/>
        <w:t xml:space="preserve">Бидете разиграни и се забавувајте се. Споделете ја вашата приказна со остатокот од групата пред следната работилница.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