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VISHAL TIWARY</w:t>
      </w:r>
    </w:p>
    <w:p>
      <w:pPr>
        <w:jc w:val="center"/>
      </w:pPr>
      <w:r>
        <w:rPr>
          <w:sz w:val="20"/>
        </w:rPr>
        <w:t>vishaltiwary2000@gmail.com | 8269446721 | linkedin.com/in/vishal-tiwary2000/</w:t>
      </w:r>
    </w:p>
    <w:p>
      <w:r>
        <w:rPr>
          <w:sz w:val="21"/>
        </w:rPr>
        <w:t>Date: July 2025</w:t>
      </w:r>
    </w:p>
    <w:p>
      <w:r>
        <w:rPr>
          <w:b/>
          <w:sz w:val="21"/>
        </w:rPr>
        <w:t>To:</w:t>
      </w:r>
    </w:p>
    <w:p>
      <w:r>
        <w:rPr>
          <w:sz w:val="21"/>
        </w:rPr>
        <w:t>The Hiring Manager</w:t>
      </w:r>
    </w:p>
    <w:p>
      <w:r>
        <w:rPr>
          <w:sz w:val="21"/>
        </w:rPr>
        <w:t>[Company Name]</w:t>
      </w:r>
    </w:p>
    <w:p>
      <w:r>
        <w:rPr>
          <w:sz w:val="21"/>
        </w:rPr>
        <w:t>[City, India]</w:t>
      </w:r>
    </w:p>
    <w:p>
      <w:r>
        <w:rPr>
          <w:b/>
          <w:sz w:val="22"/>
        </w:rPr>
        <w:t>Subject: Application for Credit &amp; Counterparty Risk – Consulting Role</w:t>
      </w:r>
    </w:p>
    <w:p>
      <w:r>
        <w:rPr>
          <w:sz w:val="21"/>
        </w:rPr>
        <w:t>Dear Hiring Manager,</w:t>
      </w:r>
    </w:p>
    <w:p>
      <w:r>
        <w:rPr>
          <w:sz w:val="21"/>
        </w:rPr>
        <w:t>I am writing to express my interest in the Credit and Counterparty Risk consulting role at [Company Name]. As a credit risk professional currently working at InCred Financial Services, I bring hands-on experience in credit appraisal, risk assessment, and regulatory compliance — and I am eager to channel this practitioner expertise into an advisory and transformation consulting capacity.</w:t>
      </w:r>
    </w:p>
    <w:p>
      <w:pPr>
        <w:pBdr>
          <w:bottom w:val="single" w:sz="8" w:space="1" w:color="2b6cb0"/>
        </w:pBdr>
      </w:pPr>
      <w:r>
        <w:rPr>
          <w:b/>
          <w:color w:val="1A365D"/>
          <w:sz w:val="24"/>
        </w:rPr>
        <w:t>Why I’m a Fit</w:t>
      </w:r>
    </w:p>
    <w:p>
      <w:r>
        <w:rPr>
          <w:sz w:val="21"/>
        </w:rPr>
        <w:t>In my current role, I evaluate borrower creditworthiness across retail and SME asset classes, prepare Credit Appraisal Memos for high-value loans (up to ₹1.5 Cr), and collaborate with cross-functional stakeholders to deliver informed credit decisions. I have contributed to credit policy refinement aligned with regulatory standards and monitored portfolio risk to identify early-warning indicators — all of which directly mirror the JD’s focus on credit risk advisory, compliance, and multi-stakeholder collaboration.</w:t>
      </w:r>
    </w:p>
    <w:p>
      <w:pPr>
        <w:pBdr>
          <w:bottom w:val="single" w:sz="8" w:space="1" w:color="2b6cb0"/>
        </w:pBdr>
      </w:pPr>
      <w:r>
        <w:rPr>
          <w:b/>
          <w:color w:val="1A365D"/>
          <w:sz w:val="24"/>
        </w:rPr>
        <w:t>What I Bring to Your Team</w:t>
      </w:r>
    </w:p>
    <w:p>
      <w:pPr>
        <w:pStyle w:val="ListBullet"/>
      </w:pPr>
      <w:r>
        <w:rPr>
          <w:b/>
          <w:sz w:val="21"/>
        </w:rPr>
        <w:t xml:space="preserve">Banking Book Understanding: </w:t>
      </w:r>
      <w:r>
        <w:rPr>
          <w:sz w:val="21"/>
        </w:rPr>
        <w:t>Working daily with credit scoring models, financial statement analysis, and loan origination systems has given me a ground-level understanding of banking book asset classes and the credit lifecycle — from origination to monitoring to mitigation.</w:t>
      </w:r>
    </w:p>
    <w:p>
      <w:pPr>
        <w:pStyle w:val="ListBullet"/>
      </w:pPr>
      <w:r>
        <w:rPr>
          <w:b/>
          <w:sz w:val="21"/>
        </w:rPr>
        <w:t xml:space="preserve">Consulting-Ready Mindset: </w:t>
      </w:r>
      <w:r>
        <w:rPr>
          <w:sz w:val="21"/>
        </w:rPr>
        <w:t>My experience preparing structured CAMs for credit committees has honed my ability to synthesize complex financial data into clear, actionable recommendations — a skill directly transferable to creating Points-of-View, collaterals, and client presentations.</w:t>
      </w:r>
    </w:p>
    <w:p>
      <w:pPr>
        <w:pStyle w:val="ListBullet"/>
      </w:pPr>
      <w:r>
        <w:rPr>
          <w:b/>
          <w:sz w:val="21"/>
        </w:rPr>
        <w:t xml:space="preserve">Collaboration &amp; Client Orientation: </w:t>
      </w:r>
      <w:r>
        <w:rPr>
          <w:sz w:val="21"/>
        </w:rPr>
        <w:t>From coordinating with loan officers and compliance teams at InCred, to running client engagement campaigns during my internship at MetaDesign Solutions, I thrive in multi-stakeholder environments and understand how to navigate diverse perspectives toward a common outcome.</w:t>
      </w:r>
    </w:p>
    <w:p>
      <w:pPr>
        <w:pStyle w:val="ListBullet"/>
      </w:pPr>
      <w:r>
        <w:rPr>
          <w:b/>
          <w:sz w:val="21"/>
        </w:rPr>
        <w:t xml:space="preserve">Eagerness to Learn &amp; Grow: </w:t>
      </w:r>
      <w:r>
        <w:rPr>
          <w:sz w:val="21"/>
        </w:rPr>
        <w:t>I hold an MBA in Finance from IBS Gurugram, a NISM certification, and a Financial Modelling certification. I am actively deepening my knowledge of Basel III/IV frameworks, counterparty risk measurement (CVA, PFE, EAD), and risk transformation best practices — and I am committed to becoming a subject matter contributor within your Centre of Excellence.</w:t>
      </w:r>
    </w:p>
    <w:p>
      <w:pPr>
        <w:pBdr>
          <w:bottom w:val="single" w:sz="8" w:space="1" w:color="2b6cb0"/>
        </w:pBdr>
      </w:pPr>
      <w:r>
        <w:rPr>
          <w:b/>
          <w:color w:val="1A365D"/>
          <w:sz w:val="24"/>
        </w:rPr>
        <w:t>Why [Company Name]</w:t>
      </w:r>
    </w:p>
    <w:p>
      <w:r>
        <w:rPr>
          <w:sz w:val="21"/>
        </w:rPr>
        <w:t>I am drawn to [Company Name]’s reputation for conceptualizing contemporary offerings in the risk domain and for mentoring clients through complex transformation programs. I want to be part of a team where I can grow from a practitioner into an advisor — contributing to RFPs, client engagements, and thought leadership while learning from seasoned professionals.</w:t>
      </w:r>
    </w:p>
    <w:p>
      <w:r>
        <w:rPr>
          <w:sz w:val="21"/>
        </w:rPr>
        <w:t>I would welcome the opportunity to discuss how my experience and enthusiasm can support your team’s engagements and growth objectives.</w:t>
      </w:r>
    </w:p>
    <w:p>
      <w:r>
        <w:rPr>
          <w:sz w:val="21"/>
        </w:rPr>
        <w:t>Thank you for your consideration.</w:t>
      </w:r>
    </w:p>
    <w:p>
      <w:r>
        <w:rPr>
          <w:sz w:val="21"/>
        </w:rPr>
        <w:t>Warm regards,</w:t>
      </w:r>
    </w:p>
    <w:p>
      <w:r>
        <w:rPr>
          <w:b/>
          <w:color w:val="1A365D"/>
          <w:sz w:val="22"/>
        </w:rPr>
        <w:t>Vishal Tiwary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