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03366"/>
          <w:sz w:val="28"/>
        </w:rPr>
        <w:t>VIDHI</w:t>
      </w:r>
    </w:p>
    <w:p>
      <w:r>
        <w:rPr>
          <w:sz w:val="20"/>
        </w:rPr>
        <w:t>Noida, Uttar Pradesh | +91 8368595213 | vidhikanaujia@gmail.com</w:t>
      </w:r>
    </w:p>
    <w:p>
      <w:r>
        <w:rPr>
          <w:sz w:val="22"/>
        </w:rPr>
        <w:t>July 16, 2026</w:t>
      </w:r>
    </w:p>
    <w:p>
      <w:r>
        <w:rPr>
          <w:sz w:val="22"/>
        </w:rPr>
        <w:t>Hiring Manager</w:t>
      </w:r>
    </w:p>
    <w:p>
      <w:r>
        <w:rPr>
          <w:sz w:val="22"/>
        </w:rPr>
        <w:t>EY Global Delivery Services (GDS)</w:t>
      </w:r>
    </w:p>
    <w:p>
      <w:r>
        <w:rPr>
          <w:sz w:val="22"/>
        </w:rPr>
        <w:t>Risk Management Services — Independence</w:t>
      </w:r>
    </w:p>
    <w:p>
      <w:r>
        <w:rPr>
          <w:sz w:val="22"/>
        </w:rPr>
        <w:t>Noida / Gurugram, India</w:t>
      </w:r>
    </w:p>
    <w:p>
      <w:r>
        <w:rPr>
          <w:b/>
          <w:sz w:val="22"/>
        </w:rPr>
        <w:t>Re: Application for Associate Analyst — Risk Management Services (Independence)</w:t>
      </w:r>
    </w:p>
    <w:p>
      <w:r>
        <w:rPr>
          <w:sz w:val="22"/>
        </w:rPr>
        <w:t>Dear Hiring Manager,</w:t>
      </w:r>
    </w:p>
    <w:p>
      <w:r>
        <w:rPr>
          <w:sz w:val="22"/>
        </w:rPr>
        <w:t>I am writing to express my strong interest in the Associate Analyst role within EY’s Risk Management Services — Independence team. With 1+ years of experience reviewing submissions for completeness and accuracy, conducting secondary research using internal and external databases, and delivering quality output within stipulated timelines and SOPs, I am well-positioned to support EY’s Independence function in safeguarding the firm’s reputation as an independent auditor.</w:t>
      </w:r>
    </w:p>
    <w:p>
      <w:r>
        <w:rPr>
          <w:sz w:val="22"/>
        </w:rPr>
        <w:t>In my current role at Insights Opinion, I review requests from client-serving teams to evaluate completeness and accuracy before performing defined procedures. I conduct secondary research across sectors, analyze findings, and provide preliminary recommendations — while planning my own work, keeping project managers informed of status, and flagging issues at the appropriate time. I maintain a sub-5% error rate, meet defined KPIs across 10–20 projects monthly, and was recognized as Best Performer (Sep 2025) for quality and responsiveness.</w:t>
      </w:r>
    </w:p>
    <w:p>
      <w:r>
        <w:rPr>
          <w:sz w:val="22"/>
        </w:rPr>
        <w:t>What excites me most about this opportunity is being part of a 950+ strong team operating from multiple centres globally, working closely with EY’s Global Independence function. I am drawn to the foundational values of trust, respect, integrity, and teaming — values I uphold daily in my work. My MBA in Business Analytics and B.Com (Hons.) provide the financial literacy needed to understand client company structures and entity relationships relevant to auditor independence assessments.</w:t>
      </w:r>
    </w:p>
    <w:p>
      <w:r>
        <w:rPr>
          <w:sz w:val="22"/>
        </w:rPr>
        <w:t>I have proactively completed EY’s Audit, Technology Risk, and Forensic &amp; Integrity Services simulations on Forage — deepening my understanding of independence, professional skepticism, compliance frameworks, and ethics. This demonstrates my enthusiasm to learn and commitment to building technical expertise in this domain.</w:t>
      </w:r>
    </w:p>
    <w:p>
      <w:r>
        <w:rPr>
          <w:sz w:val="22"/>
        </w:rPr>
        <w:t>I would welcome the opportunity to discuss how my research, analytical, and communication skills can contribute to the Independence team’s mission. Thank you for your consideration.</w:t>
      </w:r>
    </w:p>
    <w:p>
      <w:r>
        <w:rPr>
          <w:sz w:val="22"/>
        </w:rPr>
        <w:t>Warm regards,</w:t>
      </w:r>
    </w:p>
    <w:p>
      <w:r>
        <w:rPr>
          <w:b/>
          <w:color w:val="003366"/>
          <w:sz w:val="22"/>
        </w:rPr>
        <w:t>Vidhi</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