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tl-dv-review-risc-v-soc-luận-văn"/>
    <w:p>
      <w:pPr>
        <w:pStyle w:val="Heading1"/>
      </w:pPr>
      <w:r>
        <w:t xml:space="preserve">RTL &amp; DV Review — RISC-V SoC Luận Văn</w:t>
      </w:r>
    </w:p>
    <w:p>
      <w:pPr>
        <w:pStyle w:val="FirstParagraph"/>
      </w:pPr>
      <w:r>
        <w:rPr>
          <w:bCs/>
          <w:b/>
        </w:rPr>
        <w:t xml:space="preserve">Ngày:</w:t>
      </w:r>
      <w:r>
        <w:t xml:space="preserve"> </w:t>
      </w:r>
      <w:r>
        <w:t xml:space="preserve">2026-06-28</w:t>
      </w:r>
    </w:p>
    <w:p>
      <w:r>
        <w:pict>
          <v:rect style="width:0;height:1.5pt" o:hralign="center" o:hrstd="t" o:hr="t"/>
        </w:pict>
      </w:r>
    </w:p>
    <w:bookmarkStart w:id="20" w:name="đánh-giá-tổng-thể"/>
    <w:p>
      <w:pPr>
        <w:pStyle w:val="Heading2"/>
      </w:pPr>
      <w:r>
        <w:t xml:space="preserve">Đánh Giá Tổng Thể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 completeness (RV32I)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 — 1 skip jal-01 (IMEM size 64KB vs 2MB yêu cầu)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— gap misaligned access (đã sửa)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Peripheral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— directed-only, không có functional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infra proven, datapath pipeline chưa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Synthesis-ready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— synthesizable nhưng chưa FPGA/timing closure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những-gì-đã-hoàn-thành-tốt"/>
    <w:p>
      <w:pPr>
        <w:pStyle w:val="Heading2"/>
      </w:pPr>
      <w:r>
        <w:t xml:space="preserve">Những Gì Đã Hoàn Thành Tốt</w:t>
      </w:r>
    </w:p>
    <w:bookmarkStart w:id="21" w:name="rtl-thiết-kế"/>
    <w:p>
      <w:pPr>
        <w:pStyle w:val="Heading3"/>
      </w:pPr>
      <w:r>
        <w:t xml:space="preserve">RTL — Thiết Kế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Pipeline 7 tầng hoàn chỉnh</w:t>
      </w:r>
      <w:r>
        <w:t xml:space="preserve"> </w:t>
      </w:r>
      <w:r>
        <w:t xml:space="preserve">(~6,230 dòng SV synthesizable, 38 module): forwarding đầy đủ 4 gap, hazard unit, branch predictor 2-bit BHT+BTB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Bus infrastructure chuẩn:</w:t>
      </w:r>
      <w:r>
        <w:t xml:space="preserve"> </w:t>
      </w:r>
      <w:r>
        <w:t xml:space="preserve">AXI-Lite + AHB-Lite với CDC dual async FIFO — phần kỹ thuật phức tạp nhất đã được triển khai đúng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Peripheral ecosystem:</w:t>
      </w:r>
      <w:r>
        <w:t xml:space="preserve"> </w:t>
      </w:r>
      <w:r>
        <w:t xml:space="preserve">GPIO, Timer, UART, PLIC 6 nguồn — đủ để chứng minh SoC thực sự hoạt động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Coding discipline:</w:t>
      </w:r>
      <w:r>
        <w:t xml:space="preserve"> </w:t>
      </w:r>
      <w:r>
        <w:t xml:space="preserve">Không package, assign cho bit-select, async-assert/sync-deassert reset — nhất quán toàn bộ codebase</w:t>
      </w:r>
    </w:p>
    <w:bookmarkEnd w:id="21"/>
    <w:bookmarkStart w:id="22" w:name="dv-kiểm-tra"/>
    <w:p>
      <w:pPr>
        <w:pStyle w:val="Heading3"/>
      </w:pPr>
      <w:r>
        <w:t xml:space="preserve">DV — Kiểm Tra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Coverage theo chiều rộng:</w:t>
      </w:r>
      <w:r>
        <w:t xml:space="preserve"> </w:t>
      </w:r>
      <w:r>
        <w:t xml:space="preserve">28 testbench, ~621+ directed test case, 30 assembly program, 4 lớp tích hợp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RV32I compliance 37/37:</w:t>
      </w:r>
      <w:r>
        <w:t xml:space="preserve"> </w:t>
      </w:r>
      <w:r>
        <w:t xml:space="preserve">Milestone thực sự có ý nghĩa — riscv-arch-test là bộ test chuẩn công nghiệp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Formal verification:</w:t>
      </w:r>
      <w:r>
        <w:t xml:space="preserve"> </w:t>
      </w:r>
      <w:r>
        <w:t xml:space="preserve">7 property PROVED bằng k-induction (SymbiYosys + z3) — vượt mức kỳ vọng thông thường của luận văn. Phát hiện và sửa 1 RTL bug thực (UART TX)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gap-đã-sửa"/>
    <w:p>
      <w:pPr>
        <w:pStyle w:val="Heading2"/>
      </w:pPr>
      <w:r>
        <w:t xml:space="preserve">Gap Đã Sửa</w:t>
      </w:r>
    </w:p>
    <w:bookmarkStart w:id="24" w:name="X60757226b1817164aa7dd918c48ed481127431f"/>
    <w:p>
      <w:pPr>
        <w:pStyle w:val="Heading3"/>
      </w:pPr>
      <w:r>
        <w:t xml:space="preserve">1. Misaligned Access Detection ✅ (sửa 2026-06-28)</w:t>
      </w:r>
    </w:p>
    <w:p>
      <w:pPr>
        <w:pStyle w:val="FirstParagraph"/>
      </w:pPr>
      <w:r>
        <w:rPr>
          <w:bCs/>
          <w:b/>
        </w:rPr>
        <w:t xml:space="preserve">Vấn đề:</w:t>
      </w:r>
      <w:r>
        <w:t xml:space="preserve"> </w:t>
      </w:r>
      <w:r>
        <w:rPr>
          <w:rStyle w:val="VerbatimChar"/>
        </w:rPr>
        <w:t xml:space="preserve">mem1_stage.sv</w:t>
      </w:r>
      <w:r>
        <w:t xml:space="preserve"> </w:t>
      </w:r>
      <w:r>
        <w:t xml:space="preserve">không detect misaligned load/store. RV32I spec yêu cầu: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LH</w:t>
      </w:r>
      <w:r>
        <w:t xml:space="preserve">/</w:t>
      </w:r>
      <w:r>
        <w:rPr>
          <w:rStyle w:val="VerbatimChar"/>
        </w:rPr>
        <w:t xml:space="preserve">SH</w:t>
      </w:r>
      <w:r>
        <w:t xml:space="preserve"> </w:t>
      </w:r>
      <w:r>
        <w:t xml:space="preserve">tại địa chỉ lẻ → Load/Store Address Misaligned (mcause 4/6)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LW</w:t>
      </w:r>
      <w:r>
        <w:t xml:space="preserve">/</w:t>
      </w:r>
      <w:r>
        <w:rPr>
          <w:rStyle w:val="VerbatimChar"/>
        </w:rPr>
        <w:t xml:space="preserve">SW</w:t>
      </w:r>
      <w:r>
        <w:t xml:space="preserve"> </w:t>
      </w:r>
      <w:r>
        <w:t xml:space="preserve">tại địa chỉ không chia hết 4 → Load/Store Address Misaligned (mcause 4/6)</w:t>
      </w:r>
    </w:p>
    <w:p>
      <w:pPr>
        <w:pStyle w:val="BodyText"/>
      </w:pPr>
      <w:r>
        <w:rPr>
          <w:bCs/>
          <w:b/>
        </w:rPr>
        <w:t xml:space="preserve">Sửa: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mem1_stage.sv</w:t>
      </w:r>
      <w:r>
        <w:t xml:space="preserve">: thêm</w:t>
      </w:r>
      <w:r>
        <w:t xml:space="preserve"> </w:t>
      </w:r>
      <w:r>
        <w:rPr>
          <w:rStyle w:val="VerbatimChar"/>
        </w:rPr>
        <w:t xml:space="preserve">misaligned</w:t>
      </w:r>
      <w:r>
        <w:t xml:space="preserve"> </w:t>
      </w:r>
      <w:r>
        <w:t xml:space="preserve">detection; gating tất cả bus request bằng</w:t>
      </w:r>
      <w:r>
        <w:t xml:space="preserve"> </w:t>
      </w:r>
      <w:r>
        <w:rPr>
          <w:rStyle w:val="VerbatimChar"/>
        </w:rPr>
        <w:t xml:space="preserve">~misaligned</w:t>
      </w:r>
      <w:r>
        <w:t xml:space="preserve">; output</w:t>
      </w:r>
      <w:r>
        <w:t xml:space="preserve"> </w:t>
      </w:r>
      <w:r>
        <w:rPr>
          <w:rStyle w:val="VerbatimChar"/>
        </w:rPr>
        <w:t xml:space="preserve">load_misaligned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store_misaligned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mem1_mem2_reg.sv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mem2_stage.sv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mem2_wb_reg.sv</w:t>
      </w:r>
      <w:r>
        <w:t xml:space="preserve">: propagate 2 signal mới qua pipeline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zicsr.sv</w:t>
      </w:r>
      <w:r>
        <w:t xml:space="preserve">: thêm</w:t>
      </w:r>
      <w:r>
        <w:t xml:space="preserve"> </w:t>
      </w:r>
      <w:r>
        <w:rPr>
          <w:rStyle w:val="VerbatimChar"/>
        </w:rPr>
        <w:t xml:space="preserve">wb_load_misaligned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wb_store_misaligned</w:t>
      </w:r>
      <w:r>
        <w:t xml:space="preserve"> </w:t>
      </w:r>
      <w:r>
        <w:t xml:space="preserve">inputs; mcause 4 / 6 trong exception handler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soc_top.sv</w:t>
      </w:r>
      <w:r>
        <w:t xml:space="preserve">: wire tất cả signal mới</w:t>
      </w:r>
    </w:p>
    <w:bookmarkEnd w:id="24"/>
    <w:bookmarkStart w:id="25" w:name="mtip-thiếu-sửa-2026-06-28"/>
    <w:p>
      <w:pPr>
        <w:pStyle w:val="Heading3"/>
      </w:pPr>
      <w:r>
        <w:t xml:space="preserve">2. MTIP Thiếu ✅ (sửa 2026-06-28)</w:t>
      </w:r>
    </w:p>
    <w:p>
      <w:pPr>
        <w:pStyle w:val="FirstParagraph"/>
      </w:pPr>
      <w:r>
        <w:rPr>
          <w:bCs/>
          <w:b/>
        </w:rPr>
        <w:t xml:space="preserve">Vấn đề: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(bit 7) luôn = 0, dù Timer AXI có irq. Timer IRQ đi qua PLIC→MEIP, nên</w:t>
      </w:r>
      <w:r>
        <w:t xml:space="preserve"> </w:t>
      </w:r>
      <w:r>
        <w:rPr>
          <w:rStyle w:val="VerbatimChar"/>
        </w:rPr>
        <w:t xml:space="preserve">mie.MTIE</w:t>
      </w:r>
      <w:r>
        <w:t xml:space="preserve"> </w:t>
      </w:r>
      <w:r>
        <w:t xml:space="preserve">không có tác dụng — deviation khỏi RISC-V Privileged Spec §3.1.9.</w:t>
      </w:r>
    </w:p>
    <w:p>
      <w:pPr>
        <w:pStyle w:val="BodyText"/>
      </w:pPr>
      <w:r>
        <w:rPr>
          <w:bCs/>
          <w:b/>
        </w:rPr>
        <w:t xml:space="preserve">Sửa: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zicsr.sv</w:t>
      </w:r>
      <w:r>
        <w:t xml:space="preserve">: thêm</w:t>
      </w:r>
      <w:r>
        <w:t xml:space="preserve"> </w:t>
      </w:r>
      <w:r>
        <w:rPr>
          <w:rStyle w:val="VerbatimChar"/>
        </w:rPr>
        <w:t xml:space="preserve">mtip_in</w:t>
      </w:r>
      <w:r>
        <w:t xml:space="preserve"> </w:t>
      </w:r>
      <w:r>
        <w:t xml:space="preserve">port;</w:t>
      </w:r>
      <w:r>
        <w:t xml:space="preserve"> </w:t>
      </w:r>
      <w:r>
        <w:rPr>
          <w:rStyle w:val="VerbatimChar"/>
        </w:rPr>
        <w:t xml:space="preserve">mip[7] = mtip_in</w:t>
      </w:r>
      <w:r>
        <w:t xml:space="preserve">;</w:t>
      </w:r>
      <w:r>
        <w:t xml:space="preserve"> </w:t>
      </w:r>
      <w:r>
        <w:rPr>
          <w:rStyle w:val="VerbatimChar"/>
        </w:rPr>
        <w:t xml:space="preserve">int_mti = mtip_in &amp; mie_mtie</w:t>
      </w:r>
      <w:r>
        <w:t xml:space="preserve">; mcause</w:t>
      </w:r>
      <w:r>
        <w:t xml:space="preserve"> </w:t>
      </w:r>
      <w:r>
        <w:rPr>
          <w:rStyle w:val="VerbatimChar"/>
        </w:rPr>
        <w:t xml:space="preserve">{1'b1, 31'd7}</w:t>
      </w:r>
      <w:r>
        <w:t xml:space="preserve"> </w:t>
      </w:r>
      <w:r>
        <w:t xml:space="preserve">(MTI); vectored address</w:t>
      </w:r>
      <w:r>
        <w:t xml:space="preserve"> </w:t>
      </w:r>
      <w:r>
        <w:rPr>
          <w:rStyle w:val="VerbatimChar"/>
        </w:rPr>
        <w:t xml:space="preserve">base+28</w:t>
      </w:r>
      <w:r>
        <w:t xml:space="preserve">; interrupt priority MEI &gt; MTI &gt; MSI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soc_top.sv</w:t>
      </w:r>
      <w:r>
        <w:t xml:space="preserve">:</w:t>
      </w:r>
      <w:r>
        <w:t xml:space="preserve"> </w:t>
      </w:r>
      <w:r>
        <w:rPr>
          <w:rStyle w:val="VerbatimChar"/>
        </w:rPr>
        <w:t xml:space="preserve">mtip_wire = axi_S1_irq</w:t>
      </w:r>
      <w:r>
        <w:t xml:space="preserve"> </w:t>
      </w:r>
      <w:r>
        <w:t xml:space="preserve">(Timer AXI slave 1) →</w:t>
      </w:r>
      <w:r>
        <w:t xml:space="preserve"> </w:t>
      </w:r>
      <w:r>
        <w:rPr>
          <w:rStyle w:val="VerbatimChar"/>
        </w:rPr>
        <w:t xml:space="preserve">mtip_in</w:t>
      </w:r>
      <w:r>
        <w:t xml:space="preserve"> </w:t>
      </w:r>
      <w:r>
        <w:t xml:space="preserve">của zicsr; giữ nguyên PLIC path cho backward compat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gap-còn-lại-chưa-sửa"/>
    <w:p>
      <w:pPr>
        <w:pStyle w:val="Heading2"/>
      </w:pPr>
      <w:r>
        <w:t xml:space="preserve">Gap Còn Lại (Chưa Sửa)</w:t>
      </w:r>
    </w:p>
    <w:bookmarkStart w:id="27" w:name="mức-quan-trọng-cao-dv"/>
    <w:p>
      <w:pPr>
        <w:pStyle w:val="Heading3"/>
      </w:pPr>
      <w:r>
        <w:t xml:space="preserve">Mức Quan Trọng Cao — DV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 — datapath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id_decoder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mem1_stage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mem2_stage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ahb_interconnect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axi_interconnect</w:t>
            </w:r>
            <w:r>
              <w:t xml:space="preserve"> </w:t>
            </w:r>
            <w:r>
              <w:t xml:space="preserve">chưa có formal property. RVFI (</w:t>
            </w:r>
            <w:r>
              <w:rPr>
                <w:rStyle w:val="VerbatimChar"/>
              </w:rPr>
              <w:t xml:space="preserve">riscv-formal</w:t>
            </w:r>
            <w:r>
              <w:t xml:space="preserve">) là gold standard nhưng ngoài phạm vi luận văn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Precise exception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verified bằng 2 integration program. Property</w:t>
            </w:r>
            <w:r>
              <w:t xml:space="preserve"> </w:t>
            </w:r>
            <w:r>
              <w:t xml:space="preserve">“</w:t>
            </w:r>
            <w:r>
              <w:t xml:space="preserve">không cancel bus transaction đang diễn ra</w:t>
            </w:r>
            <w:r>
              <w:t xml:space="preserve">”</w:t>
            </w:r>
            <w:r>
              <w:t xml:space="preserve"> </w:t>
            </w:r>
            <w:r>
              <w:t xml:space="preserve">là critical invariant chưa được 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Icarus không support</w:t>
            </w:r>
            <w:r>
              <w:t xml:space="preserve"> </w:t>
            </w:r>
            <w:r>
              <w:rPr>
                <w:rStyle w:val="VerbatimChar"/>
              </w:rPr>
              <w:t xml:space="preserve">covergroup</w:t>
            </w:r>
            <w:r>
              <w:t xml:space="preserve">/</w:t>
            </w:r>
            <w:r>
              <w:rPr>
                <w:rStyle w:val="VerbatimChar"/>
              </w:rPr>
              <w:t xml:space="preserve">coverpoint</w:t>
            </w:r>
            <w:r>
              <w:t xml:space="preserve">. Coverage hole vô hình — không biết corner case nào chưa test</w:t>
            </w:r>
          </w:p>
        </w:tc>
      </w:tr>
    </w:tbl>
    <w:bookmarkEnd w:id="27"/>
    <w:bookmarkStart w:id="28" w:name="mức-quan-trọng-trung-bình"/>
    <w:p>
      <w:pPr>
        <w:pStyle w:val="Heading3"/>
      </w:pPr>
      <w:r>
        <w:t xml:space="preserve">Mức Quan Trọng Trung Bình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FENCE/WFI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FENCE decoded nhưng treated as NOP. Đúng cho in-order CPU nhưng nên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jal-01 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1.7MB test cần IMEM 2MB; thiết kế 64KB. Kiến trúc decision đúng, cần note trong 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Out-of-range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mem1_stage</w:t>
            </w:r>
            <w:r>
              <w:t xml:space="preserve"> </w:t>
            </w:r>
            <w:r>
              <w:t xml:space="preserve">có exception path nhưng chưa có dedicated test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Synthesis/FPGA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synthesizable nhưng chưa có FPGA target, không có timing closure, area/power numbers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kết-luận"/>
    <w:p>
      <w:pPr>
        <w:pStyle w:val="Heading2"/>
      </w:pPr>
      <w:r>
        <w:t xml:space="preserve">Kết Luận</w:t>
      </w:r>
    </w:p>
    <w:p>
      <w:pPr>
        <w:pStyle w:val="FirstParagraph"/>
      </w:pPr>
      <w:r>
        <w:t xml:space="preserve">Thiết kế hoàn chỉnh và vững chắc ở mức RTL simulation — không có show-stopper bug đã biết, compliance pass, formal infra proven. Với phạm vi luận văn đại học, dự án đạt</w:t>
      </w:r>
      <w:r>
        <w:t xml:space="preserve"> </w:t>
      </w:r>
      <w:r>
        <w:rPr>
          <w:bCs/>
          <w:b/>
        </w:rPr>
        <w:t xml:space="preserve">trên mức yêu cầu rõ rệt</w:t>
      </w:r>
      <w:r>
        <w:t xml:space="preserve">.</w:t>
      </w:r>
    </w:p>
    <w:p>
      <w:pPr>
        <w:pStyle w:val="BodyText"/>
      </w:pPr>
      <w:r>
        <w:t xml:space="preserve">Nếu muốn nâng lên publication-quality:</w:t>
      </w:r>
      <w:r>
        <w:t xml:space="preserve"> </w:t>
      </w:r>
      <w:r>
        <w:rPr>
          <w:iCs/>
          <w:i/>
        </w:rPr>
        <w:t xml:space="preserve">(1)</w:t>
      </w:r>
      <w:r>
        <w:t xml:space="preserve"> </w:t>
      </w:r>
      <w:r>
        <w:t xml:space="preserve">nhắm tới 1 FPGA target để có utilization/timing report,</w:t>
      </w:r>
      <w:r>
        <w:t xml:space="preserve"> </w:t>
      </w:r>
      <w:r>
        <w:rPr>
          <w:iCs/>
          <w:i/>
        </w:rPr>
        <w:t xml:space="preserve">(2)</w:t>
      </w:r>
      <w:r>
        <w:t xml:space="preserve"> </w:t>
      </w:r>
      <w:r>
        <w:t xml:space="preserve">thêm RVFI wrapper để formal-verify datapath.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2026-06-28T02:51:19Z</dcterms:created>
  <dcterms:modified xsi:type="dcterms:W3CDTF">2026-06-28T02:51:19Z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