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CEE5" w14:textId="16D66B40" w:rsidR="00000000" w:rsidRDefault="00D8368E">
      <w:pPr>
        <w:rPr>
          <w:lang w:val="ru-RU"/>
        </w:rPr>
      </w:pPr>
      <w:r>
        <w:rPr>
          <w:lang w:val="ru-RU"/>
        </w:rPr>
        <w:t>Аналитическая записка</w:t>
      </w:r>
    </w:p>
    <w:p w14:paraId="557EE93C" w14:textId="6841C76C" w:rsidR="00D8368E" w:rsidRDefault="00D8368E">
      <w:r>
        <w:rPr>
          <w:lang w:val="ru-RU"/>
        </w:rPr>
        <w:t>Тема</w:t>
      </w:r>
      <w:r>
        <w:t xml:space="preserve">: </w:t>
      </w:r>
      <w:proofErr w:type="spellStart"/>
      <w:r w:rsidRPr="00D8368E">
        <w:t>Вторжение</w:t>
      </w:r>
      <w:proofErr w:type="spellEnd"/>
      <w:r w:rsidRPr="00D8368E">
        <w:t xml:space="preserve"> ХАМАС в </w:t>
      </w:r>
      <w:proofErr w:type="spellStart"/>
      <w:r w:rsidRPr="00D8368E">
        <w:t>Израиль</w:t>
      </w:r>
      <w:proofErr w:type="spellEnd"/>
    </w:p>
    <w:p w14:paraId="2AF6FE5C" w14:textId="77777777" w:rsidR="00AB655B" w:rsidRDefault="00AB655B" w:rsidP="0013134B">
      <w:pPr>
        <w:rPr>
          <w:lang w:val="ru-RU"/>
        </w:rPr>
      </w:pPr>
      <w:r w:rsidRPr="00AB655B">
        <w:rPr>
          <w:lang w:val="ru-RU"/>
        </w:rPr>
        <w:t xml:space="preserve">В день праздника </w:t>
      </w:r>
      <w:proofErr w:type="spellStart"/>
      <w:r w:rsidRPr="00AB655B">
        <w:rPr>
          <w:lang w:val="ru-RU"/>
        </w:rPr>
        <w:t>Симхат</w:t>
      </w:r>
      <w:proofErr w:type="spellEnd"/>
      <w:r w:rsidRPr="00AB655B">
        <w:rPr>
          <w:lang w:val="ru-RU"/>
        </w:rPr>
        <w:t xml:space="preserve"> Тора, 7 октября 2023 года, палестинские террористические группировки, с ХАМАС во главе, начали широкомасштабное вторжение в Израиль из сектора Газа. Они прорвали барьер между сектором Газа и Израилем и проникли в близлежащие израильские населенные пункты и военные объекты. Вторжение началось рано утром 7 октября с запуска от 2,5 до 5 тысяч ракет по Израилю из сектора Газа и проникновения более 2500 боевиков с земли, моря и воздуха на израильскую территорию, включая приграничные кибуцы и город Сдерот. В результате этого нападения погибли не менее 1300 израильтян, включая участников музыкального фестиваля. Гражданские лица и солдаты были взяты в заложники, а также были совершены массовые убийства гражданских лиц Израиля. Это стало крупнейшим массовым убийством евреев со времен Холокоста. В ответ на это правительство Израиля объявило чрезвычайное положение и военное положение впервые с 1973 года. </w:t>
      </w:r>
    </w:p>
    <w:p w14:paraId="6614AD7B" w14:textId="7EE34E7B" w:rsidR="006A178C" w:rsidRDefault="00AB655B" w:rsidP="0013134B">
      <w:pPr>
        <w:rPr>
          <w:lang w:val="ru-RU"/>
        </w:rPr>
      </w:pPr>
      <w:r w:rsidRPr="00AB655B">
        <w:rPr>
          <w:lang w:val="ru-RU"/>
        </w:rPr>
        <w:t xml:space="preserve">Через 4 дня было сформировано правительство чрезвычайного положения из членов правящей коалиции и оппозиции. Армия обороны Израиля начала контртеррористическую операцию под названием "Железные мечи" в секторе Газа. В рамках этой операции Израиль осуществил очистку приграничных районов и бомбардировку стратегических и жилых зданий в секторе Газа. </w:t>
      </w:r>
    </w:p>
    <w:p w14:paraId="47814B34" w14:textId="7F832AFA" w:rsidR="00AB655B" w:rsidRDefault="00AB655B" w:rsidP="0013134B">
      <w:pPr>
        <w:rPr>
          <w:lang w:val="ru-RU"/>
        </w:rPr>
      </w:pPr>
      <w:r w:rsidRPr="00AB655B">
        <w:rPr>
          <w:lang w:val="ru-RU"/>
        </w:rPr>
        <w:t xml:space="preserve">Утром 7 октября, вскоре после нападения палестинских боевиков на приграничные территории Израиля, правительство Израиля объявило о начале контртеррористической операции под названием "Железные мечи". Министр обороны Израиля </w:t>
      </w:r>
      <w:proofErr w:type="spellStart"/>
      <w:r w:rsidRPr="00AB655B">
        <w:rPr>
          <w:lang w:val="ru-RU"/>
        </w:rPr>
        <w:t>Йоав</w:t>
      </w:r>
      <w:proofErr w:type="spellEnd"/>
      <w:r w:rsidRPr="00AB655B">
        <w:rPr>
          <w:lang w:val="ru-RU"/>
        </w:rPr>
        <w:t xml:space="preserve"> Галант объявил массовый сбор резервистов. Военно-воздушные силы Израиля нанесли удар по 17 военным объектам и четырем командным центрам ХАМАС. Позже ВВС Израиля ударили по приграничной территории с сектором Газа. Армия обороны Израиля продолжает наносить удары по террористическим целям ХАМАС в секторе Газа: самолет ВВС нанес удар по ячейке террористов у КПП "</w:t>
      </w:r>
      <w:proofErr w:type="spellStart"/>
      <w:r w:rsidRPr="00AB655B">
        <w:rPr>
          <w:lang w:val="ru-RU"/>
        </w:rPr>
        <w:t>Эрез</w:t>
      </w:r>
      <w:proofErr w:type="spellEnd"/>
      <w:r w:rsidRPr="00AB655B">
        <w:rPr>
          <w:lang w:val="ru-RU"/>
        </w:rPr>
        <w:t>" на границе с сектором. Армия обороны Израиля начала переброску военнослужащих в приграничную территорию для участия в контртеррористической операции. Армия обороны Израиля заявила, что ВВС в субботу нанесли удар по двум многоэтажкам в центре Газы, которые использовали боевики ХАМАС. Израиль приостановил поставку электроэнергии на территорию сектора Газа, откуда было совершено нападение.</w:t>
      </w:r>
    </w:p>
    <w:p w14:paraId="72CC52FC" w14:textId="77777777" w:rsidR="006A178C" w:rsidRPr="006A178C" w:rsidRDefault="006A178C" w:rsidP="006A178C">
      <w:pPr>
        <w:rPr>
          <w:lang w:val="ru-RU"/>
        </w:rPr>
      </w:pPr>
      <w:r w:rsidRPr="006A178C">
        <w:rPr>
          <w:lang w:val="ru-RU"/>
        </w:rPr>
        <w:t>Осуждение нападения:</w:t>
      </w:r>
    </w:p>
    <w:p w14:paraId="239886B5" w14:textId="77777777" w:rsidR="006A178C" w:rsidRPr="006A178C" w:rsidRDefault="006A178C" w:rsidP="006A178C">
      <w:pPr>
        <w:rPr>
          <w:lang w:val="ru-RU"/>
        </w:rPr>
      </w:pPr>
      <w:proofErr w:type="spellStart"/>
      <w:r w:rsidRPr="006A178C">
        <w:rPr>
          <w:lang w:val="ru-RU"/>
        </w:rPr>
        <w:t>Веннесланд</w:t>
      </w:r>
      <w:proofErr w:type="spellEnd"/>
      <w:r w:rsidRPr="006A178C">
        <w:rPr>
          <w:lang w:val="ru-RU"/>
        </w:rPr>
        <w:t xml:space="preserve">, </w:t>
      </w:r>
      <w:proofErr w:type="spellStart"/>
      <w:r w:rsidRPr="006A178C">
        <w:rPr>
          <w:lang w:val="ru-RU"/>
        </w:rPr>
        <w:t>спецкоординатор</w:t>
      </w:r>
      <w:proofErr w:type="spellEnd"/>
      <w:r w:rsidRPr="006A178C">
        <w:rPr>
          <w:lang w:val="ru-RU"/>
        </w:rPr>
        <w:t xml:space="preserve"> ООН по ближневосточному мирному процессу, осудил нападение. Совет Безопасности ООН провел экстренное заседание, но не принял заявление, так как не все члены совета осудили вторжение. США также осудили ХАМАС и поддержали Израиль. Нападение было осуждено многими другими странами, включая Великобританию, Германию, Францию, Нидерланды, Украину и Объединенные Арабские Эмираты.</w:t>
      </w:r>
    </w:p>
    <w:p w14:paraId="2D749CA8" w14:textId="77777777" w:rsidR="006A178C" w:rsidRPr="006A178C" w:rsidRDefault="006A178C" w:rsidP="006A178C">
      <w:pPr>
        <w:rPr>
          <w:lang w:val="ru-RU"/>
        </w:rPr>
      </w:pPr>
    </w:p>
    <w:p w14:paraId="6DAA96C5" w14:textId="77777777" w:rsidR="006A178C" w:rsidRPr="006A178C" w:rsidRDefault="006A178C" w:rsidP="006A178C">
      <w:pPr>
        <w:rPr>
          <w:lang w:val="ru-RU"/>
        </w:rPr>
      </w:pPr>
      <w:r w:rsidRPr="006A178C">
        <w:rPr>
          <w:lang w:val="ru-RU"/>
        </w:rPr>
        <w:t>Поддержка и оправдание нападения:</w:t>
      </w:r>
    </w:p>
    <w:p w14:paraId="634755C9" w14:textId="77777777" w:rsidR="006A178C" w:rsidRDefault="006A178C" w:rsidP="006A178C">
      <w:pPr>
        <w:rPr>
          <w:lang w:val="ru-RU"/>
        </w:rPr>
      </w:pPr>
      <w:r w:rsidRPr="006A178C">
        <w:rPr>
          <w:lang w:val="ru-RU"/>
        </w:rPr>
        <w:t xml:space="preserve">Иран и некоторые страны Лиги арабских государств оправдали нападение, называя причиной "израильскую оккупацию палестинских территорий". Катарский телеканал Аль-Джазира, известный своей </w:t>
      </w:r>
      <w:proofErr w:type="spellStart"/>
      <w:r w:rsidRPr="006A178C">
        <w:rPr>
          <w:lang w:val="ru-RU"/>
        </w:rPr>
        <w:t>пропалестинской</w:t>
      </w:r>
      <w:proofErr w:type="spellEnd"/>
      <w:r w:rsidRPr="006A178C">
        <w:rPr>
          <w:lang w:val="ru-RU"/>
        </w:rPr>
        <w:t xml:space="preserve"> позицией, также оправдывал ХАМАС. Группировка "Хезболла" поздравила ХАМАС и поддержала нападение, а Талибан назвал его легитимным ответом на "израильские преступления". Президент Палестинской автономии Махмуд Аббас также поддержал нападение, а Северная Корея назвала его вопросом свободы. Президент России Владимир Путин оправдал нападение, возложив вину на Израиль и Запад, а Пакистан выразил поддержку ХАМАСу.</w:t>
      </w:r>
    </w:p>
    <w:p w14:paraId="77D6B251" w14:textId="3D25840A" w:rsidR="00AC2205" w:rsidRDefault="00AC2205" w:rsidP="006A178C">
      <w:pPr>
        <w:rPr>
          <w:lang w:val="ru-RU"/>
        </w:rPr>
      </w:pPr>
      <w:r>
        <w:rPr>
          <w:lang w:val="ru-RU"/>
        </w:rPr>
        <w:lastRenderedPageBreak/>
        <w:t>Возможные краткосрочные пути решения конфликта.</w:t>
      </w:r>
    </w:p>
    <w:p w14:paraId="65F0B8AF" w14:textId="77777777" w:rsidR="00AB655B" w:rsidRPr="00AB655B" w:rsidRDefault="00AB655B" w:rsidP="00AB655B">
      <w:pPr>
        <w:pStyle w:val="a6"/>
        <w:rPr>
          <w:lang w:val="ru-RU"/>
        </w:rPr>
      </w:pPr>
      <w:r w:rsidRPr="00AB655B">
        <w:rPr>
          <w:lang w:val="ru-RU"/>
        </w:rPr>
        <w:t>1. Предложение временного перемирия: Международные посредники могут предложить временное прекращение насилия и начало переговоров между Израилем и палестинскими группировками.</w:t>
      </w:r>
    </w:p>
    <w:p w14:paraId="5EEA0231" w14:textId="77777777" w:rsidR="00AB655B" w:rsidRPr="00AB655B" w:rsidRDefault="00AB655B" w:rsidP="00AB655B">
      <w:pPr>
        <w:pStyle w:val="a6"/>
        <w:rPr>
          <w:lang w:val="ru-RU"/>
        </w:rPr>
      </w:pPr>
    </w:p>
    <w:p w14:paraId="526302DE" w14:textId="07CE44D6" w:rsidR="00AB655B" w:rsidRPr="00AB655B" w:rsidRDefault="00AB655B" w:rsidP="00AB655B">
      <w:pPr>
        <w:pStyle w:val="a6"/>
        <w:rPr>
          <w:lang w:val="ru-RU"/>
        </w:rPr>
      </w:pPr>
      <w:r w:rsidRPr="00AB655B">
        <w:rPr>
          <w:lang w:val="ru-RU"/>
        </w:rPr>
        <w:t>2. Международное вмешательство: Международные организации, такие как ООН и Арабская лига, могут предложить свою помощь в решении конфликта и облегчении переговоров.</w:t>
      </w:r>
    </w:p>
    <w:p w14:paraId="3B71DC29" w14:textId="77777777" w:rsidR="00AB655B" w:rsidRPr="00AB655B" w:rsidRDefault="00AB655B" w:rsidP="00AB655B">
      <w:pPr>
        <w:pStyle w:val="a6"/>
        <w:rPr>
          <w:lang w:val="ru-RU"/>
        </w:rPr>
      </w:pPr>
    </w:p>
    <w:p w14:paraId="256816FD" w14:textId="1A17DEBF" w:rsidR="00AB655B" w:rsidRDefault="00AB655B" w:rsidP="00AB655B">
      <w:pPr>
        <w:pStyle w:val="a6"/>
        <w:rPr>
          <w:lang w:val="ru-RU"/>
        </w:rPr>
      </w:pPr>
      <w:r w:rsidRPr="00AB655B">
        <w:rPr>
          <w:lang w:val="ru-RU"/>
        </w:rPr>
        <w:t>3. Продвижение диалога и переговоров: Израиль и палестинские группировки должны провести переговоры для поиска компромиссного решения, а международные посредники могут помочь в этом процессе.</w:t>
      </w:r>
    </w:p>
    <w:p w14:paraId="4AEFF8FC" w14:textId="3CBFF73D" w:rsidR="008A35E9" w:rsidRDefault="008A35E9" w:rsidP="008A35E9">
      <w:pPr>
        <w:rPr>
          <w:lang w:val="ru-RU"/>
        </w:rPr>
      </w:pPr>
      <w:r>
        <w:rPr>
          <w:lang w:val="ru-RU"/>
        </w:rPr>
        <w:t>Пути долгосрочного решения конфликта уже давно обсуждаются мировым сообществом.</w:t>
      </w:r>
    </w:p>
    <w:p w14:paraId="6B45017F" w14:textId="7BA13ECC" w:rsidR="008A35E9" w:rsidRDefault="008A35E9" w:rsidP="008A35E9">
      <w:pPr>
        <w:rPr>
          <w:b/>
          <w:bCs/>
          <w:lang w:val="ru-RU"/>
        </w:rPr>
      </w:pPr>
      <w:r w:rsidRPr="008A35E9">
        <w:rPr>
          <w:b/>
          <w:bCs/>
          <w:lang w:val="ru-RU"/>
        </w:rPr>
        <w:t>Управление конфликтом</w:t>
      </w:r>
    </w:p>
    <w:p w14:paraId="1B56A988" w14:textId="77777777" w:rsidR="008A35E9" w:rsidRDefault="008A35E9" w:rsidP="008A35E9">
      <w:pPr>
        <w:rPr>
          <w:lang w:val="ru-RU"/>
        </w:rPr>
      </w:pPr>
      <w:r w:rsidRPr="008A35E9">
        <w:rPr>
          <w:lang w:val="ru-RU"/>
        </w:rPr>
        <w:t xml:space="preserve">В Израиле существует мнение о том, что мирное решение конфликта </w:t>
      </w:r>
      <w:proofErr w:type="gramStart"/>
      <w:r w:rsidRPr="008A35E9">
        <w:rPr>
          <w:lang w:val="ru-RU"/>
        </w:rPr>
        <w:t>не возможно</w:t>
      </w:r>
      <w:proofErr w:type="gramEnd"/>
      <w:r w:rsidRPr="008A35E9">
        <w:rPr>
          <w:lang w:val="ru-RU"/>
        </w:rPr>
        <w:t xml:space="preserve"> в ближайшей перспективе. Поэтому страна сосредоточивается на управлении конфликтом, защите своих интересов и минимизации потерь. Израиль сотрудничает с Палестинской администрацией (ПА), чтобы бороться против радикальных группировок, включая ХАМАС. Одновременно Израиль стремится ослабить ПА, но не разрушить ее, так как она несет ответственность за арабское население спорных территорий. ПА критикует израильскую стратегию и требует от США давления на Израиль для создания палестинского государства на контролируемых им территориях.</w:t>
      </w:r>
    </w:p>
    <w:p w14:paraId="1A4BEDA1" w14:textId="3446CDEC" w:rsidR="008A35E9" w:rsidRDefault="008A35E9" w:rsidP="008A35E9">
      <w:pPr>
        <w:rPr>
          <w:b/>
          <w:bCs/>
          <w:lang w:val="ru-RU"/>
        </w:rPr>
      </w:pPr>
      <w:r w:rsidRPr="008A35E9">
        <w:rPr>
          <w:b/>
          <w:bCs/>
          <w:lang w:val="ru-RU"/>
        </w:rPr>
        <w:t>Проект «двух государств для двух народов»</w:t>
      </w:r>
    </w:p>
    <w:p w14:paraId="0B6B3145" w14:textId="506CBE46" w:rsidR="0029051E" w:rsidRDefault="0029051E" w:rsidP="008A35E9">
      <w:pPr>
        <w:rPr>
          <w:lang w:val="ru-RU"/>
        </w:rPr>
      </w:pPr>
      <w:r w:rsidRPr="0029051E">
        <w:rPr>
          <w:lang w:val="ru-RU"/>
        </w:rPr>
        <w:t>С начала 1990-х гг. была предложена идея урегулирования конфликта путем создания двух государств. Это предложение получило поддержку и было основой для Соглашений в Осло, заключенных между сторонами конфликта в период с 1993 по 1995 годы. Большинство палестинцев считает Западный берег реки Иордан и сектор Газа частями территории, на которой должно быть создано их будущее государство. Однако, они не признают легитимность еврейского государства даже в пределах его границ 1948 года. Между сторонами все еще существуют серьезные разногласия, которые препятствуют реализации идеи "двух государств".</w:t>
      </w:r>
    </w:p>
    <w:p w14:paraId="37093151" w14:textId="5CDA494D" w:rsidR="0029051E" w:rsidRDefault="0029051E" w:rsidP="008A35E9">
      <w:pPr>
        <w:rPr>
          <w:b/>
          <w:bCs/>
          <w:lang w:val="ru-RU"/>
        </w:rPr>
      </w:pPr>
      <w:r w:rsidRPr="0029051E">
        <w:rPr>
          <w:b/>
          <w:bCs/>
          <w:lang w:val="ru-RU"/>
        </w:rPr>
        <w:t>Проект «одного государства для двух народов»</w:t>
      </w:r>
    </w:p>
    <w:p w14:paraId="39433419" w14:textId="40422D12" w:rsidR="008A35E9" w:rsidRDefault="0029051E" w:rsidP="008A35E9">
      <w:pPr>
        <w:rPr>
          <w:lang w:val="ru-RU"/>
        </w:rPr>
      </w:pPr>
      <w:r w:rsidRPr="0029051E">
        <w:rPr>
          <w:lang w:val="ru-RU"/>
        </w:rPr>
        <w:t>Также обсуждается другая гипотетическая схема урегулирования конфликта, которая предполагает создание единого еврейско-арабского государства. По этой схеме весь Израиль, сектор Газа и Западный берег Иордана станут единым двунациональным государством, где все граждане будут иметь равные права. Такой подход поддерживает антисионистское движение BDS, которое призывает к бойкоту Израиля, деинвестированию и введению санкций против него, и не признает право еврейского государства на существование. Однако схема "одно государство для двух народов" не пользуется популярностью среди евреев Израиля и используется лишь в качестве альтернативы для продвижения схемы "два государства для двух народов", которую поддерживают левые в Израиле.</w:t>
      </w:r>
    </w:p>
    <w:p w14:paraId="2ED1EFFF" w14:textId="46F0C6DB" w:rsidR="001B064D" w:rsidRDefault="001B064D" w:rsidP="008A35E9">
      <w:pPr>
        <w:rPr>
          <w:lang w:val="ru-RU"/>
        </w:rPr>
      </w:pPr>
      <w:r>
        <w:rPr>
          <w:lang w:val="ru-RU"/>
        </w:rPr>
        <w:br w:type="page"/>
      </w:r>
    </w:p>
    <w:p w14:paraId="39618B25" w14:textId="7ADDFB70" w:rsidR="0029051E" w:rsidRDefault="0029051E" w:rsidP="008A35E9">
      <w:r>
        <w:rPr>
          <w:lang w:val="ru-RU"/>
        </w:rPr>
        <w:lastRenderedPageBreak/>
        <w:t>Источники</w:t>
      </w:r>
      <w:r>
        <w:t>:</w:t>
      </w:r>
    </w:p>
    <w:p w14:paraId="6F95738A" w14:textId="461AE9BB" w:rsidR="001B064D" w:rsidRDefault="001B064D" w:rsidP="008A35E9">
      <w:hyperlink r:id="rId5" w:history="1">
        <w:r w:rsidRPr="00A053B2">
          <w:rPr>
            <w:rStyle w:val="a7"/>
          </w:rPr>
          <w:t>https://tass.ru/mezhdunarodnaya-panorama/18936511</w:t>
        </w:r>
      </w:hyperlink>
    </w:p>
    <w:p w14:paraId="738BDA3E" w14:textId="1C970186" w:rsidR="001B064D" w:rsidRDefault="001B064D" w:rsidP="008A35E9">
      <w:hyperlink r:id="rId6" w:history="1">
        <w:r w:rsidRPr="00A053B2">
          <w:rPr>
            <w:rStyle w:val="a7"/>
          </w:rPr>
          <w:t>https://www.newsru.co.il/israel/12oct2023/1300_115.html</w:t>
        </w:r>
      </w:hyperlink>
    </w:p>
    <w:p w14:paraId="61C8D8BB" w14:textId="48BC4FDD" w:rsidR="001B064D" w:rsidRDefault="001B064D" w:rsidP="008A35E9">
      <w:hyperlink r:id="rId7" w:history="1">
        <w:r w:rsidRPr="00A053B2">
          <w:rPr>
            <w:rStyle w:val="a7"/>
          </w:rPr>
          <w:t>https://www.rbc.ru/politics/07/10/2023/652136fc9a79475f41d4b6aa</w:t>
        </w:r>
      </w:hyperlink>
    </w:p>
    <w:p w14:paraId="033F41C8" w14:textId="39AE7027" w:rsidR="001B064D" w:rsidRDefault="001B064D" w:rsidP="008A35E9">
      <w:hyperlink r:id="rId8" w:history="1">
        <w:r w:rsidRPr="00A053B2">
          <w:rPr>
            <w:rStyle w:val="a7"/>
          </w:rPr>
          <w:t>https://www.gazeta.ru/army/news/2023/10/07/21447853.shtml</w:t>
        </w:r>
      </w:hyperlink>
    </w:p>
    <w:p w14:paraId="78F4F0EE" w14:textId="588A7CA7" w:rsidR="001B064D" w:rsidRDefault="001B064D" w:rsidP="008A35E9">
      <w:hyperlink r:id="rId9" w:history="1">
        <w:r w:rsidRPr="00A053B2">
          <w:rPr>
            <w:rStyle w:val="a7"/>
          </w:rPr>
          <w:t>https://ria.ru/20231007/rezervisty-1901106253.html</w:t>
        </w:r>
      </w:hyperlink>
    </w:p>
    <w:p w14:paraId="1E74BE93" w14:textId="664C759F" w:rsidR="001B064D" w:rsidRDefault="001B064D" w:rsidP="008A35E9">
      <w:hyperlink r:id="rId10" w:history="1">
        <w:r w:rsidRPr="00A053B2">
          <w:rPr>
            <w:rStyle w:val="a7"/>
          </w:rPr>
          <w:t>https://www.svoboda.org/a/reaktsiya-mirovogo-soobschestva-posle-napadeniya-hamas-na-izrailj/32627345.html</w:t>
        </w:r>
      </w:hyperlink>
    </w:p>
    <w:p w14:paraId="2F345ED1" w14:textId="11881EC9" w:rsidR="001B064D" w:rsidRDefault="001B064D" w:rsidP="008A35E9">
      <w:hyperlink r:id="rId11" w:history="1">
        <w:r w:rsidRPr="00A053B2">
          <w:rPr>
            <w:rStyle w:val="a7"/>
          </w:rPr>
          <w:t>https://ru.wikipedia.org/wiki/%D0%9F%D0%B0%D0%BB%D0%B5%D1%81%D1%82%D0%B8%D0%BD%D0%BE-%D0%B8%D0%B7%D1%80%D0%B0%D0%B8%D0%BB%D1%8C%D1%81%D0%BA%D0%B8%D0%B9_%D0%BA%D0%BE%D0%BD%D1%84%D0%BB%D0%B8%D0%BA%D1%82</w:t>
        </w:r>
      </w:hyperlink>
    </w:p>
    <w:p w14:paraId="1295F1DB" w14:textId="77777777" w:rsidR="001B064D" w:rsidRDefault="001B064D" w:rsidP="008A35E9"/>
    <w:p w14:paraId="47BED44C" w14:textId="77777777" w:rsidR="0029051E" w:rsidRPr="001B064D" w:rsidRDefault="0029051E" w:rsidP="008A35E9">
      <w:pPr>
        <w:rPr>
          <w:b/>
          <w:bCs/>
        </w:rPr>
      </w:pPr>
    </w:p>
    <w:sectPr w:rsidR="0029051E" w:rsidRPr="001B064D" w:rsidSect="008C6C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01173"/>
    <w:multiLevelType w:val="hybridMultilevel"/>
    <w:tmpl w:val="C4CC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A437A"/>
    <w:multiLevelType w:val="hybridMultilevel"/>
    <w:tmpl w:val="E1B46E24"/>
    <w:lvl w:ilvl="0" w:tplc="FC3AC8EA">
      <w:start w:val="1"/>
      <w:numFmt w:val="decimal"/>
      <w:pStyle w:val="a"/>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5263060">
    <w:abstractNumId w:val="1"/>
  </w:num>
  <w:num w:numId="2" w16cid:durableId="8463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EF"/>
    <w:rsid w:val="000A7515"/>
    <w:rsid w:val="0013134B"/>
    <w:rsid w:val="001B064D"/>
    <w:rsid w:val="001C7388"/>
    <w:rsid w:val="0029051E"/>
    <w:rsid w:val="002938EF"/>
    <w:rsid w:val="004B4B7C"/>
    <w:rsid w:val="004C1854"/>
    <w:rsid w:val="006A178C"/>
    <w:rsid w:val="007D5E53"/>
    <w:rsid w:val="008A0452"/>
    <w:rsid w:val="008A35E9"/>
    <w:rsid w:val="008C6C58"/>
    <w:rsid w:val="00AB655B"/>
    <w:rsid w:val="00AC2205"/>
    <w:rsid w:val="00B52C4D"/>
    <w:rsid w:val="00B57E59"/>
    <w:rsid w:val="00D8368E"/>
    <w:rsid w:val="00DA041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629D"/>
  <w15:chartTrackingRefBased/>
  <w15:docId w15:val="{D84A9C37-AFAE-48BF-AC36-3311EC93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азвание рисунка"/>
    <w:next w:val="a4"/>
    <w:autoRedefine/>
    <w:qFormat/>
    <w:rsid w:val="004C1854"/>
    <w:pPr>
      <w:numPr>
        <w:numId w:val="1"/>
      </w:numPr>
      <w:suppressAutoHyphens/>
      <w:spacing w:after="0" w:line="240" w:lineRule="auto"/>
      <w:jc w:val="center"/>
    </w:pPr>
    <w:rPr>
      <w:rFonts w:ascii="Times New Roman" w:hAnsi="Times New Roman"/>
      <w:sz w:val="28"/>
    </w:rPr>
  </w:style>
  <w:style w:type="paragraph" w:styleId="a4">
    <w:name w:val="Body Text"/>
    <w:basedOn w:val="a0"/>
    <w:link w:val="a5"/>
    <w:uiPriority w:val="99"/>
    <w:semiHidden/>
    <w:unhideWhenUsed/>
    <w:rsid w:val="004C1854"/>
    <w:pPr>
      <w:spacing w:after="120"/>
    </w:pPr>
  </w:style>
  <w:style w:type="character" w:customStyle="1" w:styleId="a5">
    <w:name w:val="Основной текст Знак"/>
    <w:basedOn w:val="a1"/>
    <w:link w:val="a4"/>
    <w:uiPriority w:val="99"/>
    <w:semiHidden/>
    <w:rsid w:val="004C1854"/>
  </w:style>
  <w:style w:type="paragraph" w:customStyle="1" w:styleId="10">
    <w:name w:val="10. Приложение"/>
    <w:basedOn w:val="a0"/>
    <w:link w:val="100"/>
    <w:autoRedefine/>
    <w:qFormat/>
    <w:rsid w:val="008A0452"/>
    <w:pPr>
      <w:keepNext/>
      <w:keepLines/>
      <w:suppressAutoHyphens/>
      <w:spacing w:before="240" w:after="120" w:line="240" w:lineRule="auto"/>
      <w:jc w:val="center"/>
      <w:outlineLvl w:val="0"/>
    </w:pPr>
    <w:rPr>
      <w:rFonts w:ascii="Times New Roman" w:eastAsia="Times New Roman" w:hAnsi="Times New Roman" w:cstheme="majorBidi"/>
      <w:b/>
      <w:color w:val="000000" w:themeColor="text1"/>
      <w:sz w:val="32"/>
      <w:szCs w:val="32"/>
      <w:lang w:eastAsia="ru-RU"/>
    </w:rPr>
  </w:style>
  <w:style w:type="character" w:customStyle="1" w:styleId="100">
    <w:name w:val="10. Приложение Знак"/>
    <w:basedOn w:val="a1"/>
    <w:link w:val="10"/>
    <w:rsid w:val="008A0452"/>
    <w:rPr>
      <w:rFonts w:ascii="Times New Roman" w:eastAsia="Times New Roman" w:hAnsi="Times New Roman" w:cstheme="majorBidi"/>
      <w:b/>
      <w:color w:val="000000" w:themeColor="text1"/>
      <w:sz w:val="32"/>
      <w:szCs w:val="32"/>
      <w:lang w:eastAsia="ru-RU"/>
    </w:rPr>
  </w:style>
  <w:style w:type="paragraph" w:styleId="a6">
    <w:name w:val="List Paragraph"/>
    <w:basedOn w:val="a0"/>
    <w:uiPriority w:val="34"/>
    <w:qFormat/>
    <w:rsid w:val="00AB655B"/>
    <w:pPr>
      <w:ind w:left="720"/>
      <w:contextualSpacing/>
    </w:pPr>
  </w:style>
  <w:style w:type="character" w:styleId="a7">
    <w:name w:val="Hyperlink"/>
    <w:basedOn w:val="a1"/>
    <w:uiPriority w:val="99"/>
    <w:unhideWhenUsed/>
    <w:rsid w:val="001B064D"/>
    <w:rPr>
      <w:color w:val="0563C1" w:themeColor="hyperlink"/>
      <w:u w:val="single"/>
    </w:rPr>
  </w:style>
  <w:style w:type="character" w:styleId="a8">
    <w:name w:val="Unresolved Mention"/>
    <w:basedOn w:val="a1"/>
    <w:uiPriority w:val="99"/>
    <w:semiHidden/>
    <w:unhideWhenUsed/>
    <w:rsid w:val="001B0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7431">
      <w:bodyDiv w:val="1"/>
      <w:marLeft w:val="0"/>
      <w:marRight w:val="0"/>
      <w:marTop w:val="0"/>
      <w:marBottom w:val="0"/>
      <w:divBdr>
        <w:top w:val="none" w:sz="0" w:space="0" w:color="auto"/>
        <w:left w:val="none" w:sz="0" w:space="0" w:color="auto"/>
        <w:bottom w:val="none" w:sz="0" w:space="0" w:color="auto"/>
        <w:right w:val="none" w:sz="0" w:space="0" w:color="auto"/>
      </w:divBdr>
    </w:div>
    <w:div w:id="819855465">
      <w:bodyDiv w:val="1"/>
      <w:marLeft w:val="0"/>
      <w:marRight w:val="0"/>
      <w:marTop w:val="0"/>
      <w:marBottom w:val="0"/>
      <w:divBdr>
        <w:top w:val="none" w:sz="0" w:space="0" w:color="auto"/>
        <w:left w:val="none" w:sz="0" w:space="0" w:color="auto"/>
        <w:bottom w:val="none" w:sz="0" w:space="0" w:color="auto"/>
        <w:right w:val="none" w:sz="0" w:space="0" w:color="auto"/>
      </w:divBdr>
    </w:div>
    <w:div w:id="1744640850">
      <w:bodyDiv w:val="1"/>
      <w:marLeft w:val="0"/>
      <w:marRight w:val="0"/>
      <w:marTop w:val="0"/>
      <w:marBottom w:val="0"/>
      <w:divBdr>
        <w:top w:val="none" w:sz="0" w:space="0" w:color="auto"/>
        <w:left w:val="none" w:sz="0" w:space="0" w:color="auto"/>
        <w:bottom w:val="none" w:sz="0" w:space="0" w:color="auto"/>
        <w:right w:val="none" w:sz="0" w:space="0" w:color="auto"/>
      </w:divBdr>
      <w:divsChild>
        <w:div w:id="1801604468">
          <w:marLeft w:val="0"/>
          <w:marRight w:val="0"/>
          <w:marTop w:val="120"/>
          <w:marBottom w:val="120"/>
          <w:divBdr>
            <w:top w:val="none" w:sz="0" w:space="0" w:color="auto"/>
            <w:left w:val="none" w:sz="0" w:space="0" w:color="auto"/>
            <w:bottom w:val="none" w:sz="0" w:space="0" w:color="auto"/>
            <w:right w:val="none" w:sz="0" w:space="0" w:color="auto"/>
          </w:divBdr>
          <w:divsChild>
            <w:div w:id="14697841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376">
      <w:bodyDiv w:val="1"/>
      <w:marLeft w:val="0"/>
      <w:marRight w:val="0"/>
      <w:marTop w:val="0"/>
      <w:marBottom w:val="0"/>
      <w:divBdr>
        <w:top w:val="none" w:sz="0" w:space="0" w:color="auto"/>
        <w:left w:val="none" w:sz="0" w:space="0" w:color="auto"/>
        <w:bottom w:val="none" w:sz="0" w:space="0" w:color="auto"/>
        <w:right w:val="none" w:sz="0" w:space="0" w:color="auto"/>
      </w:divBdr>
    </w:div>
    <w:div w:id="21360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zeta.ru/army/news/2023/10/07/21447853.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bc.ru/politics/07/10/2023/652136fc9a79475f41d4b6a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ru.co.il/israel/12oct2023/1300_115.html" TargetMode="External"/><Relationship Id="rId11" Type="http://schemas.openxmlformats.org/officeDocument/2006/relationships/hyperlink" Target="https://ru.wikipedia.org/wiki/%D0%9F%D0%B0%D0%BB%D0%B5%D1%81%D1%82%D0%B8%D0%BD%D0%BE-%D0%B8%D0%B7%D1%80%D0%B0%D0%B8%D0%BB%D1%8C%D1%81%D0%BA%D0%B8%D0%B9_%D0%BA%D0%BE%D0%BD%D1%84%D0%BB%D0%B8%D0%BA%D1%82" TargetMode="External"/><Relationship Id="rId5" Type="http://schemas.openxmlformats.org/officeDocument/2006/relationships/hyperlink" Target="https://tass.ru/mezhdunarodnaya-panorama/18936511" TargetMode="External"/><Relationship Id="rId10" Type="http://schemas.openxmlformats.org/officeDocument/2006/relationships/hyperlink" Target="https://www.svoboda.org/a/reaktsiya-mirovogo-soobschestva-posle-napadeniya-hamas-na-izrailj/32627345.html" TargetMode="External"/><Relationship Id="rId4" Type="http://schemas.openxmlformats.org/officeDocument/2006/relationships/webSettings" Target="webSettings.xml"/><Relationship Id="rId9" Type="http://schemas.openxmlformats.org/officeDocument/2006/relationships/hyperlink" Target="https://ria.ru/20231007/rezervisty-190110625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1103</Words>
  <Characters>6290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linette pason</dc:creator>
  <cp:keywords/>
  <dc:description/>
  <cp:lastModifiedBy>linette pason</cp:lastModifiedBy>
  <cp:revision>1</cp:revision>
  <dcterms:created xsi:type="dcterms:W3CDTF">2023-10-14T08:05:00Z</dcterms:created>
  <dcterms:modified xsi:type="dcterms:W3CDTF">2023-10-14T11:19:00Z</dcterms:modified>
</cp:coreProperties>
</file>