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t>FIA4 Practice Examination 1 — Marking Schema</w:t>
      </w:r>
    </w:p>
    <w:p>
      <w:r>
        <w:rPr>
          <w:b w:val="0"/>
          <w:i/>
        </w:rPr>
        <w:t>Digital Solutions 2025 — Unit 2: Application and data solutions</w:t>
      </w:r>
    </w:p>
    <w:p>
      <w:pPr>
        <w:pStyle w:val="Heading2"/>
        <w:keepNext/>
      </w:pPr>
      <w:r>
        <w:t>Grading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1701"/>
      </w:tblGrid>
      <w:tr>
        <w:tc>
          <w:tcPr>
            <w:tcW w:type="dxa" w:w="3402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Marks (out of 100)</w:t>
            </w:r>
          </w:p>
        </w:tc>
        <w:tc>
          <w:tcPr>
            <w:tcW w:type="dxa" w:w="1701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Grade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≥ 82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A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≥ 66 and &lt; 82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B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≥ 50 and &lt; 66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C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≥ 25 and &lt; 50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D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&lt; 25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Criteria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Objective</w:t>
            </w:r>
          </w:p>
        </w:tc>
        <w:tc>
          <w:tcPr>
            <w:tcW w:type="dxa" w:w="7937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Questions</w:t>
            </w:r>
          </w:p>
        </w:tc>
      </w:tr>
      <w:tr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1, 2, 3, 4, 6, 9, 10, 11, 12, 13, 14, 15, 16A, 16B, 16C, 16D</w:t>
            </w:r>
          </w:p>
        </w:tc>
      </w:tr>
      <w:tr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5, 7, 8, 13, 14, 15, 16A, 16B, 16D</w:t>
            </w:r>
          </w:p>
        </w:tc>
      </w:tr>
      <w:tr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13, 14, 15, 16A, 16B, 16C, 16D</w:t>
            </w:r>
          </w:p>
        </w:tc>
      </w:tr>
      <w:tr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12, 16C, 16D</w:t>
            </w:r>
          </w:p>
        </w:tc>
      </w:tr>
      <w:tr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11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2268"/>
      </w:tblGrid>
      <w:tr>
        <w:tc>
          <w:tcPr>
            <w:tcW w:type="dxa" w:w="2835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Section</w:t>
            </w:r>
          </w:p>
        </w:tc>
        <w:tc>
          <w:tcPr>
            <w:tcW w:type="dxa" w:w="2835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Questions</w:t>
            </w:r>
          </w:p>
        </w:tc>
        <w:tc>
          <w:tcPr>
            <w:tcW w:type="dxa" w:w="226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Marks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2835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1–10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10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2835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11–15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50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2835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16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40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Total</w:t>
            </w:r>
          </w:p>
        </w:tc>
        <w:tc>
          <w:tcPr>
            <w:tcW w:type="dxa" w:w="2835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100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Section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07"/>
        <w:gridCol w:w="680"/>
        <w:gridCol w:w="7483"/>
      </w:tblGrid>
      <w:tr>
        <w:tc>
          <w:tcPr>
            <w:tcW w:type="dxa" w:w="567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Q</w:t>
            </w:r>
          </w:p>
        </w:tc>
        <w:tc>
          <w:tcPr>
            <w:tcW w:type="dxa" w:w="907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Answer</w:t>
            </w:r>
          </w:p>
        </w:tc>
        <w:tc>
          <w:tcPr>
            <w:tcW w:type="dxa" w:w="680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Obj.</w:t>
            </w:r>
          </w:p>
        </w:tc>
        <w:tc>
          <w:tcPr>
            <w:tcW w:type="dxa" w:w="7483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Explanation</w:t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18"/>
              </w:rPr>
              <w:t>C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Information is data that has been processed, organised or structured so that it has meaning.</w:t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Accessibility is about making the solution usable by as many people as possible, regardless of ability.</w:t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18"/>
              </w:rPr>
              <w:t>C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GROUP BY creates one group per category and COUNT counts the episodes in each group. (A) returns 1 for every group, (B) does not count, and (D) counts every episode as one total.</w:t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18"/>
              </w:rPr>
              <w:t>D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(A) has no WHERE clause, so it lists episodes in every queue. (B) does not put the text value in quotes. (C) joins queue_episode.EpisodeId to queues.QueueId, which are unrelated fields.</w:t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The crow's foot (many) belongs at the player end and the 'one' symbol at the team end. The foreign key team_id is in the player table, which is the 'many' side.</w:t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The JOIN returns each host with each of their podcasts, and ORDER BY ... DESC sorts by host name from Z to A.</w:t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18"/>
              </w:rPr>
              <w:t>C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In Gane-Sarson notation, a plain rectangle is an external entity (a source or destination of data outside the system).</w:t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18"/>
              </w:rPr>
              <w:t>D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The payment request flow goes from 2.0 Process payment to the Bank. There are two external entities and one data store, the store is labelled D (data on disk), and the Bank never connects to D1.</w:t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The inner queries find Ava Chen's podcasts; SUM adds every matching episode's seconds and /60 converts the total to minutes. There is no GROUP BY, so a single total is returned.</w:t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Only Name and Plays are selected from the episodes table. The podcasts table has no Plays field.</w:t>
            </w:r>
          </w:p>
        </w:tc>
      </w:tr>
    </w:tbl>
    <w:p>
      <w:pPr>
        <w:spacing w:after="40"/>
      </w:pPr>
    </w:p>
    <w:p>
      <w:r>
        <w:rPr>
          <w:b w:val="0"/>
          <w:i/>
        </w:rPr>
        <w:t>One mark for each correct answer.</w:t>
      </w:r>
    </w:p>
    <w:p>
      <w:pPr>
        <w:pStyle w:val="Heading2"/>
        <w:keepNext/>
        <w:pageBreakBefore/>
      </w:pPr>
      <w:r>
        <w:t>Section 2</w:t>
      </w:r>
    </w:p>
    <w:p>
      <w:pPr>
        <w:pStyle w:val="Heading3"/>
        <w:keepNext/>
      </w:pPr>
      <w:r>
        <w:t>QUESTION 11 (15 marks)</w:t>
      </w:r>
    </w:p>
    <w:p>
      <w:r>
        <w:rPr>
          <w:b w:val="0"/>
          <w:i w:val="0"/>
        </w:rPr>
        <w:t>Refer to Stimulus 2. Identify five principles of visual communication that could be employed to improve this wireframe. For each principle: name it, explain how it has not been applied, and outline how you would change the wireframe to apply it.</w:t>
      </w:r>
    </w:p>
    <w:p>
      <w:pPr>
        <w:keepNext/>
        <w:spacing w:after="40"/>
      </w:pPr>
      <w:r>
        <w:rPr>
          <w:b/>
          <w:i w:val="0"/>
        </w:rPr>
        <w:t>Expected responses (any five)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4025"/>
        <w:gridCol w:w="4025"/>
      </w:tblGrid>
      <w:tr>
        <w:tc>
          <w:tcPr>
            <w:tcW w:type="dxa" w:w="1587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Principle</w:t>
            </w:r>
          </w:p>
        </w:tc>
        <w:tc>
          <w:tcPr>
            <w:tcW w:type="dxa" w:w="4025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How it has not been applied</w:t>
            </w:r>
          </w:p>
        </w:tc>
        <w:tc>
          <w:tcPr>
            <w:tcW w:type="dxa" w:w="4025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Suggested change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Contrast</w:t>
            </w:r>
          </w:p>
        </w:tc>
        <w:tc>
          <w:tcPr>
            <w:tcW w:type="dxa" w:w="402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The pale yellow labels on the cream background are very hard to read.</w:t>
            </w:r>
          </w:p>
        </w:tc>
        <w:tc>
          <w:tcPr>
            <w:tcW w:type="dxa" w:w="402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Use dark text (e.g. black or navy) on the light background so labels stand out.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Alignment</w:t>
            </w:r>
          </w:p>
        </w:tc>
        <w:tc>
          <w:tcPr>
            <w:tcW w:type="dxa" w:w="402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The input fields start at different horizontal positions, giving a ragged layout.</w:t>
            </w:r>
          </w:p>
        </w:tc>
        <w:tc>
          <w:tcPr>
            <w:tcW w:type="dxa" w:w="402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Left-align all labels and place every input field on the same vertical line.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Repetition</w:t>
            </w:r>
          </w:p>
        </w:tc>
        <w:tc>
          <w:tcPr>
            <w:tcW w:type="dxa" w:w="402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The Submit, clear and Back buttons all use different shapes, colours and fonts.</w:t>
            </w:r>
          </w:p>
        </w:tc>
        <w:tc>
          <w:tcPr>
            <w:tcW w:type="dxa" w:w="402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Give all buttons the same shape, font and colour scheme (with one accent colour for the main action).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Hierarchy</w:t>
            </w:r>
          </w:p>
        </w:tc>
        <w:tc>
          <w:tcPr>
            <w:tcW w:type="dxa" w:w="402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The title 'Carnival Registration' is small, grey and tucked in the corner, so it is not the most dominant element.</w:t>
            </w:r>
          </w:p>
        </w:tc>
        <w:tc>
          <w:tcPr>
            <w:tcW w:type="dxa" w:w="402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Make the title large and bold at the top-left or top-centre of the screen.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Proximity</w:t>
            </w:r>
          </w:p>
        </w:tc>
        <w:tc>
          <w:tcPr>
            <w:tcW w:type="dxa" w:w="402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Emergency contact name and emergency contact phone are far apart, and Submit is separated from the form.</w:t>
            </w:r>
          </w:p>
        </w:tc>
        <w:tc>
          <w:tcPr>
            <w:tcW w:type="dxa" w:w="402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Group related fields (both emergency contact fields together) and place the buttons together below the form.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Balance</w:t>
            </w:r>
          </w:p>
        </w:tc>
        <w:tc>
          <w:tcPr>
            <w:tcW w:type="dxa" w:w="402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All the fields are crowded into the left half, leaving a large empty area on the right.</w:t>
            </w:r>
          </w:p>
        </w:tc>
        <w:tc>
          <w:tcPr>
            <w:tcW w:type="dxa" w:w="402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Spread the form across the screen or centre it, e.g. a two-column layout.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Harmony</w:t>
            </w:r>
          </w:p>
        </w:tc>
        <w:tc>
          <w:tcPr>
            <w:tcW w:type="dxa" w:w="402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The magenta header bar, lime Submit button and orange Back button clash with each other.</w:t>
            </w:r>
          </w:p>
        </w:tc>
        <w:tc>
          <w:tcPr>
            <w:tcW w:type="dxa" w:w="402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Use a limited, coordinated colour palette across the header and buttons.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53"/>
        <w:gridCol w:w="850"/>
        <w:gridCol w:w="2835"/>
      </w:tblGrid>
      <w:tr>
        <w:tc>
          <w:tcPr>
            <w:tcW w:type="dxa" w:w="5953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Descriptor</w:t>
            </w:r>
          </w:p>
        </w:tc>
        <w:tc>
          <w:tcPr>
            <w:tcW w:type="dxa" w:w="850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Mark</w:t>
            </w:r>
          </w:p>
        </w:tc>
        <w:tc>
          <w:tcPr>
            <w:tcW w:type="dxa" w:w="2835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Notes</w:t>
            </w:r>
          </w:p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For each principle (maximum five):</w:t>
            </w:r>
          </w:p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- names the principle</w:t>
            </w:r>
          </w:p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 xml:space="preserve">- identifies how it has not been applied </w:t>
            </w:r>
            <w:r>
              <w:rPr>
                <w:b/>
                <w:i w:val="0"/>
                <w:sz w:val="20"/>
              </w:rPr>
              <w:t>and</w:t>
            </w:r>
            <w:r>
              <w:rPr>
                <w:b w:val="0"/>
                <w:i w:val="0"/>
                <w:sz w:val="20"/>
              </w:rPr>
              <w:t xml:space="preserve"> outlines a change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2835"/>
            <w:vMerge w:val="restart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- Principles are limited to balance, contrast, proximity, harmony, alignment, repetition and hierarchy (syllabus).</w:t>
            </w:r>
          </w:p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- Elements (e.g. colour, space) alone do not score as principles.</w:t>
            </w:r>
          </w:p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- Each principle may only be credited once.</w:t>
            </w:r>
          </w:p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names the principle</w:t>
            </w:r>
          </w:p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 xml:space="preserve">- identifies how it has not been applied </w:t>
            </w:r>
            <w:r>
              <w:rPr>
                <w:b/>
                <w:i w:val="0"/>
                <w:sz w:val="20"/>
              </w:rPr>
              <w:t>or</w:t>
            </w:r>
            <w:r>
              <w:rPr>
                <w:b w:val="0"/>
                <w:i w:val="0"/>
                <w:sz w:val="20"/>
              </w:rPr>
              <w:t xml:space="preserve"> outlines a change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names the principle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does not satisfy the above descriptors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0</w:t>
            </w:r>
          </w:p>
        </w:tc>
        <w:tc>
          <w:tcPr>
            <w:tcW w:type="dxa" w:w="3213"/>
            <w:vMerge/>
          </w:tcPr>
          <w:p/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i w:val="0"/>
        </w:rPr>
        <w:t>Objectives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071"/>
      </w:tblGrid>
      <w:tr>
        <w:tc>
          <w:tcPr>
            <w:tcW w:type="dxa" w:w="567"/>
            <w:shd w:val="clear" w:color="auto" w:fill="E7E6E6"/>
          </w:tcPr>
          <w:p>
            <w:pPr>
              <w:spacing w:after="0"/>
            </w:pPr>
            <w:r/>
          </w:p>
        </w:tc>
        <w:tc>
          <w:tcPr>
            <w:tcW w:type="dxa" w:w="9071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Unit 2 objective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907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Recognise and describe programming features, data and useability principles, and data management processes.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907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Evaluate components and solutions against criteria to make refinements and justified recommendations, and evaluate impacts.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</w:pPr>
      <w:r>
        <w:t>QUESTION 12 (12 marks)</w:t>
      </w:r>
    </w:p>
    <w:p>
      <w:r>
        <w:rPr>
          <w:b w:val="0"/>
          <w:i/>
        </w:rPr>
        <w:t>Refer to Stimulus 3. Accept single or double quotes, any letter case for keywords, and a trailing semicolon or none.</w:t>
      </w:r>
    </w:p>
    <w:p>
      <w:pPr>
        <w:keepNext/>
      </w:pPr>
      <w:r>
        <w:rPr>
          <w:b w:val="0"/>
          <w:i w:val="0"/>
        </w:rPr>
        <w:t xml:space="preserve">A.  Write an SQL command to provide the full name of all the customers who are loyalty members. </w:t>
      </w:r>
      <w:r>
        <w:rPr>
          <w:b/>
          <w:i w:val="0"/>
        </w:rPr>
        <w:t>(2 marks)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SELECT FName, SName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FROM Customer</w:t>
      </w:r>
    </w:p>
    <w:p>
      <w:pPr>
        <w:keepNext w:val="0"/>
        <w:spacing w:after="160"/>
        <w:ind w:left="567"/>
      </w:pPr>
      <w:r>
        <w:rPr>
          <w:rFonts w:ascii="Courier New" w:hAnsi="Courier New"/>
          <w:sz w:val="20"/>
        </w:rPr>
        <w:t>WHERE Member = TRUE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53"/>
        <w:gridCol w:w="850"/>
        <w:gridCol w:w="2835"/>
      </w:tblGrid>
      <w:tr>
        <w:tc>
          <w:tcPr>
            <w:tcW w:type="dxa" w:w="5953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Checking SQL command</w:t>
            </w:r>
          </w:p>
        </w:tc>
        <w:tc>
          <w:tcPr>
            <w:tcW w:type="dxa" w:w="850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Mark</w:t>
            </w:r>
          </w:p>
        </w:tc>
        <w:tc>
          <w:tcPr>
            <w:tcW w:type="dxa" w:w="2835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Notes</w:t>
            </w:r>
          </w:p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correct code with no errors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2835"/>
            <w:vMerge w:val="restart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- Accept Member = 1, Member IS TRUE or Member = "Yes"; the value stored for a member is not given.</w:t>
            </w:r>
          </w:p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code contains one error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does not satisfy the above descriptors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0</w:t>
            </w:r>
          </w:p>
        </w:tc>
        <w:tc>
          <w:tcPr>
            <w:tcW w:type="dxa" w:w="3213"/>
            <w:vMerge/>
          </w:tcPr>
          <w:p/>
        </w:tc>
      </w:tr>
    </w:tbl>
    <w:p>
      <w:pPr>
        <w:spacing w:after="40"/>
      </w:pPr>
    </w:p>
    <w:p>
      <w:pPr>
        <w:keepNext/>
      </w:pPr>
      <w:r>
        <w:rPr>
          <w:b w:val="0"/>
          <w:i w:val="0"/>
        </w:rPr>
        <w:t xml:space="preserve">B.  Write an SQL command to book a hire for customer CustID 215 of car CarID 48, to be picked up on 12th March 2026 and dropped off on 19th March 2026. </w:t>
      </w:r>
      <w:r>
        <w:rPr>
          <w:b/>
          <w:i w:val="0"/>
        </w:rPr>
        <w:t>(2 marks)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INSERT INTO Hire (CarID, PickUp, DropOff, CustID)</w:t>
      </w:r>
    </w:p>
    <w:p>
      <w:pPr>
        <w:keepNext w:val="0"/>
        <w:spacing w:after="160"/>
        <w:ind w:left="567"/>
      </w:pPr>
      <w:r>
        <w:rPr>
          <w:rFonts w:ascii="Courier New" w:hAnsi="Courier New"/>
          <w:sz w:val="20"/>
        </w:rPr>
        <w:t>VALUES (48, '2026-03-12', '2026-03-19', 215)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53"/>
        <w:gridCol w:w="850"/>
        <w:gridCol w:w="2835"/>
      </w:tblGrid>
      <w:tr>
        <w:tc>
          <w:tcPr>
            <w:tcW w:type="dxa" w:w="5953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Checking SQL command</w:t>
            </w:r>
          </w:p>
        </w:tc>
        <w:tc>
          <w:tcPr>
            <w:tcW w:type="dxa" w:w="850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Mark</w:t>
            </w:r>
          </w:p>
        </w:tc>
        <w:tc>
          <w:tcPr>
            <w:tcW w:type="dxa" w:w="2835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Notes</w:t>
            </w:r>
          </w:p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correct code with no errors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2835"/>
            <w:vMerge w:val="restart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- Students may list field names or rely on field order.</w:t>
            </w:r>
          </w:p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- Students may supply a HireID.</w:t>
            </w:r>
          </w:p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- Accept any unambiguous date format in quotes.</w:t>
            </w:r>
          </w:p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code contains one error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does not satisfy the above descriptors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0</w:t>
            </w:r>
          </w:p>
        </w:tc>
        <w:tc>
          <w:tcPr>
            <w:tcW w:type="dxa" w:w="3213"/>
            <w:vMerge/>
          </w:tcPr>
          <w:p/>
        </w:tc>
      </w:tr>
    </w:tbl>
    <w:p>
      <w:pPr>
        <w:spacing w:after="40"/>
      </w:pPr>
    </w:p>
    <w:p>
      <w:pPr>
        <w:keepNext/>
      </w:pPr>
      <w:r>
        <w:rPr>
          <w:b w:val="0"/>
          <w:i w:val="0"/>
        </w:rPr>
        <w:t xml:space="preserve">C.  At the end of a hire, the cost of all extras needs to be calculated. Write an SQL command that will calculate the total cost of the extras for HireID 587. </w:t>
      </w:r>
      <w:r>
        <w:rPr>
          <w:b/>
          <w:i w:val="0"/>
        </w:rPr>
        <w:t>(2 marks)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SELECT SUM(Charge)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FROM Extras</w:t>
      </w:r>
    </w:p>
    <w:p>
      <w:pPr>
        <w:keepNext w:val="0"/>
        <w:spacing w:after="160"/>
        <w:ind w:left="567"/>
      </w:pPr>
      <w:r>
        <w:rPr>
          <w:rFonts w:ascii="Courier New" w:hAnsi="Courier New"/>
          <w:sz w:val="20"/>
        </w:rPr>
        <w:t>WHERE HireID = 587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53"/>
        <w:gridCol w:w="850"/>
        <w:gridCol w:w="2835"/>
      </w:tblGrid>
      <w:tr>
        <w:tc>
          <w:tcPr>
            <w:tcW w:type="dxa" w:w="5953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Checking SQL command</w:t>
            </w:r>
          </w:p>
        </w:tc>
        <w:tc>
          <w:tcPr>
            <w:tcW w:type="dxa" w:w="850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Mark</w:t>
            </w:r>
          </w:p>
        </w:tc>
        <w:tc>
          <w:tcPr>
            <w:tcW w:type="dxa" w:w="2835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Notes</w:t>
            </w:r>
          </w:p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correct code with no errors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2835"/>
            <w:vMerge w:val="restart"/>
          </w:tcPr>
          <w:p>
            <w:pPr>
              <w:spacing w:after="0"/>
            </w:pPr>
            <w:r/>
          </w:p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code contains one error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does not satisfy the above descriptors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0</w:t>
            </w:r>
          </w:p>
        </w:tc>
        <w:tc>
          <w:tcPr>
            <w:tcW w:type="dxa" w:w="3213"/>
            <w:vMerge/>
          </w:tcPr>
          <w:p/>
        </w:tc>
      </w:tr>
    </w:tbl>
    <w:p>
      <w:pPr>
        <w:spacing w:after="40"/>
      </w:pPr>
    </w:p>
    <w:p>
      <w:pPr>
        <w:keepNext/>
      </w:pPr>
      <w:r>
        <w:rPr>
          <w:b w:val="0"/>
          <w:i w:val="0"/>
        </w:rPr>
        <w:t xml:space="preserve">D.  Write an SQL command that will identify the full name of all the customers who have hired the car with CarID 48. </w:t>
      </w:r>
      <w:r>
        <w:rPr>
          <w:b/>
          <w:i w:val="0"/>
        </w:rPr>
        <w:t>(3 marks)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urier New" w:hAnsi="Courier New"/>
                <w:sz w:val="18"/>
              </w:rPr>
              <w:t>SELECT FName, SName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8"/>
              </w:rPr>
              <w:t>FROM Customer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8"/>
              </w:rPr>
              <w:t>WHERE CustID IN (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8"/>
              </w:rPr>
              <w:t xml:space="preserve">    SELECT CustID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8"/>
              </w:rPr>
              <w:t xml:space="preserve">    FROM Hire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8"/>
              </w:rPr>
              <w:t xml:space="preserve">    WHERE CarID = 48)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urier New" w:hAnsi="Courier New"/>
                <w:sz w:val="18"/>
              </w:rPr>
              <w:t>SELECT Customer.FName, Customer.SName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8"/>
              </w:rPr>
              <w:t>FROM Customer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8"/>
              </w:rPr>
              <w:t>JOIN Hire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8"/>
              </w:rPr>
              <w:t>ON Customer.CustID = Hire.CustID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8"/>
              </w:rPr>
              <w:t>WHERE Hire.CarID = 48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53"/>
        <w:gridCol w:w="850"/>
        <w:gridCol w:w="2835"/>
      </w:tblGrid>
      <w:tr>
        <w:tc>
          <w:tcPr>
            <w:tcW w:type="dxa" w:w="5953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Checking SQL command</w:t>
            </w:r>
          </w:p>
        </w:tc>
        <w:tc>
          <w:tcPr>
            <w:tcW w:type="dxa" w:w="850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Mark</w:t>
            </w:r>
          </w:p>
        </w:tc>
        <w:tc>
          <w:tcPr>
            <w:tcW w:type="dxa" w:w="2835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Notes</w:t>
            </w:r>
          </w:p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correct code with no errors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2835"/>
            <w:vMerge w:val="restart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- Either a subquery or a join is acceptable.</w:t>
            </w:r>
          </w:p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code contains one error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code contains two errors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does not satisfy the above descriptors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0</w:t>
            </w:r>
          </w:p>
        </w:tc>
        <w:tc>
          <w:tcPr>
            <w:tcW w:type="dxa" w:w="3213"/>
            <w:vMerge/>
          </w:tcPr>
          <w:p/>
        </w:tc>
      </w:tr>
    </w:tbl>
    <w:p>
      <w:pPr>
        <w:spacing w:after="40"/>
      </w:pPr>
    </w:p>
    <w:p>
      <w:pPr>
        <w:keepNext/>
      </w:pPr>
      <w:r>
        <w:rPr>
          <w:b w:val="0"/>
          <w:i w:val="0"/>
        </w:rPr>
        <w:t xml:space="preserve">E.  Write an SQL command that lists each customer postcode, and the number of hires made by customers who live in that postcode. </w:t>
      </w:r>
      <w:r>
        <w:rPr>
          <w:b/>
          <w:i w:val="0"/>
        </w:rPr>
        <w:t>(3 marks)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SELECT Customer.PCode, COUNT(Hire.HireID)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FROM Customer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JOIN Hire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ON Customer.CustID = Hire.CustID</w:t>
      </w:r>
    </w:p>
    <w:p>
      <w:pPr>
        <w:keepNext w:val="0"/>
        <w:spacing w:after="160"/>
        <w:ind w:left="567"/>
      </w:pPr>
      <w:r>
        <w:rPr>
          <w:rFonts w:ascii="Courier New" w:hAnsi="Courier New"/>
          <w:sz w:val="20"/>
        </w:rPr>
        <w:t>GROUP BY Customer.PCode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53"/>
        <w:gridCol w:w="850"/>
        <w:gridCol w:w="2835"/>
      </w:tblGrid>
      <w:tr>
        <w:tc>
          <w:tcPr>
            <w:tcW w:type="dxa" w:w="5953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Checking SQL command</w:t>
            </w:r>
          </w:p>
        </w:tc>
        <w:tc>
          <w:tcPr>
            <w:tcW w:type="dxa" w:w="850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Mark</w:t>
            </w:r>
          </w:p>
        </w:tc>
        <w:tc>
          <w:tcPr>
            <w:tcW w:type="dxa" w:w="2835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Notes</w:t>
            </w:r>
          </w:p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correct code with no errors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2835"/>
            <w:vMerge w:val="restart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- A join is needed because the count comes from Hire and the postcode comes from Customer.</w:t>
            </w:r>
          </w:p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- Accept COUNT(*) or COUNT(Hire.CustID).</w:t>
            </w:r>
          </w:p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code contains one error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code contains two errors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does not satisfy the above descriptors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0</w:t>
            </w:r>
          </w:p>
        </w:tc>
        <w:tc>
          <w:tcPr>
            <w:tcW w:type="dxa" w:w="3213"/>
            <w:vMerge/>
          </w:tcPr>
          <w:p/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i w:val="0"/>
        </w:rPr>
        <w:t>Objectives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071"/>
      </w:tblGrid>
      <w:tr>
        <w:tc>
          <w:tcPr>
            <w:tcW w:type="dxa" w:w="567"/>
            <w:shd w:val="clear" w:color="auto" w:fill="E7E6E6"/>
          </w:tcPr>
          <w:p>
            <w:pPr>
              <w:spacing w:after="0"/>
            </w:pPr>
            <w:r/>
          </w:p>
        </w:tc>
        <w:tc>
          <w:tcPr>
            <w:tcW w:type="dxa" w:w="9071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Unit 2 objective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907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Recognise and describe programming features, data and useability principles, and data management processes.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907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Synthesise information and ideas to develop possible digital solutions.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</w:pPr>
      <w:r>
        <w:t>QUESTION 13 (7 marks)</w:t>
      </w:r>
    </w:p>
    <w:p>
      <w:pPr>
        <w:keepNext/>
      </w:pPr>
      <w:r>
        <w:rPr>
          <w:b w:val="0"/>
          <w:i w:val="0"/>
        </w:rPr>
        <w:t xml:space="preserve">A.  Rewrite the table into first normal form. </w:t>
      </w:r>
      <w:r>
        <w:rPr>
          <w:b/>
          <w:i w:val="0"/>
        </w:rPr>
        <w:t>(2 marks)</w:t>
      </w:r>
    </w:p>
    <w:p>
      <w:pPr>
        <w:keepNext/>
        <w:spacing w:after="40"/>
      </w:pPr>
      <w:r>
        <w:rPr>
          <w:b w:val="0"/>
          <w:i/>
        </w:rPr>
        <w:t>Original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FirstName</w:t>
            </w:r>
          </w:p>
        </w:tc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LastName</w:t>
            </w:r>
          </w:p>
        </w:tc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Instrument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Priya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Sharma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Guitar, Drums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Liam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Walsh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Piano, Violin, Flute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Mei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Tanaka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Bass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Priya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Sharma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Ukulele, Cello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 w:val="0"/>
          <w:i/>
        </w:rPr>
        <w:t>Model answer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</w:tblGrid>
      <w:tr>
        <w:tc>
          <w:tcPr>
            <w:tcW w:type="dxa" w:w="226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FirstName</w:t>
            </w:r>
          </w:p>
        </w:tc>
        <w:tc>
          <w:tcPr>
            <w:tcW w:type="dxa" w:w="226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LastName</w:t>
            </w:r>
          </w:p>
        </w:tc>
        <w:tc>
          <w:tcPr>
            <w:tcW w:type="dxa" w:w="226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Instrument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Priya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Sharma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Guitar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Priya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Sharma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Drums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Liam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Walsh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Piano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Liam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Walsh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Violin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Liam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Walsh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Flute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Mei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Tanaka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Bass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Priya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Sharma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Ukulele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Priya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Sharma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Cello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53"/>
        <w:gridCol w:w="850"/>
        <w:gridCol w:w="2835"/>
      </w:tblGrid>
      <w:tr>
        <w:tc>
          <w:tcPr>
            <w:tcW w:type="dxa" w:w="5953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Normalisation process</w:t>
            </w:r>
          </w:p>
        </w:tc>
        <w:tc>
          <w:tcPr>
            <w:tcW w:type="dxa" w:w="850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Mark</w:t>
            </w:r>
          </w:p>
        </w:tc>
        <w:tc>
          <w:tcPr>
            <w:tcW w:type="dxa" w:w="2835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Notes</w:t>
            </w:r>
          </w:p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correct with no errors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2835"/>
            <w:vMerge w:val="restart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- Each cell holds a single (atomic) value.</w:t>
            </w:r>
          </w:p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- Accept the addition of a surrogate key, e.g. PersonID.</w:t>
            </w:r>
          </w:p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contains one error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does not satisfy the above descriptors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0</w:t>
            </w:r>
          </w:p>
        </w:tc>
        <w:tc>
          <w:tcPr>
            <w:tcW w:type="dxa" w:w="3213"/>
            <w:vMerge/>
          </w:tcPr>
          <w:p/>
        </w:tc>
      </w:tr>
    </w:tbl>
    <w:p>
      <w:pPr>
        <w:spacing w:after="40"/>
      </w:pPr>
    </w:p>
    <w:p>
      <w:pPr>
        <w:keepNext/>
      </w:pPr>
      <w:r>
        <w:rPr>
          <w:b w:val="0"/>
          <w:i w:val="0"/>
        </w:rPr>
        <w:t xml:space="preserve">B.  Rewrite the table into second normal form. </w:t>
      </w:r>
      <w:r>
        <w:rPr>
          <w:b/>
          <w:i w:val="0"/>
        </w:rPr>
        <w:t>(3 marks)</w:t>
      </w:r>
    </w:p>
    <w:p>
      <w:pPr>
        <w:keepNext/>
        <w:spacing w:after="40"/>
      </w:pPr>
      <w:r>
        <w:rPr>
          <w:b w:val="0"/>
          <w:i/>
        </w:rPr>
        <w:t>Original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StudentID*</w:t>
            </w:r>
          </w:p>
        </w:tc>
        <w:tc>
          <w:tcPr>
            <w:tcW w:type="dxa" w:w="192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ClubID*</w:t>
            </w:r>
          </w:p>
        </w:tc>
        <w:tc>
          <w:tcPr>
            <w:tcW w:type="dxa" w:w="192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StudentName</w:t>
            </w:r>
          </w:p>
        </w:tc>
        <w:tc>
          <w:tcPr>
            <w:tcW w:type="dxa" w:w="192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ClubName</w:t>
            </w:r>
          </w:p>
        </w:tc>
        <w:tc>
          <w:tcPr>
            <w:tcW w:type="dxa" w:w="192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Role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501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Ella Nguyen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Chess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Captain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501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Ella Nguyen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Robotics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Member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502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Sam Okafor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Chess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Member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 w:val="0"/>
          <w:i/>
        </w:rPr>
        <w:t>Model answer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</w:tblGrid>
      <w:tr>
        <w:tc>
          <w:tcPr>
            <w:tcW w:type="dxa" w:w="226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StudentID*</w:t>
            </w:r>
          </w:p>
        </w:tc>
        <w:tc>
          <w:tcPr>
            <w:tcW w:type="dxa" w:w="226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ClubID*</w:t>
            </w:r>
          </w:p>
        </w:tc>
        <w:tc>
          <w:tcPr>
            <w:tcW w:type="dxa" w:w="226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Role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501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Captain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501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Member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502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Member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</w:tblGrid>
      <w:tr>
        <w:tc>
          <w:tcPr>
            <w:tcW w:type="dxa" w:w="226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StudentID*</w:t>
            </w:r>
          </w:p>
        </w:tc>
        <w:tc>
          <w:tcPr>
            <w:tcW w:type="dxa" w:w="226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StudentName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501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Ella Nguyen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502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Sam Okafor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</w:tblGrid>
      <w:tr>
        <w:tc>
          <w:tcPr>
            <w:tcW w:type="dxa" w:w="226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ClubID*</w:t>
            </w:r>
          </w:p>
        </w:tc>
        <w:tc>
          <w:tcPr>
            <w:tcW w:type="dxa" w:w="226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ClubName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Chess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Robotics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53"/>
        <w:gridCol w:w="850"/>
        <w:gridCol w:w="2835"/>
      </w:tblGrid>
      <w:tr>
        <w:tc>
          <w:tcPr>
            <w:tcW w:type="dxa" w:w="5953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Normalisation process</w:t>
            </w:r>
          </w:p>
        </w:tc>
        <w:tc>
          <w:tcPr>
            <w:tcW w:type="dxa" w:w="850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Mark</w:t>
            </w:r>
          </w:p>
        </w:tc>
        <w:tc>
          <w:tcPr>
            <w:tcW w:type="dxa" w:w="2835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Notes</w:t>
            </w:r>
          </w:p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correct with no errors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2835"/>
            <w:vMerge w:val="restart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- Partial dependencies removed: each non-key field depends on the whole composite key.</w:t>
            </w:r>
          </w:p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- Duplicate rows must not remain in the new tables.</w:t>
            </w:r>
          </w:p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- Primary keys must be identified.</w:t>
            </w:r>
          </w:p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contains one error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contains two errors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does not satisfy the above descriptors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0</w:t>
            </w:r>
          </w:p>
        </w:tc>
        <w:tc>
          <w:tcPr>
            <w:tcW w:type="dxa" w:w="3213"/>
            <w:vMerge/>
          </w:tcPr>
          <w:p/>
        </w:tc>
      </w:tr>
    </w:tbl>
    <w:p>
      <w:pPr>
        <w:spacing w:after="40"/>
      </w:pPr>
    </w:p>
    <w:p>
      <w:pPr>
        <w:keepNext/>
      </w:pPr>
      <w:r>
        <w:rPr>
          <w:b w:val="0"/>
          <w:i w:val="0"/>
        </w:rPr>
        <w:t xml:space="preserve">C.  Rewrite the table into third normal form. </w:t>
      </w:r>
      <w:r>
        <w:rPr>
          <w:b/>
          <w:i w:val="0"/>
        </w:rPr>
        <w:t>(2 marks)</w:t>
      </w:r>
    </w:p>
    <w:p>
      <w:pPr>
        <w:keepNext/>
        <w:spacing w:after="40"/>
      </w:pPr>
      <w:r>
        <w:rPr>
          <w:b w:val="0"/>
          <w:i/>
        </w:rPr>
        <w:t>Original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StaffID*</w:t>
            </w:r>
          </w:p>
        </w:tc>
        <w:tc>
          <w:tcPr>
            <w:tcW w:type="dxa" w:w="192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Name</w:t>
            </w:r>
          </w:p>
        </w:tc>
        <w:tc>
          <w:tcPr>
            <w:tcW w:type="dxa" w:w="192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Mobile</w:t>
            </w:r>
          </w:p>
        </w:tc>
        <w:tc>
          <w:tcPr>
            <w:tcW w:type="dxa" w:w="192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DeptCode</w:t>
            </w:r>
          </w:p>
        </w:tc>
        <w:tc>
          <w:tcPr>
            <w:tcW w:type="dxa" w:w="192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Department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1101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Grace Lee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0412 345 678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SCI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Science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1102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Omar Haddad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0423 456 789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MAT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Mathematics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1103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Ruby Park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0434 567 890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SCI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Science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 w:val="0"/>
          <w:i/>
        </w:rPr>
        <w:t>Model answer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StaffID*</w:t>
            </w:r>
          </w:p>
        </w:tc>
        <w:tc>
          <w:tcPr>
            <w:tcW w:type="dxa" w:w="226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Name</w:t>
            </w:r>
          </w:p>
        </w:tc>
        <w:tc>
          <w:tcPr>
            <w:tcW w:type="dxa" w:w="226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Mobile</w:t>
            </w:r>
          </w:p>
        </w:tc>
        <w:tc>
          <w:tcPr>
            <w:tcW w:type="dxa" w:w="226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DeptCode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1101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Grace Lee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0412 345 678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SCI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1102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Omar Haddad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0423 456 789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MAT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1103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Ruby Park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0434 567 890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SCI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</w:tblGrid>
      <w:tr>
        <w:tc>
          <w:tcPr>
            <w:tcW w:type="dxa" w:w="226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DeptCode*</w:t>
            </w:r>
          </w:p>
        </w:tc>
        <w:tc>
          <w:tcPr>
            <w:tcW w:type="dxa" w:w="226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Department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SCI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Science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MAT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Mathematics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53"/>
        <w:gridCol w:w="850"/>
        <w:gridCol w:w="2835"/>
      </w:tblGrid>
      <w:tr>
        <w:tc>
          <w:tcPr>
            <w:tcW w:type="dxa" w:w="5953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Normalisation process</w:t>
            </w:r>
          </w:p>
        </w:tc>
        <w:tc>
          <w:tcPr>
            <w:tcW w:type="dxa" w:w="850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Mark</w:t>
            </w:r>
          </w:p>
        </w:tc>
        <w:tc>
          <w:tcPr>
            <w:tcW w:type="dxa" w:w="2835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Notes</w:t>
            </w:r>
          </w:p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correct with no errors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2835"/>
            <w:vMerge w:val="restart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- Transitive dependency removed: the name now depends only on its own code.</w:t>
            </w:r>
          </w:p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- The code remains in the first table as a foreign key.</w:t>
            </w:r>
          </w:p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- Primary keys must be identified.</w:t>
            </w:r>
          </w:p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contains one error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does not satisfy the above descriptors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0</w:t>
            </w:r>
          </w:p>
        </w:tc>
        <w:tc>
          <w:tcPr>
            <w:tcW w:type="dxa" w:w="3213"/>
            <w:vMerge/>
          </w:tcPr>
          <w:p/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i w:val="0"/>
        </w:rPr>
        <w:t>Objectives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071"/>
      </w:tblGrid>
      <w:tr>
        <w:tc>
          <w:tcPr>
            <w:tcW w:type="dxa" w:w="567"/>
            <w:shd w:val="clear" w:color="auto" w:fill="E7E6E6"/>
          </w:tcPr>
          <w:p>
            <w:pPr>
              <w:spacing w:after="0"/>
            </w:pPr>
            <w:r/>
          </w:p>
        </w:tc>
        <w:tc>
          <w:tcPr>
            <w:tcW w:type="dxa" w:w="9071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Unit 2 objective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907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Recognise and describe programming features, data and useability principles, and data management processes.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907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Symbolise and explain information, ideas and data flow relationships within and between systems related to digital problems.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907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Analyse problems and information related to the selected technology context.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</w:pPr>
      <w:r>
        <w:t>QUESTION 14 (6 marks)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2948"/>
        <w:gridCol w:w="4762"/>
      </w:tblGrid>
      <w:tr>
        <w:tc>
          <w:tcPr>
            <w:tcW w:type="dxa" w:w="192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Variable name</w:t>
            </w:r>
          </w:p>
        </w:tc>
        <w:tc>
          <w:tcPr>
            <w:tcW w:type="dxa" w:w="294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Data type or structure</w:t>
            </w:r>
          </w:p>
        </w:tc>
        <w:tc>
          <w:tcPr>
            <w:tcW w:type="dxa" w:w="4762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Explanation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ownerName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string / text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the name of the dog's owner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ownerEmail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string / text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the email address of the owner, e.g. sam.lee@example.com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dogDesexed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Boolean (accept integer 0/1 or text Y/N)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 value indicating whether the dog has been desexed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walkMinutes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the length of the walk, in whole minutes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walkStart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date/time (accept text / string)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the date and time the walk begins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walkPrice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float / real (accept decimal / currency)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the amount the owner is charged for the walk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53"/>
        <w:gridCol w:w="850"/>
        <w:gridCol w:w="2835"/>
      </w:tblGrid>
      <w:tr>
        <w:tc>
          <w:tcPr>
            <w:tcW w:type="dxa" w:w="5953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Number of correct answers</w:t>
            </w:r>
          </w:p>
        </w:tc>
        <w:tc>
          <w:tcPr>
            <w:tcW w:type="dxa" w:w="850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Mark</w:t>
            </w:r>
          </w:p>
        </w:tc>
        <w:tc>
          <w:tcPr>
            <w:tcW w:type="dxa" w:w="2835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Notes</w:t>
            </w:r>
          </w:p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- 6 correct answers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2835"/>
            <w:vMerge w:val="restart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- Allow for different SQL implementations and programming languages (e.g. str, TEXT, VARCHAR).</w:t>
            </w:r>
          </w:p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- Numbers containing spaces or leading zeros, such as phone and licence numbers, must be text.</w:t>
            </w:r>
          </w:p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- 5 correct answers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- 4 correct answers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- 3 correct answers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- 2 correct answers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- 1 correct answer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no correct answers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0</w:t>
            </w:r>
          </w:p>
        </w:tc>
        <w:tc>
          <w:tcPr>
            <w:tcW w:type="dxa" w:w="3213"/>
            <w:vMerge/>
          </w:tcPr>
          <w:p/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i w:val="0"/>
        </w:rPr>
        <w:t>Objectives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071"/>
      </w:tblGrid>
      <w:tr>
        <w:tc>
          <w:tcPr>
            <w:tcW w:type="dxa" w:w="567"/>
            <w:shd w:val="clear" w:color="auto" w:fill="E7E6E6"/>
          </w:tcPr>
          <w:p>
            <w:pPr>
              <w:spacing w:after="0"/>
            </w:pPr>
            <w:r/>
          </w:p>
        </w:tc>
        <w:tc>
          <w:tcPr>
            <w:tcW w:type="dxa" w:w="9071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Unit 2 objective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907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Recognise and describe programming features, data and useability principles, and data management processes.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907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Symbolise and explain information, ideas and data flow relationships within and between systems related to digital problems.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907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Analyse problems and information related to the selected technology context.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</w:pPr>
      <w:r>
        <w:t>QUESTION 15 (10 marks)</w:t>
      </w:r>
    </w:p>
    <w:p>
      <w:r>
        <w:rPr>
          <w:b w:val="0"/>
          <w:i w:val="0"/>
        </w:rPr>
        <w:t>Draw the Level 1 data flow diagram for resetting a password.</w:t>
      </w:r>
    </w:p>
    <w:p>
      <w:pPr>
        <w:keepNext/>
        <w:spacing w:after="40"/>
      </w:pPr>
      <w:r>
        <w:rPr>
          <w:b w:val="0"/>
          <w:i/>
        </w:rPr>
        <w:t>Model answer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1754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_q15_level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17542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53"/>
        <w:gridCol w:w="850"/>
        <w:gridCol w:w="2835"/>
      </w:tblGrid>
      <w:tr>
        <w:tc>
          <w:tcPr>
            <w:tcW w:type="dxa" w:w="5953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Included in the diagram</w:t>
            </w:r>
          </w:p>
        </w:tc>
        <w:tc>
          <w:tcPr>
            <w:tcW w:type="dxa" w:w="850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Mark</w:t>
            </w:r>
          </w:p>
        </w:tc>
        <w:tc>
          <w:tcPr>
            <w:tcW w:type="dxa" w:w="2835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Notes</w:t>
            </w:r>
          </w:p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User external entity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2835"/>
            <w:vMerge w:val="restart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- Names and structure may differ.</w:t>
            </w:r>
          </w:p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- Symbols must follow Gane-Sarson notation.</w:t>
            </w:r>
          </w:p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- Flows must pass through a process: no flow may connect an entity directly to a store.</w:t>
            </w:r>
          </w:p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- Total cannot fall below 0.</w:t>
            </w:r>
          </w:p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- 2 processes (numbered 1.1 and 1.2, verb–object names)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- 1 process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data store (D1 userDb)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- 6 or more correct data flows (labelled, correct direction)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- 5 correct data flows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- 4 correct data flows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- 3 correct data flows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- 2 correct data flows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- 1 correct data flow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each symbol or convention error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-1</w:t>
            </w:r>
          </w:p>
        </w:tc>
        <w:tc>
          <w:tcPr>
            <w:tcW w:type="dxa" w:w="3213"/>
            <w:vMerge/>
          </w:tcPr>
          <w:p/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i w:val="0"/>
        </w:rPr>
        <w:t>Objectives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071"/>
      </w:tblGrid>
      <w:tr>
        <w:tc>
          <w:tcPr>
            <w:tcW w:type="dxa" w:w="567"/>
            <w:shd w:val="clear" w:color="auto" w:fill="E7E6E6"/>
          </w:tcPr>
          <w:p>
            <w:pPr>
              <w:spacing w:after="0"/>
            </w:pPr>
            <w:r/>
          </w:p>
        </w:tc>
        <w:tc>
          <w:tcPr>
            <w:tcW w:type="dxa" w:w="9071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Unit 2 objective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907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Recognise and describe programming features, data and useability principles, and data management processes.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907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Symbolise and explain information, ideas and data flow relationships within and between systems related to digital problems.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907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Analyse problems and information related to the selected technology context.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</w:pPr>
      <w:r>
        <w:t>Section 3</w:t>
      </w:r>
    </w:p>
    <w:p>
      <w:pPr>
        <w:pStyle w:val="Heading3"/>
        <w:keepNext/>
      </w:pPr>
      <w:r>
        <w:t>QUESTION 16 (40 marks)</w:t>
      </w:r>
    </w:p>
    <w:p>
      <w:pPr>
        <w:keepNext/>
      </w:pPr>
      <w:r>
        <w:rPr>
          <w:b w:val="0"/>
          <w:i w:val="0"/>
        </w:rPr>
        <w:t xml:space="preserve">A.  Represent the flow of the pizza order data in a Level 0 data flow diagram. </w:t>
      </w:r>
      <w:r>
        <w:rPr>
          <w:b/>
          <w:i w:val="0"/>
        </w:rPr>
        <w:t>(10 marks)</w:t>
      </w:r>
    </w:p>
    <w:p>
      <w:pPr>
        <w:keepNext/>
        <w:spacing w:after="40"/>
      </w:pPr>
      <w:r>
        <w:rPr>
          <w:b w:val="0"/>
          <w:i/>
        </w:rPr>
        <w:t>Model answer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4024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_q16a_df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0241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53"/>
        <w:gridCol w:w="850"/>
        <w:gridCol w:w="2835"/>
      </w:tblGrid>
      <w:tr>
        <w:tc>
          <w:tcPr>
            <w:tcW w:type="dxa" w:w="5953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Included in the diagram</w:t>
            </w:r>
          </w:p>
        </w:tc>
        <w:tc>
          <w:tcPr>
            <w:tcW w:type="dxa" w:w="850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Mark</w:t>
            </w:r>
          </w:p>
        </w:tc>
        <w:tc>
          <w:tcPr>
            <w:tcW w:type="dxa" w:w="2835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Notes</w:t>
            </w:r>
          </w:p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- 4 processes recorded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2835"/>
            <w:vMerge w:val="restart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- Names and structure may differ.</w:t>
            </w:r>
          </w:p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- Symbols must follow Gane-Sarson notation.</w:t>
            </w:r>
          </w:p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- Processes should be numbered and named with verb–object names.</w:t>
            </w:r>
          </w:p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- 3 processes recorded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- 2 processes recorded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- 1 process recorded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- 2 external entities (Customer, Staff)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- 1 external entity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- 1 data store (pizza.db)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all data flows connected correctly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all data flow arrows correct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all data flow labels correct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213"/>
            <w:vMerge/>
          </w:tcPr>
          <w:p/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i w:val="0"/>
        </w:rPr>
        <w:t>Objectives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071"/>
      </w:tblGrid>
      <w:tr>
        <w:tc>
          <w:tcPr>
            <w:tcW w:type="dxa" w:w="567"/>
            <w:shd w:val="clear" w:color="auto" w:fill="E7E6E6"/>
          </w:tcPr>
          <w:p>
            <w:pPr>
              <w:spacing w:after="0"/>
            </w:pPr>
            <w:r/>
          </w:p>
        </w:tc>
        <w:tc>
          <w:tcPr>
            <w:tcW w:type="dxa" w:w="9071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Unit 2 objective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907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Recognise and describe programming features, data and useability principles, and data management processes.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907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Symbolise and explain information, ideas and data flow relationships within and between systems related to digital problems.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907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Analyse problems and information related to the selected technology context.</w:t>
            </w:r>
          </w:p>
        </w:tc>
      </w:tr>
    </w:tbl>
    <w:p>
      <w:pPr>
        <w:spacing w:after="40"/>
      </w:pPr>
    </w:p>
    <w:p>
      <w:pPr>
        <w:keepNext/>
        <w:pageBreakBefore/>
      </w:pPr>
      <w:r>
        <w:rPr>
          <w:b w:val="0"/>
          <w:i w:val="0"/>
        </w:rPr>
        <w:t xml:space="preserve">B.  Symbolise the Pizza Order app's universe of discourse in an entity relationship diagram. </w:t>
      </w:r>
      <w:r>
        <w:rPr>
          <w:b/>
          <w:i w:val="0"/>
        </w:rPr>
        <w:t>(14 marks)</w:t>
      </w:r>
    </w:p>
    <w:p>
      <w:pPr>
        <w:keepNext/>
        <w:spacing w:after="40"/>
      </w:pPr>
      <w:r>
        <w:rPr>
          <w:b w:val="0"/>
          <w:i/>
        </w:rPr>
        <w:t>Model answer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888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_q16b_e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888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53"/>
        <w:gridCol w:w="850"/>
        <w:gridCol w:w="2835"/>
      </w:tblGrid>
      <w:tr>
        <w:tc>
          <w:tcPr>
            <w:tcW w:type="dxa" w:w="5953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Correctly included in the diagram</w:t>
            </w:r>
          </w:p>
        </w:tc>
        <w:tc>
          <w:tcPr>
            <w:tcW w:type="dxa" w:w="850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Mark</w:t>
            </w:r>
          </w:p>
        </w:tc>
        <w:tc>
          <w:tcPr>
            <w:tcW w:type="dxa" w:w="2835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Notes</w:t>
            </w:r>
          </w:p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- 5 entities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2835"/>
            <w:vMerge w:val="restart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- Names and structure may differ.</w:t>
            </w:r>
          </w:p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- Symbols must be accurate (crow's foot notation).</w:t>
            </w:r>
          </w:p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- Accept a composite primary key (order_id, product id) in Order_item.</w:t>
            </w:r>
          </w:p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- Accept one-to-many in place of the optional (zero) cardinalities shown.</w:t>
            </w:r>
          </w:p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- Table name 'Orders' avoids the reserved word ORDER; accept 'Order'.</w:t>
            </w:r>
          </w:p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- 4 entities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- 3 entities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- 2 entities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- 1 entity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- 4 relationships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- 3 relationships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- 2 relationships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- 1 relationship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- 4 cardinalities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- 3 cardinalities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- 2 cardinalities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- 1 cardinality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all attributes, with PK and FK identified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attributes with errors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0</w:t>
            </w:r>
          </w:p>
        </w:tc>
        <w:tc>
          <w:tcPr>
            <w:tcW w:type="dxa" w:w="3213"/>
            <w:vMerge/>
          </w:tcPr>
          <w:p/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i w:val="0"/>
        </w:rPr>
        <w:t>Objectives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071"/>
      </w:tblGrid>
      <w:tr>
        <w:tc>
          <w:tcPr>
            <w:tcW w:type="dxa" w:w="567"/>
            <w:shd w:val="clear" w:color="auto" w:fill="E7E6E6"/>
          </w:tcPr>
          <w:p>
            <w:pPr>
              <w:spacing w:after="0"/>
            </w:pPr>
            <w:r/>
          </w:p>
        </w:tc>
        <w:tc>
          <w:tcPr>
            <w:tcW w:type="dxa" w:w="9071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Unit 2 objective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907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Recognise and describe programming features, data and useability principles, and data management processes.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907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Symbolise and explain information, ideas and data flow relationships within and between systems related to digital problems.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907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Analyse problems and information related to the selected technology context.</w:t>
            </w:r>
          </w:p>
        </w:tc>
      </w:tr>
    </w:tbl>
    <w:p>
      <w:pPr>
        <w:spacing w:after="40"/>
      </w:pPr>
    </w:p>
    <w:p>
      <w:pPr>
        <w:keepNext/>
        <w:pageBreakBefore/>
      </w:pPr>
      <w:r>
        <w:rPr>
          <w:b w:val="0"/>
          <w:i w:val="0"/>
        </w:rPr>
        <w:t xml:space="preserve">C.  Using the entity relationship diagram from Part B, develop a data dictionary. </w:t>
      </w:r>
      <w:r>
        <w:rPr>
          <w:b/>
          <w:i w:val="0"/>
        </w:rPr>
        <w:t>(10 marks)</w:t>
      </w:r>
    </w:p>
    <w:p>
      <w:pPr>
        <w:keepNext/>
        <w:spacing w:after="40"/>
      </w:pPr>
      <w:r>
        <w:rPr>
          <w:b w:val="0"/>
          <w:i/>
        </w:rPr>
        <w:t>Model answer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1984"/>
        <w:gridCol w:w="4819"/>
      </w:tblGrid>
      <w:tr>
        <w:tc>
          <w:tcPr>
            <w:tcW w:type="dxa" w:w="2835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Field name</w:t>
            </w:r>
          </w:p>
        </w:tc>
        <w:tc>
          <w:tcPr>
            <w:tcW w:type="dxa" w:w="1984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Data type</w:t>
            </w:r>
          </w:p>
        </w:tc>
        <w:tc>
          <w:tcPr>
            <w:tcW w:type="dxa" w:w="4819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Constraints</w:t>
            </w:r>
          </w:p>
        </w:tc>
      </w:tr>
      <w:tr>
        <w:tc>
          <w:tcPr>
            <w:tcW w:type="dxa" w:w="4819"/>
            <w:gridSpan w:val="3"/>
            <w:shd w:val="clear" w:color="auto" w:fill="F2F2F2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Customer table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cust_id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Primary key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name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Not null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phone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Format: 04XX XXX XXX, unique</w:t>
            </w:r>
          </w:p>
        </w:tc>
      </w:tr>
      <w:tr>
        <w:tc>
          <w:tcPr>
            <w:tcW w:type="dxa" w:w="4819"/>
            <w:gridSpan w:val="3"/>
            <w:shd w:val="clear" w:color="auto" w:fill="F2F2F2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Orders table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order_id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Primary key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cust_id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Foreign key = Customer.cust_id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order_date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Date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dd/mm/yyyy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order_time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Time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hh:mm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staff_id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Foreign key = Staff.staff_id, null until complete</w:t>
            </w:r>
          </w:p>
        </w:tc>
      </w:tr>
      <w:tr>
        <w:tc>
          <w:tcPr>
            <w:tcW w:type="dxa" w:w="4819"/>
            <w:gridSpan w:val="3"/>
            <w:shd w:val="clear" w:color="auto" w:fill="F2F2F2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Staff table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staff_id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Primary key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initials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2 characters</w:t>
            </w:r>
          </w:p>
        </w:tc>
      </w:tr>
      <w:tr>
        <w:tc>
          <w:tcPr>
            <w:tcW w:type="dxa" w:w="4819"/>
            <w:gridSpan w:val="3"/>
            <w:shd w:val="clear" w:color="auto" w:fill="F2F2F2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Order_item table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item_id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Primary key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order_id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Foreign key = Orders.order_id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pizza_id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Foreign key = Pizza.pizza_id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size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small, medium or large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gluten_free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Boolean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True / False</w:t>
            </w:r>
          </w:p>
        </w:tc>
      </w:tr>
      <w:tr>
        <w:tc>
          <w:tcPr>
            <w:tcW w:type="dxa" w:w="4819"/>
            <w:gridSpan w:val="3"/>
            <w:shd w:val="clear" w:color="auto" w:fill="F2F2F2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Pizza table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pizza_id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Primary key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pizza_type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Not null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53"/>
        <w:gridCol w:w="850"/>
        <w:gridCol w:w="2835"/>
      </w:tblGrid>
      <w:tr>
        <w:tc>
          <w:tcPr>
            <w:tcW w:type="dxa" w:w="5953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Correct for each table</w:t>
            </w:r>
          </w:p>
        </w:tc>
        <w:tc>
          <w:tcPr>
            <w:tcW w:type="dxa" w:w="850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Mark</w:t>
            </w:r>
          </w:p>
        </w:tc>
        <w:tc>
          <w:tcPr>
            <w:tcW w:type="dxa" w:w="2835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Notes</w:t>
            </w:r>
          </w:p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For each table (5 tables × 2 marks):</w:t>
            </w:r>
          </w:p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- all field names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½</w:t>
            </w:r>
          </w:p>
        </w:tc>
        <w:tc>
          <w:tcPr>
            <w:tcW w:type="dxa" w:w="2835"/>
            <w:vMerge w:val="restart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- Names and constraints may differ but must match the student's own ERD.</w:t>
            </w:r>
          </w:p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- Primary and foreign keys must be identified as constraints.</w:t>
            </w:r>
          </w:p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errors in field names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0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all data types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more than half of the data types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½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half or fewer of the data types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0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all constraints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½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errors in constraints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0</w:t>
            </w:r>
          </w:p>
        </w:tc>
        <w:tc>
          <w:tcPr>
            <w:tcW w:type="dxa" w:w="3213"/>
            <w:vMerge/>
          </w:tcPr>
          <w:p/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i w:val="0"/>
        </w:rPr>
        <w:t>Objectives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071"/>
      </w:tblGrid>
      <w:tr>
        <w:tc>
          <w:tcPr>
            <w:tcW w:type="dxa" w:w="567"/>
            <w:shd w:val="clear" w:color="auto" w:fill="E7E6E6"/>
          </w:tcPr>
          <w:p>
            <w:pPr>
              <w:spacing w:after="0"/>
            </w:pPr>
            <w:r/>
          </w:p>
        </w:tc>
        <w:tc>
          <w:tcPr>
            <w:tcW w:type="dxa" w:w="9071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Unit 2 objective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907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Recognise and describe programming features, data and useability principles, and data management processes.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907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Analyse problems and information related to the selected technology context.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907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Synthesise information and ideas to develop possible digital solutions.</w:t>
            </w:r>
          </w:p>
        </w:tc>
      </w:tr>
    </w:tbl>
    <w:p>
      <w:pPr>
        <w:spacing w:after="40"/>
      </w:pPr>
    </w:p>
    <w:p>
      <w:pPr>
        <w:keepNext/>
        <w:pageBreakBefore/>
      </w:pPr>
      <w:r>
        <w:rPr>
          <w:b w:val="0"/>
          <w:i w:val="0"/>
        </w:rPr>
        <w:t xml:space="preserve">D.  Develop IPO tables showing only the SQL commands for the ordering of pizzas, the display of pizzas to be made, and marking an order as complete. </w:t>
      </w:r>
      <w:r>
        <w:rPr>
          <w:b/>
          <w:i w:val="0"/>
        </w:rPr>
        <w:t>(6 marks)</w:t>
      </w:r>
    </w:p>
    <w:p>
      <w:pPr>
        <w:keepNext/>
        <w:spacing w:after="40"/>
      </w:pPr>
      <w:r>
        <w:rPr>
          <w:b/>
          <w:i w:val="0"/>
        </w:rPr>
        <w:t>Orders placed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5499"/>
        <w:gridCol w:w="1984"/>
      </w:tblGrid>
      <w:tr>
        <w:tc>
          <w:tcPr>
            <w:tcW w:type="dxa" w:w="2154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Input</w:t>
            </w:r>
          </w:p>
        </w:tc>
        <w:tc>
          <w:tcPr>
            <w:tcW w:type="dxa" w:w="5499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Process</w:t>
            </w:r>
          </w:p>
        </w:tc>
        <w:tc>
          <w:tcPr>
            <w:tcW w:type="dxa" w:w="1984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Output</w:t>
            </w:r>
          </w:p>
        </w:tc>
      </w:tr>
      <w:tr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customer phone (customer)</w:t>
            </w:r>
          </w:p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pizza type (customer)</w:t>
            </w:r>
          </w:p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size (customer)</w:t>
            </w:r>
          </w:p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gluten-free base (customer)</w:t>
            </w:r>
          </w:p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cust_id (pizza.db)</w:t>
            </w:r>
          </w:p>
        </w:tc>
        <w:tc>
          <w:tcPr>
            <w:tcW w:type="dxa" w:w="5499"/>
          </w:tcPr>
          <w:p>
            <w:pPr>
              <w:spacing w:after="0"/>
            </w:pPr>
            <w:r/>
            <w:r>
              <w:rPr>
                <w:rFonts w:ascii="Courier New" w:hAnsi="Courier New"/>
                <w:sz w:val="16"/>
              </w:rPr>
              <w:t>INSERT INTO Orders (cust_id, order_date, order_time)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6"/>
              </w:rPr>
              <w:t>VALUES (&lt;cust_id&gt;, CURRENT_DATE, CURRENT_TIME)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6"/>
              </w:rPr>
              <w:t>INSERT INTO Order_item (order_id, pizza_id, size, gluten_free)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6"/>
              </w:rPr>
              <w:t>VALUES (&lt;order_id&gt;, &lt;pizza_id&gt;, &lt;size&gt;, &lt;gluten_free&gt;)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Text sent to customer: “Order received”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53"/>
        <w:gridCol w:w="850"/>
        <w:gridCol w:w="2835"/>
      </w:tblGrid>
      <w:tr>
        <w:tc>
          <w:tcPr>
            <w:tcW w:type="dxa" w:w="5953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Correct in the table</w:t>
            </w:r>
          </w:p>
        </w:tc>
        <w:tc>
          <w:tcPr>
            <w:tcW w:type="dxa" w:w="850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Mark</w:t>
            </w:r>
          </w:p>
        </w:tc>
        <w:tc>
          <w:tcPr>
            <w:tcW w:type="dxa" w:w="2835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Notes</w:t>
            </w:r>
          </w:p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required inputs identified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½</w:t>
            </w:r>
          </w:p>
        </w:tc>
        <w:tc>
          <w:tcPr>
            <w:tcW w:type="dxa" w:w="2835"/>
            <w:vMerge w:val="restart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- SQL may be at pseudocode level.</w:t>
            </w:r>
          </w:p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- &lt;value&gt; marks a value supplied by the app at run time.</w:t>
            </w:r>
          </w:p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- Field and table names must match the student's own ERD.</w:t>
            </w:r>
          </w:p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errors in required inputs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0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both INSERT statements made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one INSERT statement made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½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no INSERT statements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0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confirmation message output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½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no message output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0</w:t>
            </w:r>
          </w:p>
        </w:tc>
        <w:tc>
          <w:tcPr>
            <w:tcW w:type="dxa" w:w="3213"/>
            <w:vMerge/>
          </w:tcPr>
          <w:p/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i w:val="0"/>
        </w:rPr>
        <w:t>Orders listed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5499"/>
        <w:gridCol w:w="1984"/>
      </w:tblGrid>
      <w:tr>
        <w:tc>
          <w:tcPr>
            <w:tcW w:type="dxa" w:w="2154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Input</w:t>
            </w:r>
          </w:p>
        </w:tc>
        <w:tc>
          <w:tcPr>
            <w:tcW w:type="dxa" w:w="5499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Process</w:t>
            </w:r>
          </w:p>
        </w:tc>
        <w:tc>
          <w:tcPr>
            <w:tcW w:type="dxa" w:w="1984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Output</w:t>
            </w:r>
          </w:p>
        </w:tc>
      </w:tr>
      <w:tr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Refresh of the display (staff)</w:t>
            </w:r>
          </w:p>
        </w:tc>
        <w:tc>
          <w:tcPr>
            <w:tcW w:type="dxa" w:w="5499"/>
          </w:tcPr>
          <w:p>
            <w:pPr>
              <w:spacing w:after="0"/>
            </w:pPr>
            <w:r/>
            <w:r>
              <w:rPr>
                <w:rFonts w:ascii="Courier New" w:hAnsi="Courier New"/>
                <w:sz w:val="16"/>
              </w:rPr>
              <w:t>SELECT Orders.order_id, Orders.order_time, Customer.name,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6"/>
              </w:rPr>
              <w:t xml:space="preserve">  Pizza.pizza_type, Order_item.size, Order_item.gluten_free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6"/>
              </w:rPr>
              <w:t>FROM Orders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6"/>
              </w:rPr>
              <w:t>JOIN Customer ON Orders.cust_id = Customer.cust_id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6"/>
              </w:rPr>
              <w:t>JOIN Order_item ON Orders.order_id = Order_item.order_id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6"/>
              </w:rPr>
              <w:t>JOIN Pizza ON Order_item.pizza_id = Pizza.pizza_id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6"/>
              </w:rPr>
              <w:t>WHERE Orders.staff_id IS NULL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6"/>
              </w:rPr>
              <w:t>ORDER BY Orders.order_time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Table listing all incomplete orders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53"/>
        <w:gridCol w:w="850"/>
        <w:gridCol w:w="2835"/>
      </w:tblGrid>
      <w:tr>
        <w:tc>
          <w:tcPr>
            <w:tcW w:type="dxa" w:w="5953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Correct in the table</w:t>
            </w:r>
          </w:p>
        </w:tc>
        <w:tc>
          <w:tcPr>
            <w:tcW w:type="dxa" w:w="850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Mark</w:t>
            </w:r>
          </w:p>
        </w:tc>
        <w:tc>
          <w:tcPr>
            <w:tcW w:type="dxa" w:w="2835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Notes</w:t>
            </w:r>
          </w:p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required inputs identified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½</w:t>
            </w:r>
          </w:p>
        </w:tc>
        <w:tc>
          <w:tcPr>
            <w:tcW w:type="dxa" w:w="2835"/>
            <w:vMerge w:val="restart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- SQL may be at pseudocode level.</w:t>
            </w:r>
          </w:p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- &lt;value&gt; marks a value supplied by the app at run time.</w:t>
            </w:r>
          </w:p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- Field and table names must match the student's own ERD.</w:t>
            </w:r>
          </w:p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errors in required inputs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0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 xml:space="preserve">- SELECT includes adequate joins/subqueries </w:t>
            </w:r>
            <w:r>
              <w:rPr>
                <w:b/>
                <w:i w:val="0"/>
                <w:sz w:val="20"/>
              </w:rPr>
              <w:t>and</w:t>
            </w:r>
            <w:r>
              <w:rPr>
                <w:b w:val="0"/>
                <w:i w:val="0"/>
                <w:sz w:val="20"/>
              </w:rPr>
              <w:t xml:space="preserve"> a WHERE limiting to incomplete orders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 xml:space="preserve">- SELECT includes adequate joins/subqueries </w:t>
            </w:r>
            <w:r>
              <w:rPr>
                <w:b/>
                <w:i w:val="0"/>
                <w:sz w:val="20"/>
              </w:rPr>
              <w:t>or</w:t>
            </w:r>
            <w:r>
              <w:rPr>
                <w:b w:val="0"/>
                <w:i w:val="0"/>
                <w:sz w:val="20"/>
              </w:rPr>
              <w:t xml:space="preserve"> a WHERE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½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SELECT includes neither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0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output identified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½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no output identified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0</w:t>
            </w:r>
          </w:p>
        </w:tc>
        <w:tc>
          <w:tcPr>
            <w:tcW w:type="dxa" w:w="3213"/>
            <w:vMerge/>
          </w:tcPr>
          <w:p/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i w:val="0"/>
        </w:rPr>
        <w:t>Mark complete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5499"/>
        <w:gridCol w:w="1984"/>
      </w:tblGrid>
      <w:tr>
        <w:tc>
          <w:tcPr>
            <w:tcW w:type="dxa" w:w="2154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Input</w:t>
            </w:r>
          </w:p>
        </w:tc>
        <w:tc>
          <w:tcPr>
            <w:tcW w:type="dxa" w:w="5499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Process</w:t>
            </w:r>
          </w:p>
        </w:tc>
        <w:tc>
          <w:tcPr>
            <w:tcW w:type="dxa" w:w="1984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Output</w:t>
            </w:r>
          </w:p>
        </w:tc>
      </w:tr>
      <w:tr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order_id (staff)</w:t>
            </w:r>
          </w:p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staff initials / staff_id (staff)</w:t>
            </w:r>
          </w:p>
        </w:tc>
        <w:tc>
          <w:tcPr>
            <w:tcW w:type="dxa" w:w="5499"/>
          </w:tcPr>
          <w:p>
            <w:pPr>
              <w:spacing w:after="0"/>
            </w:pPr>
            <w:r/>
            <w:r>
              <w:rPr>
                <w:rFonts w:ascii="Courier New" w:hAnsi="Courier New"/>
                <w:sz w:val="16"/>
              </w:rPr>
              <w:t>UPDATE Orders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6"/>
              </w:rPr>
              <w:t>SET staff_id = &lt;staff_id&gt;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6"/>
              </w:rPr>
              <w:t>WHERE order_id = &lt;order_id&gt;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Updated table of current orders (completed order removed)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53"/>
        <w:gridCol w:w="850"/>
        <w:gridCol w:w="2835"/>
      </w:tblGrid>
      <w:tr>
        <w:tc>
          <w:tcPr>
            <w:tcW w:type="dxa" w:w="5953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Correct in the table</w:t>
            </w:r>
          </w:p>
        </w:tc>
        <w:tc>
          <w:tcPr>
            <w:tcW w:type="dxa" w:w="850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Mark</w:t>
            </w:r>
          </w:p>
        </w:tc>
        <w:tc>
          <w:tcPr>
            <w:tcW w:type="dxa" w:w="2835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Notes</w:t>
            </w:r>
          </w:p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required inputs identified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½</w:t>
            </w:r>
          </w:p>
        </w:tc>
        <w:tc>
          <w:tcPr>
            <w:tcW w:type="dxa" w:w="2835"/>
            <w:vMerge w:val="restart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- SQL may be at pseudocode level.</w:t>
            </w:r>
          </w:p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- &lt;value&gt; marks a value supplied by the app at run time.</w:t>
            </w:r>
          </w:p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- Field and table names must match the student's own ERD.</w:t>
            </w:r>
          </w:p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errors in required inputs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0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 xml:space="preserve">- correct field updated </w:t>
            </w:r>
            <w:r>
              <w:rPr>
                <w:b/>
                <w:i w:val="0"/>
                <w:sz w:val="20"/>
              </w:rPr>
              <w:t>and</w:t>
            </w:r>
            <w:r>
              <w:rPr>
                <w:b w:val="0"/>
                <w:i w:val="0"/>
                <w:sz w:val="20"/>
              </w:rPr>
              <w:t xml:space="preserve"> limited to the identified order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 xml:space="preserve">- correct field updated </w:t>
            </w:r>
            <w:r>
              <w:rPr>
                <w:b/>
                <w:i w:val="0"/>
                <w:sz w:val="20"/>
              </w:rPr>
              <w:t>or</w:t>
            </w:r>
            <w:r>
              <w:rPr>
                <w:b w:val="0"/>
                <w:i w:val="0"/>
                <w:sz w:val="20"/>
              </w:rPr>
              <w:t xml:space="preserve"> limited to the identified order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½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neither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0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output identified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½</w:t>
            </w:r>
          </w:p>
        </w:tc>
        <w:tc>
          <w:tcPr>
            <w:tcW w:type="dxa" w:w="3213"/>
            <w:vMerge/>
          </w:tcPr>
          <w:p/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- no output identified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0</w:t>
            </w:r>
          </w:p>
        </w:tc>
        <w:tc>
          <w:tcPr>
            <w:tcW w:type="dxa" w:w="3213"/>
            <w:vMerge/>
          </w:tcPr>
          <w:p/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i w:val="0"/>
        </w:rPr>
        <w:t>Objectives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071"/>
      </w:tblGrid>
      <w:tr>
        <w:tc>
          <w:tcPr>
            <w:tcW w:type="dxa" w:w="567"/>
            <w:shd w:val="clear" w:color="auto" w:fill="E7E6E6"/>
          </w:tcPr>
          <w:p>
            <w:pPr>
              <w:spacing w:after="0"/>
            </w:pPr>
            <w:r/>
          </w:p>
        </w:tc>
        <w:tc>
          <w:tcPr>
            <w:tcW w:type="dxa" w:w="9071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Unit 2 objective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907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Recognise and describe programming features, data and useability principles, and data management processes.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907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Symbolise and explain information, ideas and data flow relationships within and between systems related to digital problems.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907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Analyse problems and information related to the selected technology context.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907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Synthesise information and ideas to develop possible digital solutions.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Digital Solutions FIA4 Practice Examination 1 — Marking Schema   |   Page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