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9AF48" w14:textId="77777777" w:rsidR="00D1264E" w:rsidRPr="004727D9" w:rsidRDefault="00D1264E" w:rsidP="00D1264E">
      <w:pPr>
        <w:pStyle w:val="ELWPageTitle"/>
      </w:pPr>
      <w:r w:rsidRPr="004727D9">
        <w:t>Affix List</w:t>
      </w:r>
    </w:p>
    <w:p w14:paraId="61565783" w14:textId="77777777" w:rsidR="000D3A4A" w:rsidRDefault="000D3A4A" w:rsidP="000D3A4A">
      <w:pPr>
        <w:pStyle w:val="ELWName-Date"/>
        <w:rPr>
          <w:rStyle w:val="ELWRed"/>
        </w:rPr>
      </w:pPr>
      <w:r w:rsidRPr="000D3A4A">
        <w:rPr>
          <w:rStyle w:val="ELWRed"/>
        </w:rPr>
        <w:t>Name:</w:t>
      </w:r>
      <w:r w:rsidRPr="004727D9">
        <w:tab/>
      </w:r>
      <w:r w:rsidRPr="000D3A4A">
        <w:rPr>
          <w:rStyle w:val="ELWRed"/>
        </w:rPr>
        <w:t>Date:</w:t>
      </w:r>
      <w:r w:rsidRPr="004727D9">
        <w:tab/>
      </w:r>
    </w:p>
    <w:p w14:paraId="48682E42" w14:textId="77777777" w:rsidR="00351F13" w:rsidRPr="004727D9" w:rsidRDefault="00ED52A6" w:rsidP="00D614FB">
      <w:pPr>
        <w:pStyle w:val="ELW6-8SubheadStyle2"/>
        <w:spacing w:before="360" w:after="240"/>
      </w:pPr>
      <w:r w:rsidRPr="004727D9">
        <w:t>Prefixes</w:t>
      </w:r>
      <w:r w:rsidRPr="00215F70">
        <w:t xml:space="preserve"> (before the root)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476"/>
        <w:gridCol w:w="2575"/>
        <w:gridCol w:w="4194"/>
        <w:gridCol w:w="1230"/>
      </w:tblGrid>
      <w:tr w:rsidR="00ED52A6" w:rsidRPr="008E005E" w14:paraId="71FC9D16" w14:textId="77777777" w:rsidTr="00351F13">
        <w:trPr>
          <w:trHeight w:val="20"/>
          <w:tblHeader/>
        </w:trPr>
        <w:tc>
          <w:tcPr>
            <w:tcW w:w="779" w:type="pct"/>
            <w:shd w:val="clear" w:color="auto" w:fill="D9D9D9"/>
          </w:tcPr>
          <w:p w14:paraId="5FC36281" w14:textId="77777777" w:rsidR="00ED52A6" w:rsidRPr="00351F13" w:rsidRDefault="00ED52A6" w:rsidP="007A70F3">
            <w:pPr>
              <w:pStyle w:val="ELW12ptTableColumnHeads"/>
            </w:pPr>
            <w:r w:rsidRPr="00351F13">
              <w:t>Prefix</w:t>
            </w:r>
          </w:p>
        </w:tc>
        <w:tc>
          <w:tcPr>
            <w:tcW w:w="1359" w:type="pct"/>
            <w:shd w:val="clear" w:color="auto" w:fill="D9D9D9"/>
          </w:tcPr>
          <w:p w14:paraId="65A6E878" w14:textId="77777777" w:rsidR="00ED52A6" w:rsidRPr="00351F13" w:rsidRDefault="00ED52A6" w:rsidP="007A70F3">
            <w:pPr>
              <w:pStyle w:val="ELW12ptTableColumnHeads"/>
            </w:pPr>
            <w:r w:rsidRPr="00351F13">
              <w:t>Definition</w:t>
            </w:r>
          </w:p>
        </w:tc>
        <w:tc>
          <w:tcPr>
            <w:tcW w:w="2213" w:type="pct"/>
            <w:shd w:val="clear" w:color="auto" w:fill="D9D9D9"/>
          </w:tcPr>
          <w:p w14:paraId="4F313C3A" w14:textId="77777777" w:rsidR="00ED52A6" w:rsidRPr="00351F13" w:rsidRDefault="00ED52A6" w:rsidP="007A70F3">
            <w:pPr>
              <w:pStyle w:val="ELW12ptTableColumnHeads"/>
            </w:pPr>
            <w:r w:rsidRPr="00351F13">
              <w:t>Examples</w:t>
            </w:r>
          </w:p>
        </w:tc>
        <w:tc>
          <w:tcPr>
            <w:tcW w:w="649" w:type="pct"/>
            <w:shd w:val="clear" w:color="auto" w:fill="D9D9D9"/>
          </w:tcPr>
          <w:p w14:paraId="2EE067D8" w14:textId="77777777" w:rsidR="00ED52A6" w:rsidRPr="00351F13" w:rsidRDefault="00ED52A6" w:rsidP="007A70F3">
            <w:pPr>
              <w:pStyle w:val="ELW12ptTableColumnHeads"/>
            </w:pPr>
            <w:r w:rsidRPr="00351F13">
              <w:t>Origin</w:t>
            </w:r>
          </w:p>
        </w:tc>
      </w:tr>
      <w:tr w:rsidR="00BA5D17" w:rsidRPr="008E005E" w14:paraId="2DA87DB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3234A1C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a-</w:t>
            </w:r>
          </w:p>
        </w:tc>
        <w:tc>
          <w:tcPr>
            <w:tcW w:w="1359" w:type="pct"/>
            <w:shd w:val="clear" w:color="auto" w:fill="auto"/>
          </w:tcPr>
          <w:p w14:paraId="7BDEC40C" w14:textId="77777777" w:rsidR="00BA5D17" w:rsidRPr="000F2D0E" w:rsidRDefault="00BA5D17" w:rsidP="00792622">
            <w:pPr>
              <w:pStyle w:val="TableParagraph"/>
              <w:kinsoku w:val="0"/>
              <w:overflowPunct w:val="0"/>
              <w:spacing w:before="0" w:after="120"/>
              <w:ind w:left="0"/>
              <w:rPr>
                <w:rFonts w:ascii="Calibri" w:hAnsi="Calibri" w:cs="Calibri"/>
                <w:color w:val="231F20"/>
              </w:rPr>
            </w:pPr>
            <w:r w:rsidRPr="000F2D0E">
              <w:rPr>
                <w:rFonts w:ascii="Calibri" w:hAnsi="Calibri" w:cs="Calibri"/>
                <w:color w:val="231F20"/>
              </w:rPr>
              <w:t>not, without</w:t>
            </w:r>
          </w:p>
          <w:p w14:paraId="2C14033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in, into, on, in the act or state of</w:t>
            </w:r>
          </w:p>
        </w:tc>
        <w:tc>
          <w:tcPr>
            <w:tcW w:w="2213" w:type="pct"/>
            <w:shd w:val="clear" w:color="auto" w:fill="auto"/>
          </w:tcPr>
          <w:p w14:paraId="16CB188A" w14:textId="77777777" w:rsidR="00BA5D17" w:rsidRPr="000F2D0E" w:rsidRDefault="00BA5D17" w:rsidP="00792622">
            <w:pPr>
              <w:pStyle w:val="TableParagraph"/>
              <w:kinsoku w:val="0"/>
              <w:overflowPunct w:val="0"/>
              <w:spacing w:before="0" w:after="120"/>
              <w:ind w:left="0"/>
              <w:rPr>
                <w:rFonts w:ascii="Calibri" w:hAnsi="Calibri" w:cs="Calibri"/>
                <w:color w:val="231F20"/>
              </w:rPr>
            </w:pPr>
            <w:r w:rsidRPr="000F2D0E">
              <w:rPr>
                <w:rFonts w:ascii="Calibri" w:hAnsi="Calibri" w:cs="Calibri"/>
                <w:color w:val="231F20"/>
              </w:rPr>
              <w:t>atypical</w:t>
            </w:r>
          </w:p>
          <w:p w14:paraId="08792048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aside, asleep, aback, away</w:t>
            </w:r>
          </w:p>
        </w:tc>
        <w:tc>
          <w:tcPr>
            <w:tcW w:w="649" w:type="pct"/>
            <w:shd w:val="clear" w:color="auto" w:fill="auto"/>
          </w:tcPr>
          <w:p w14:paraId="29D81BD6" w14:textId="77777777" w:rsidR="00BA5D17" w:rsidRPr="000F2D0E" w:rsidRDefault="00BA5D17" w:rsidP="00BA5D17">
            <w:pPr>
              <w:pStyle w:val="TableParagraph"/>
              <w:kinsoku w:val="0"/>
              <w:overflowPunct w:val="0"/>
              <w:ind w:left="0"/>
              <w:rPr>
                <w:rFonts w:ascii="Calibri" w:hAnsi="Calibri" w:cs="Calibri"/>
                <w:color w:val="231F20"/>
              </w:rPr>
            </w:pPr>
            <w:r w:rsidRPr="000F2D0E">
              <w:rPr>
                <w:rFonts w:ascii="Calibri" w:hAnsi="Calibri" w:cs="Calibri"/>
                <w:color w:val="231F20"/>
              </w:rPr>
              <w:t>Greek</w:t>
            </w:r>
          </w:p>
          <w:p w14:paraId="62B0A4A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BA5D17" w:rsidRPr="008E005E" w14:paraId="3357638B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3EADAE6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ab-</w:t>
            </w:r>
          </w:p>
        </w:tc>
        <w:tc>
          <w:tcPr>
            <w:tcW w:w="1359" w:type="pct"/>
            <w:shd w:val="clear" w:color="auto" w:fill="auto"/>
          </w:tcPr>
          <w:p w14:paraId="53DC7D19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away from</w:t>
            </w:r>
          </w:p>
        </w:tc>
        <w:tc>
          <w:tcPr>
            <w:tcW w:w="2213" w:type="pct"/>
            <w:shd w:val="clear" w:color="auto" w:fill="auto"/>
          </w:tcPr>
          <w:p w14:paraId="4CB8163A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abnormal, absent, abstract</w:t>
            </w:r>
          </w:p>
        </w:tc>
        <w:tc>
          <w:tcPr>
            <w:tcW w:w="649" w:type="pct"/>
            <w:shd w:val="clear" w:color="auto" w:fill="auto"/>
          </w:tcPr>
          <w:p w14:paraId="4D39895C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253837E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A928C29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ad-</w:t>
            </w:r>
          </w:p>
        </w:tc>
        <w:tc>
          <w:tcPr>
            <w:tcW w:w="1359" w:type="pct"/>
            <w:shd w:val="clear" w:color="auto" w:fill="auto"/>
          </w:tcPr>
          <w:p w14:paraId="2317D15F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to, toward</w:t>
            </w:r>
          </w:p>
        </w:tc>
        <w:tc>
          <w:tcPr>
            <w:tcW w:w="2213" w:type="pct"/>
            <w:shd w:val="clear" w:color="auto" w:fill="auto"/>
          </w:tcPr>
          <w:p w14:paraId="63C7E022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adequate, adhere, adjective</w:t>
            </w:r>
          </w:p>
        </w:tc>
        <w:tc>
          <w:tcPr>
            <w:tcW w:w="649" w:type="pct"/>
            <w:shd w:val="clear" w:color="auto" w:fill="auto"/>
          </w:tcPr>
          <w:p w14:paraId="05EE6227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78E309B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8C65D0E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auto-</w:t>
            </w:r>
          </w:p>
        </w:tc>
        <w:tc>
          <w:tcPr>
            <w:tcW w:w="1359" w:type="pct"/>
            <w:shd w:val="clear" w:color="auto" w:fill="auto"/>
          </w:tcPr>
          <w:p w14:paraId="6CECD9BE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self</w:t>
            </w:r>
          </w:p>
        </w:tc>
        <w:tc>
          <w:tcPr>
            <w:tcW w:w="2213" w:type="pct"/>
            <w:shd w:val="clear" w:color="auto" w:fill="auto"/>
          </w:tcPr>
          <w:p w14:paraId="556A515F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autograph, automatic, autonomy</w:t>
            </w:r>
          </w:p>
        </w:tc>
        <w:tc>
          <w:tcPr>
            <w:tcW w:w="649" w:type="pct"/>
            <w:shd w:val="clear" w:color="auto" w:fill="auto"/>
          </w:tcPr>
          <w:p w14:paraId="6AC09362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A5D17" w:rsidRPr="008E005E" w14:paraId="5FBFED4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8F7A524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com-, con-</w:t>
            </w:r>
          </w:p>
        </w:tc>
        <w:tc>
          <w:tcPr>
            <w:tcW w:w="1359" w:type="pct"/>
            <w:shd w:val="clear" w:color="auto" w:fill="auto"/>
          </w:tcPr>
          <w:p w14:paraId="0F8727D4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with, together</w:t>
            </w:r>
          </w:p>
        </w:tc>
        <w:tc>
          <w:tcPr>
            <w:tcW w:w="2213" w:type="pct"/>
            <w:shd w:val="clear" w:color="auto" w:fill="auto"/>
          </w:tcPr>
          <w:p w14:paraId="4F0FAA02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community,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combine,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conspire,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conjunction</w:t>
            </w:r>
          </w:p>
        </w:tc>
        <w:tc>
          <w:tcPr>
            <w:tcW w:w="649" w:type="pct"/>
            <w:shd w:val="clear" w:color="auto" w:fill="auto"/>
          </w:tcPr>
          <w:p w14:paraId="26F9FF32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19003D0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0FF1EB3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de-</w:t>
            </w:r>
          </w:p>
        </w:tc>
        <w:tc>
          <w:tcPr>
            <w:tcW w:w="1359" w:type="pct"/>
            <w:shd w:val="clear" w:color="auto" w:fill="auto"/>
          </w:tcPr>
          <w:p w14:paraId="3649ABAB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removal of, reversal of</w:t>
            </w:r>
          </w:p>
        </w:tc>
        <w:tc>
          <w:tcPr>
            <w:tcW w:w="2213" w:type="pct"/>
            <w:shd w:val="clear" w:color="auto" w:fill="auto"/>
          </w:tcPr>
          <w:p w14:paraId="434B9583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dethrone, decompose, decode, descend</w:t>
            </w:r>
          </w:p>
        </w:tc>
        <w:tc>
          <w:tcPr>
            <w:tcW w:w="649" w:type="pct"/>
            <w:shd w:val="clear" w:color="auto" w:fill="auto"/>
          </w:tcPr>
          <w:p w14:paraId="45B3ACFD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1786912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932FF14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dia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</w:t>
            </w:r>
          </w:p>
        </w:tc>
        <w:tc>
          <w:tcPr>
            <w:tcW w:w="1359" w:type="pct"/>
            <w:shd w:val="clear" w:color="auto" w:fill="auto"/>
          </w:tcPr>
          <w:p w14:paraId="7470768F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across, through</w:t>
            </w:r>
          </w:p>
        </w:tc>
        <w:tc>
          <w:tcPr>
            <w:tcW w:w="2213" w:type="pct"/>
            <w:shd w:val="clear" w:color="auto" w:fill="auto"/>
          </w:tcPr>
          <w:p w14:paraId="1981330E" w14:textId="77777777" w:rsidR="00BA5D17" w:rsidRPr="006D029D" w:rsidRDefault="00BA5D17" w:rsidP="00BA5D17">
            <w:pPr>
              <w:pStyle w:val="ELW6-8Text"/>
              <w:rPr>
                <w:rFonts w:cs="Calibri"/>
                <w:szCs w:val="24"/>
                <w:lang w:val="es-ES"/>
              </w:rPr>
            </w:pP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diabolical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es-ES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diadem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es-ES"/>
              </w:rPr>
              <w:t xml:space="preserve">, diagnosis, diagonal,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diagram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es-ES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diameter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0C90512B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A5D17" w:rsidRPr="008E005E" w14:paraId="71082C5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07A3C7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dis-</w:t>
            </w:r>
          </w:p>
        </w:tc>
        <w:tc>
          <w:tcPr>
            <w:tcW w:w="1359" w:type="pct"/>
            <w:shd w:val="clear" w:color="auto" w:fill="auto"/>
          </w:tcPr>
          <w:p w14:paraId="0C6D56ED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opposite of, absence of</w:t>
            </w:r>
          </w:p>
        </w:tc>
        <w:tc>
          <w:tcPr>
            <w:tcW w:w="2213" w:type="pct"/>
            <w:shd w:val="clear" w:color="auto" w:fill="auto"/>
          </w:tcPr>
          <w:p w14:paraId="59AC8B74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disagree, disrespect, dislike, disown, disbelief</w:t>
            </w:r>
          </w:p>
        </w:tc>
        <w:tc>
          <w:tcPr>
            <w:tcW w:w="649" w:type="pct"/>
            <w:shd w:val="clear" w:color="auto" w:fill="auto"/>
          </w:tcPr>
          <w:p w14:paraId="4B6EB45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5FBF6D0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19ADAAD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eco-</w:t>
            </w:r>
          </w:p>
        </w:tc>
        <w:tc>
          <w:tcPr>
            <w:tcW w:w="1359" w:type="pct"/>
            <w:shd w:val="clear" w:color="auto" w:fill="auto"/>
          </w:tcPr>
          <w:p w14:paraId="0CC41876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relating to nature</w:t>
            </w:r>
          </w:p>
        </w:tc>
        <w:tc>
          <w:tcPr>
            <w:tcW w:w="2213" w:type="pct"/>
            <w:shd w:val="clear" w:color="auto" w:fill="auto"/>
          </w:tcPr>
          <w:p w14:paraId="59EB12C6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ecology, ecosystem, ecotourism</w:t>
            </w:r>
          </w:p>
        </w:tc>
        <w:tc>
          <w:tcPr>
            <w:tcW w:w="649" w:type="pct"/>
            <w:shd w:val="clear" w:color="auto" w:fill="auto"/>
          </w:tcPr>
          <w:p w14:paraId="2A3C20B4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A5D17" w:rsidRPr="008E005E" w14:paraId="6E2B4563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DC5DAD7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en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</w:t>
            </w:r>
          </w:p>
        </w:tc>
        <w:tc>
          <w:tcPr>
            <w:tcW w:w="1359" w:type="pct"/>
            <w:shd w:val="clear" w:color="auto" w:fill="auto"/>
          </w:tcPr>
          <w:p w14:paraId="3A694046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in, within</w:t>
            </w:r>
          </w:p>
        </w:tc>
        <w:tc>
          <w:tcPr>
            <w:tcW w:w="2213" w:type="pct"/>
            <w:shd w:val="clear" w:color="auto" w:fill="auto"/>
          </w:tcPr>
          <w:p w14:paraId="72D392EC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encounter,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encourage,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enclose, enslave</w:t>
            </w:r>
          </w:p>
        </w:tc>
        <w:tc>
          <w:tcPr>
            <w:tcW w:w="649" w:type="pct"/>
            <w:shd w:val="clear" w:color="auto" w:fill="auto"/>
          </w:tcPr>
          <w:p w14:paraId="39B84B3D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A5D17" w:rsidRPr="008E005E" w14:paraId="4585540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D11EC31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em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</w:t>
            </w:r>
          </w:p>
        </w:tc>
        <w:tc>
          <w:tcPr>
            <w:tcW w:w="1359" w:type="pct"/>
            <w:shd w:val="clear" w:color="auto" w:fill="auto"/>
          </w:tcPr>
          <w:p w14:paraId="039EC5C8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 bring into a certain state</w:t>
            </w:r>
          </w:p>
        </w:tc>
        <w:tc>
          <w:tcPr>
            <w:tcW w:w="2213" w:type="pct"/>
            <w:shd w:val="clear" w:color="auto" w:fill="auto"/>
          </w:tcPr>
          <w:p w14:paraId="7D16430C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embody, empower</w:t>
            </w:r>
          </w:p>
        </w:tc>
        <w:tc>
          <w:tcPr>
            <w:tcW w:w="649" w:type="pct"/>
            <w:shd w:val="clear" w:color="auto" w:fill="auto"/>
          </w:tcPr>
          <w:p w14:paraId="5A1728CE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French</w:t>
            </w:r>
          </w:p>
        </w:tc>
      </w:tr>
      <w:tr w:rsidR="00BA5D17" w:rsidRPr="008E005E" w14:paraId="6EDD4F06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6F49D28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ex-,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exo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</w:t>
            </w:r>
          </w:p>
        </w:tc>
        <w:tc>
          <w:tcPr>
            <w:tcW w:w="1359" w:type="pct"/>
            <w:shd w:val="clear" w:color="auto" w:fill="auto"/>
          </w:tcPr>
          <w:p w14:paraId="113DC58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out of, from</w:t>
            </w:r>
          </w:p>
        </w:tc>
        <w:tc>
          <w:tcPr>
            <w:tcW w:w="2213" w:type="pct"/>
            <w:shd w:val="clear" w:color="auto" w:fill="auto"/>
          </w:tcPr>
          <w:p w14:paraId="09CE7B4C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exoskeleton, exterior, external</w:t>
            </w:r>
          </w:p>
        </w:tc>
        <w:tc>
          <w:tcPr>
            <w:tcW w:w="649" w:type="pct"/>
            <w:shd w:val="clear" w:color="auto" w:fill="auto"/>
          </w:tcPr>
          <w:p w14:paraId="515CC423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A5D17" w:rsidRPr="008E005E" w14:paraId="73730C94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B2D90FE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hom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-, homo-</w:t>
            </w:r>
          </w:p>
        </w:tc>
        <w:tc>
          <w:tcPr>
            <w:tcW w:w="1359" w:type="pct"/>
            <w:shd w:val="clear" w:color="auto" w:fill="auto"/>
          </w:tcPr>
          <w:p w14:paraId="5E2024D5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same</w:t>
            </w:r>
          </w:p>
        </w:tc>
        <w:tc>
          <w:tcPr>
            <w:tcW w:w="2213" w:type="pct"/>
            <w:shd w:val="clear" w:color="auto" w:fill="auto"/>
          </w:tcPr>
          <w:p w14:paraId="1231E0F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homonym, homophone, homogeneous, homeostasis</w:t>
            </w:r>
          </w:p>
        </w:tc>
        <w:tc>
          <w:tcPr>
            <w:tcW w:w="649" w:type="pct"/>
            <w:shd w:val="clear" w:color="auto" w:fill="auto"/>
          </w:tcPr>
          <w:p w14:paraId="1E8F1DB3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A5D17" w:rsidRPr="008E005E" w14:paraId="04AA2A49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FB67E95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hyper-</w:t>
            </w:r>
          </w:p>
        </w:tc>
        <w:tc>
          <w:tcPr>
            <w:tcW w:w="1359" w:type="pct"/>
            <w:shd w:val="clear" w:color="auto" w:fill="auto"/>
          </w:tcPr>
          <w:p w14:paraId="3722D480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over, too much</w:t>
            </w:r>
          </w:p>
        </w:tc>
        <w:tc>
          <w:tcPr>
            <w:tcW w:w="2213" w:type="pct"/>
            <w:shd w:val="clear" w:color="auto" w:fill="auto"/>
          </w:tcPr>
          <w:p w14:paraId="4E3EF915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hyperextension, hyperactive, hyperbole</w:t>
            </w:r>
          </w:p>
        </w:tc>
        <w:tc>
          <w:tcPr>
            <w:tcW w:w="649" w:type="pct"/>
            <w:shd w:val="clear" w:color="auto" w:fill="auto"/>
          </w:tcPr>
          <w:p w14:paraId="60E67883" w14:textId="77777777" w:rsidR="00BA5D17" w:rsidRPr="0046475A" w:rsidRDefault="00BA5D17" w:rsidP="00BA5D17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79AE704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F24ED31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lastRenderedPageBreak/>
              <w:t>in-</w:t>
            </w:r>
          </w:p>
        </w:tc>
        <w:tc>
          <w:tcPr>
            <w:tcW w:w="1359" w:type="pct"/>
            <w:shd w:val="clear" w:color="auto" w:fill="auto"/>
          </w:tcPr>
          <w:p w14:paraId="16AC2CE5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in, on, not</w:t>
            </w:r>
          </w:p>
        </w:tc>
        <w:tc>
          <w:tcPr>
            <w:tcW w:w="2213" w:type="pct"/>
            <w:shd w:val="clear" w:color="auto" w:fill="auto"/>
          </w:tcPr>
          <w:p w14:paraId="66431A97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inland, inexpensive, incarcerate</w:t>
            </w:r>
          </w:p>
        </w:tc>
        <w:tc>
          <w:tcPr>
            <w:tcW w:w="649" w:type="pct"/>
            <w:shd w:val="clear" w:color="auto" w:fill="auto"/>
          </w:tcPr>
          <w:p w14:paraId="3760050C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B20CE5" w:rsidRPr="008E005E" w14:paraId="1CF2180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4173D19" w14:textId="77777777" w:rsidR="00B20CE5" w:rsidRPr="0046475A" w:rsidRDefault="00B20CE5" w:rsidP="00B20CE5">
            <w:pPr>
              <w:rPr>
                <w:rFonts w:cs="Calibri"/>
              </w:rPr>
            </w:pPr>
            <w:r w:rsidRPr="009D2643">
              <w:t>inter-</w:t>
            </w:r>
          </w:p>
        </w:tc>
        <w:tc>
          <w:tcPr>
            <w:tcW w:w="1359" w:type="pct"/>
            <w:shd w:val="clear" w:color="auto" w:fill="auto"/>
          </w:tcPr>
          <w:p w14:paraId="7A8FBD1F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between</w:t>
            </w:r>
          </w:p>
        </w:tc>
        <w:tc>
          <w:tcPr>
            <w:tcW w:w="2213" w:type="pct"/>
            <w:shd w:val="clear" w:color="auto" w:fill="auto"/>
          </w:tcPr>
          <w:p w14:paraId="775754AE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international, interject, interaction, intervene, intergalactic, interlude</w:t>
            </w:r>
          </w:p>
        </w:tc>
        <w:tc>
          <w:tcPr>
            <w:tcW w:w="649" w:type="pct"/>
            <w:shd w:val="clear" w:color="auto" w:fill="auto"/>
          </w:tcPr>
          <w:p w14:paraId="6C589251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7B18E15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E91707C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mid-</w:t>
            </w:r>
          </w:p>
        </w:tc>
        <w:tc>
          <w:tcPr>
            <w:tcW w:w="1359" w:type="pct"/>
            <w:shd w:val="clear" w:color="auto" w:fill="auto"/>
          </w:tcPr>
          <w:p w14:paraId="7C94FCA4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middle</w:t>
            </w:r>
          </w:p>
        </w:tc>
        <w:tc>
          <w:tcPr>
            <w:tcW w:w="2213" w:type="pct"/>
            <w:shd w:val="clear" w:color="auto" w:fill="auto"/>
          </w:tcPr>
          <w:p w14:paraId="7AAD173C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midsummer, midnight, midsection, midday</w:t>
            </w:r>
          </w:p>
        </w:tc>
        <w:tc>
          <w:tcPr>
            <w:tcW w:w="649" w:type="pct"/>
            <w:shd w:val="clear" w:color="auto" w:fill="auto"/>
          </w:tcPr>
          <w:p w14:paraId="5D615C25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B20CE5" w:rsidRPr="008E005E" w14:paraId="197282A4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488AD28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mas-</w:t>
            </w:r>
          </w:p>
        </w:tc>
        <w:tc>
          <w:tcPr>
            <w:tcW w:w="1359" w:type="pct"/>
            <w:shd w:val="clear" w:color="auto" w:fill="auto"/>
          </w:tcPr>
          <w:p w14:paraId="0A678B03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male, man</w:t>
            </w:r>
          </w:p>
        </w:tc>
        <w:tc>
          <w:tcPr>
            <w:tcW w:w="2213" w:type="pct"/>
            <w:shd w:val="clear" w:color="auto" w:fill="auto"/>
          </w:tcPr>
          <w:p w14:paraId="414C9D66" w14:textId="77777777" w:rsidR="00B20CE5" w:rsidRPr="006D029D" w:rsidRDefault="00B20CE5" w:rsidP="00B20CE5">
            <w:pPr>
              <w:pStyle w:val="ELW6-8Text"/>
              <w:rPr>
                <w:rFonts w:cs="Calibri"/>
                <w:szCs w:val="24"/>
                <w:lang w:val="fr-FR"/>
              </w:rPr>
            </w:pPr>
            <w:proofErr w:type="spellStart"/>
            <w:proofErr w:type="gramStart"/>
            <w:r w:rsidRPr="006D029D">
              <w:rPr>
                <w:rFonts w:cs="Calibri"/>
                <w:color w:val="231F20"/>
                <w:szCs w:val="24"/>
                <w:lang w:val="fr-FR"/>
              </w:rPr>
              <w:t>emasculate</w:t>
            </w:r>
            <w:proofErr w:type="spellEnd"/>
            <w:proofErr w:type="gram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emasculation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emasculator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masculate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masculine,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masculinity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333F2B72" w14:textId="77777777" w:rsidR="00B20CE5" w:rsidRPr="0046475A" w:rsidRDefault="00B20CE5" w:rsidP="00B20CE5">
            <w:pPr>
              <w:pStyle w:val="ELW6-8Text"/>
              <w:rPr>
                <w:rFonts w:cs="Calibri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6824E0A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90A9954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mono-</w:t>
            </w:r>
          </w:p>
        </w:tc>
        <w:tc>
          <w:tcPr>
            <w:tcW w:w="1359" w:type="pct"/>
            <w:shd w:val="clear" w:color="auto" w:fill="auto"/>
          </w:tcPr>
          <w:p w14:paraId="06A91DDC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alone, single, one</w:t>
            </w:r>
          </w:p>
        </w:tc>
        <w:tc>
          <w:tcPr>
            <w:tcW w:w="2213" w:type="pct"/>
            <w:shd w:val="clear" w:color="auto" w:fill="auto"/>
          </w:tcPr>
          <w:p w14:paraId="20EB3B71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monogram, monogamy, monotonous, monolith</w:t>
            </w:r>
          </w:p>
        </w:tc>
        <w:tc>
          <w:tcPr>
            <w:tcW w:w="649" w:type="pct"/>
            <w:shd w:val="clear" w:color="auto" w:fill="auto"/>
          </w:tcPr>
          <w:p w14:paraId="7B543291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41C949E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9CC64BA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neo-</w:t>
            </w:r>
          </w:p>
        </w:tc>
        <w:tc>
          <w:tcPr>
            <w:tcW w:w="1359" w:type="pct"/>
            <w:shd w:val="clear" w:color="auto" w:fill="auto"/>
          </w:tcPr>
          <w:p w14:paraId="61411487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new, recent, revived</w:t>
            </w:r>
          </w:p>
        </w:tc>
        <w:tc>
          <w:tcPr>
            <w:tcW w:w="2213" w:type="pct"/>
            <w:shd w:val="clear" w:color="auto" w:fill="auto"/>
          </w:tcPr>
          <w:p w14:paraId="18BD5A88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Neolithic, neonatal, Neo-Nazi</w:t>
            </w:r>
          </w:p>
        </w:tc>
        <w:tc>
          <w:tcPr>
            <w:tcW w:w="649" w:type="pct"/>
            <w:shd w:val="clear" w:color="auto" w:fill="auto"/>
          </w:tcPr>
          <w:p w14:paraId="3346E4EE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663F124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2256C79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pro-</w:t>
            </w:r>
          </w:p>
        </w:tc>
        <w:tc>
          <w:tcPr>
            <w:tcW w:w="1359" w:type="pct"/>
            <w:shd w:val="clear" w:color="auto" w:fill="auto"/>
          </w:tcPr>
          <w:p w14:paraId="50BF4F53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pacing w:val="-8"/>
                <w:szCs w:val="24"/>
              </w:rPr>
              <w:t xml:space="preserve">for,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before, forward, </w:t>
            </w:r>
            <w:r w:rsidRPr="000F2D0E">
              <w:rPr>
                <w:rFonts w:cs="Calibri"/>
                <w:color w:val="231F20"/>
                <w:szCs w:val="24"/>
              </w:rPr>
              <w:t xml:space="preserve">in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place</w:t>
            </w:r>
            <w:r w:rsidRPr="000F2D0E">
              <w:rPr>
                <w:rFonts w:cs="Calibri"/>
                <w:color w:val="231F20"/>
                <w:spacing w:val="-11"/>
                <w:szCs w:val="24"/>
              </w:rPr>
              <w:t xml:space="preserve"> </w:t>
            </w:r>
            <w:r w:rsidRPr="000F2D0E">
              <w:rPr>
                <w:rFonts w:cs="Calibri"/>
                <w:color w:val="231F20"/>
                <w:szCs w:val="24"/>
              </w:rPr>
              <w:t>of</w:t>
            </w:r>
          </w:p>
        </w:tc>
        <w:tc>
          <w:tcPr>
            <w:tcW w:w="2213" w:type="pct"/>
            <w:shd w:val="clear" w:color="auto" w:fill="auto"/>
          </w:tcPr>
          <w:p w14:paraId="5652F62C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pacing w:val="-4"/>
                <w:szCs w:val="24"/>
              </w:rPr>
              <w:t>profess, professional, problem, proclaim, proceed, pronoun</w:t>
            </w:r>
          </w:p>
        </w:tc>
        <w:tc>
          <w:tcPr>
            <w:tcW w:w="649" w:type="pct"/>
            <w:shd w:val="clear" w:color="auto" w:fill="auto"/>
          </w:tcPr>
          <w:p w14:paraId="47BAD9B7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93ED86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CAC1A1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re-</w:t>
            </w:r>
          </w:p>
        </w:tc>
        <w:tc>
          <w:tcPr>
            <w:tcW w:w="1359" w:type="pct"/>
            <w:shd w:val="clear" w:color="auto" w:fill="auto"/>
          </w:tcPr>
          <w:p w14:paraId="11727D7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pacing w:val="-8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again, back</w:t>
            </w:r>
          </w:p>
        </w:tc>
        <w:tc>
          <w:tcPr>
            <w:tcW w:w="2213" w:type="pct"/>
            <w:shd w:val="clear" w:color="auto" w:fill="auto"/>
          </w:tcPr>
          <w:p w14:paraId="7044EBAA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pacing w:val="-4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return, repaint, retrace, rebuild</w:t>
            </w:r>
          </w:p>
        </w:tc>
        <w:tc>
          <w:tcPr>
            <w:tcW w:w="649" w:type="pct"/>
            <w:shd w:val="clear" w:color="auto" w:fill="auto"/>
          </w:tcPr>
          <w:p w14:paraId="1F11CEFF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13ABC99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B00404E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retro-</w:t>
            </w:r>
          </w:p>
        </w:tc>
        <w:tc>
          <w:tcPr>
            <w:tcW w:w="1359" w:type="pct"/>
            <w:shd w:val="clear" w:color="auto" w:fill="auto"/>
          </w:tcPr>
          <w:p w14:paraId="63AFD137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back, backwards</w:t>
            </w:r>
          </w:p>
        </w:tc>
        <w:tc>
          <w:tcPr>
            <w:tcW w:w="2213" w:type="pct"/>
            <w:shd w:val="clear" w:color="auto" w:fill="auto"/>
          </w:tcPr>
          <w:p w14:paraId="6AFA25DC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retroactive, retrograde, retrospective</w:t>
            </w:r>
          </w:p>
        </w:tc>
        <w:tc>
          <w:tcPr>
            <w:tcW w:w="649" w:type="pct"/>
            <w:shd w:val="clear" w:color="auto" w:fill="auto"/>
          </w:tcPr>
          <w:p w14:paraId="198B64EE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695686A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0626CFE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se-</w:t>
            </w:r>
          </w:p>
        </w:tc>
        <w:tc>
          <w:tcPr>
            <w:tcW w:w="1359" w:type="pct"/>
            <w:shd w:val="clear" w:color="auto" w:fill="auto"/>
          </w:tcPr>
          <w:p w14:paraId="1AFC27C3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apart</w:t>
            </w:r>
          </w:p>
        </w:tc>
        <w:tc>
          <w:tcPr>
            <w:tcW w:w="2213" w:type="pct"/>
            <w:shd w:val="clear" w:color="auto" w:fill="auto"/>
          </w:tcPr>
          <w:p w14:paraId="568E355C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separate, select</w:t>
            </w:r>
          </w:p>
        </w:tc>
        <w:tc>
          <w:tcPr>
            <w:tcW w:w="649" w:type="pct"/>
            <w:shd w:val="clear" w:color="auto" w:fill="auto"/>
          </w:tcPr>
          <w:p w14:paraId="28A1FC3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1D80B39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777997E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syn-,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sym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-</w:t>
            </w:r>
          </w:p>
        </w:tc>
        <w:tc>
          <w:tcPr>
            <w:tcW w:w="1359" w:type="pct"/>
            <w:shd w:val="clear" w:color="auto" w:fill="auto"/>
          </w:tcPr>
          <w:p w14:paraId="024849CC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with, together</w:t>
            </w:r>
          </w:p>
        </w:tc>
        <w:tc>
          <w:tcPr>
            <w:tcW w:w="2213" w:type="pct"/>
            <w:shd w:val="clear" w:color="auto" w:fill="auto"/>
          </w:tcPr>
          <w:p w14:paraId="2A43D47A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sympathy, symphony, synthesis, synthetic, photosynthesis, synonym, synagogue, synchronize</w:t>
            </w:r>
          </w:p>
        </w:tc>
        <w:tc>
          <w:tcPr>
            <w:tcW w:w="649" w:type="pct"/>
            <w:shd w:val="clear" w:color="auto" w:fill="auto"/>
          </w:tcPr>
          <w:p w14:paraId="073B1D19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532C784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8333397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trans-</w:t>
            </w:r>
          </w:p>
        </w:tc>
        <w:tc>
          <w:tcPr>
            <w:tcW w:w="1359" w:type="pct"/>
            <w:shd w:val="clear" w:color="auto" w:fill="auto"/>
          </w:tcPr>
          <w:p w14:paraId="3F4F164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across</w:t>
            </w:r>
          </w:p>
        </w:tc>
        <w:tc>
          <w:tcPr>
            <w:tcW w:w="2213" w:type="pct"/>
            <w:shd w:val="clear" w:color="auto" w:fill="auto"/>
          </w:tcPr>
          <w:p w14:paraId="58176EC6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transport, transaction, transcript, transfer, transform</w:t>
            </w:r>
          </w:p>
        </w:tc>
        <w:tc>
          <w:tcPr>
            <w:tcW w:w="649" w:type="pct"/>
            <w:shd w:val="clear" w:color="auto" w:fill="auto"/>
          </w:tcPr>
          <w:p w14:paraId="160183D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3CA23F2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C0ED7BD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un-</w:t>
            </w:r>
          </w:p>
        </w:tc>
        <w:tc>
          <w:tcPr>
            <w:tcW w:w="1359" w:type="pct"/>
            <w:shd w:val="clear" w:color="auto" w:fill="auto"/>
          </w:tcPr>
          <w:p w14:paraId="1077645A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not</w:t>
            </w:r>
          </w:p>
        </w:tc>
        <w:tc>
          <w:tcPr>
            <w:tcW w:w="2213" w:type="pct"/>
            <w:shd w:val="clear" w:color="auto" w:fill="auto"/>
          </w:tcPr>
          <w:p w14:paraId="4F517961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unrest, unfair, undo</w:t>
            </w:r>
          </w:p>
        </w:tc>
        <w:tc>
          <w:tcPr>
            <w:tcW w:w="649" w:type="pct"/>
            <w:shd w:val="clear" w:color="auto" w:fill="auto"/>
          </w:tcPr>
          <w:p w14:paraId="03AA7048" w14:textId="77777777" w:rsidR="00B20CE5" w:rsidRPr="000F2D0E" w:rsidRDefault="00B20CE5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</w:tbl>
    <w:p w14:paraId="375E1343" w14:textId="77777777" w:rsidR="00B20CE5" w:rsidRDefault="00B20CE5" w:rsidP="00D614FB">
      <w:pPr>
        <w:pStyle w:val="ELW6-8SubheadStyle2"/>
        <w:spacing w:before="360"/>
      </w:pPr>
    </w:p>
    <w:p w14:paraId="2F15C57C" w14:textId="77777777" w:rsidR="00ED52A6" w:rsidRPr="00A53906" w:rsidRDefault="00B20CE5" w:rsidP="00E62998">
      <w:pPr>
        <w:pStyle w:val="ELW6-8SubheadStyle2"/>
        <w:spacing w:before="0" w:after="240"/>
      </w:pPr>
      <w:r>
        <w:br w:type="page"/>
      </w:r>
      <w:r w:rsidR="00ED52A6" w:rsidRPr="00D41A90">
        <w:lastRenderedPageBreak/>
        <w:t>Roots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476"/>
        <w:gridCol w:w="2575"/>
        <w:gridCol w:w="4194"/>
        <w:gridCol w:w="1230"/>
      </w:tblGrid>
      <w:tr w:rsidR="00ED52A6" w:rsidRPr="008E005E" w14:paraId="2CED6398" w14:textId="77777777" w:rsidTr="0010375A">
        <w:trPr>
          <w:trHeight w:val="20"/>
          <w:tblHeader/>
        </w:trPr>
        <w:tc>
          <w:tcPr>
            <w:tcW w:w="779" w:type="pct"/>
            <w:shd w:val="clear" w:color="auto" w:fill="D9D9D9"/>
          </w:tcPr>
          <w:p w14:paraId="7145FF35" w14:textId="77777777" w:rsidR="00ED52A6" w:rsidRPr="00D41A90" w:rsidRDefault="00ED52A6" w:rsidP="007A70F3">
            <w:pPr>
              <w:pStyle w:val="ELW12ptTableColumnHeads"/>
            </w:pPr>
            <w:r w:rsidRPr="00D41A90">
              <w:t>Root</w:t>
            </w:r>
          </w:p>
        </w:tc>
        <w:tc>
          <w:tcPr>
            <w:tcW w:w="1359" w:type="pct"/>
            <w:shd w:val="clear" w:color="auto" w:fill="D9D9D9"/>
          </w:tcPr>
          <w:p w14:paraId="255C9A4D" w14:textId="77777777" w:rsidR="00ED52A6" w:rsidRPr="00D41A90" w:rsidRDefault="00ED52A6" w:rsidP="007A70F3">
            <w:pPr>
              <w:pStyle w:val="ELW12ptTableColumnHeads"/>
            </w:pPr>
            <w:r w:rsidRPr="00D41A90">
              <w:t>Definition</w:t>
            </w:r>
          </w:p>
        </w:tc>
        <w:tc>
          <w:tcPr>
            <w:tcW w:w="2213" w:type="pct"/>
            <w:shd w:val="clear" w:color="auto" w:fill="D9D9D9"/>
          </w:tcPr>
          <w:p w14:paraId="6C985429" w14:textId="77777777" w:rsidR="00ED52A6" w:rsidRPr="00D41A90" w:rsidRDefault="00ED52A6" w:rsidP="007A70F3">
            <w:pPr>
              <w:pStyle w:val="ELW12ptTableColumnHeads"/>
            </w:pPr>
            <w:r w:rsidRPr="00D41A90">
              <w:t>Examples</w:t>
            </w:r>
          </w:p>
        </w:tc>
        <w:tc>
          <w:tcPr>
            <w:tcW w:w="649" w:type="pct"/>
            <w:shd w:val="clear" w:color="auto" w:fill="D9D9D9"/>
          </w:tcPr>
          <w:p w14:paraId="2AE1A115" w14:textId="77777777" w:rsidR="00ED52A6" w:rsidRPr="00D41A90" w:rsidRDefault="00ED52A6" w:rsidP="007A70F3">
            <w:pPr>
              <w:pStyle w:val="ELW12ptTableColumnHeads"/>
            </w:pPr>
            <w:r w:rsidRPr="00D41A90">
              <w:t>Origin</w:t>
            </w:r>
          </w:p>
        </w:tc>
      </w:tr>
      <w:tr w:rsidR="00B20CE5" w:rsidRPr="008E005E" w14:paraId="09918B2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A12843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activ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23668B6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doing</w:t>
            </w:r>
          </w:p>
        </w:tc>
        <w:tc>
          <w:tcPr>
            <w:tcW w:w="2213" w:type="pct"/>
            <w:shd w:val="clear" w:color="auto" w:fill="auto"/>
          </w:tcPr>
          <w:p w14:paraId="2FFE66A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active, activity, activate</w:t>
            </w:r>
          </w:p>
        </w:tc>
        <w:tc>
          <w:tcPr>
            <w:tcW w:w="649" w:type="pct"/>
            <w:shd w:val="clear" w:color="auto" w:fill="auto"/>
          </w:tcPr>
          <w:p w14:paraId="4DB3E62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FDCB1E4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F947CB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amo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amatum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6E8028C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love</w:t>
            </w:r>
          </w:p>
        </w:tc>
        <w:tc>
          <w:tcPr>
            <w:tcW w:w="2213" w:type="pct"/>
            <w:shd w:val="clear" w:color="auto" w:fill="auto"/>
          </w:tcPr>
          <w:p w14:paraId="45A9470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amateur, amiable, amicable, amorous, enamored, enemy</w:t>
            </w:r>
          </w:p>
        </w:tc>
        <w:tc>
          <w:tcPr>
            <w:tcW w:w="649" w:type="pct"/>
            <w:shd w:val="clear" w:color="auto" w:fill="auto"/>
          </w:tcPr>
          <w:p w14:paraId="0A162D8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296AEB1F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0A12D4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annus</w:t>
            </w:r>
          </w:p>
        </w:tc>
        <w:tc>
          <w:tcPr>
            <w:tcW w:w="1359" w:type="pct"/>
            <w:shd w:val="clear" w:color="auto" w:fill="auto"/>
          </w:tcPr>
          <w:p w14:paraId="6251DDA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year</w:t>
            </w:r>
          </w:p>
        </w:tc>
        <w:tc>
          <w:tcPr>
            <w:tcW w:w="2213" w:type="pct"/>
            <w:shd w:val="clear" w:color="auto" w:fill="auto"/>
          </w:tcPr>
          <w:p w14:paraId="79B0E44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annual,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anniversary, centennial,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annals</w:t>
            </w:r>
          </w:p>
        </w:tc>
        <w:tc>
          <w:tcPr>
            <w:tcW w:w="649" w:type="pct"/>
            <w:shd w:val="clear" w:color="auto" w:fill="auto"/>
          </w:tcPr>
          <w:p w14:paraId="1232296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388013F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5CADF8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aqua</w:t>
            </w:r>
          </w:p>
        </w:tc>
        <w:tc>
          <w:tcPr>
            <w:tcW w:w="1359" w:type="pct"/>
            <w:shd w:val="clear" w:color="auto" w:fill="auto"/>
          </w:tcPr>
          <w:p w14:paraId="52EDFAA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water</w:t>
            </w:r>
          </w:p>
        </w:tc>
        <w:tc>
          <w:tcPr>
            <w:tcW w:w="2213" w:type="pct"/>
            <w:shd w:val="clear" w:color="auto" w:fill="auto"/>
          </w:tcPr>
          <w:p w14:paraId="0EB5FD3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aquarium, aqueduct, aquaculture, aquamarine</w:t>
            </w:r>
          </w:p>
        </w:tc>
        <w:tc>
          <w:tcPr>
            <w:tcW w:w="649" w:type="pct"/>
            <w:shd w:val="clear" w:color="auto" w:fill="auto"/>
          </w:tcPr>
          <w:p w14:paraId="76BFD5F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153C132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489A27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arbor,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arboris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4F29DB7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tree</w:t>
            </w:r>
          </w:p>
        </w:tc>
        <w:tc>
          <w:tcPr>
            <w:tcW w:w="2213" w:type="pct"/>
            <w:shd w:val="clear" w:color="auto" w:fill="auto"/>
          </w:tcPr>
          <w:p w14:paraId="13D514D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arboretum, grape arbor, arborvitae</w:t>
            </w:r>
          </w:p>
        </w:tc>
        <w:tc>
          <w:tcPr>
            <w:tcW w:w="649" w:type="pct"/>
            <w:shd w:val="clear" w:color="auto" w:fill="auto"/>
          </w:tcPr>
          <w:p w14:paraId="708E115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7689268B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CB7328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biblos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5B19645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book</w:t>
            </w:r>
          </w:p>
        </w:tc>
        <w:tc>
          <w:tcPr>
            <w:tcW w:w="2213" w:type="pct"/>
            <w:shd w:val="clear" w:color="auto" w:fill="auto"/>
          </w:tcPr>
          <w:p w14:paraId="782A4F0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bibliography, Bible</w:t>
            </w:r>
          </w:p>
        </w:tc>
        <w:tc>
          <w:tcPr>
            <w:tcW w:w="649" w:type="pct"/>
            <w:shd w:val="clear" w:color="auto" w:fill="auto"/>
          </w:tcPr>
          <w:p w14:paraId="0A263342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053F30B3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6988BD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body</w:t>
            </w:r>
          </w:p>
        </w:tc>
        <w:tc>
          <w:tcPr>
            <w:tcW w:w="1359" w:type="pct"/>
            <w:shd w:val="clear" w:color="auto" w:fill="auto"/>
          </w:tcPr>
          <w:p w14:paraId="2539C64C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physical structure of a human or creature</w:t>
            </w:r>
          </w:p>
        </w:tc>
        <w:tc>
          <w:tcPr>
            <w:tcW w:w="2213" w:type="pct"/>
            <w:shd w:val="clear" w:color="auto" w:fill="auto"/>
          </w:tcPr>
          <w:p w14:paraId="34790982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embody, bodily</w:t>
            </w:r>
          </w:p>
        </w:tc>
        <w:tc>
          <w:tcPr>
            <w:tcW w:w="649" w:type="pct"/>
            <w:shd w:val="clear" w:color="auto" w:fill="auto"/>
          </w:tcPr>
          <w:p w14:paraId="226E870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B20CE5" w:rsidRPr="008E005E" w14:paraId="5E0F1C8B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43C00FE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bonus</w:t>
            </w:r>
          </w:p>
        </w:tc>
        <w:tc>
          <w:tcPr>
            <w:tcW w:w="1359" w:type="pct"/>
            <w:shd w:val="clear" w:color="auto" w:fill="auto"/>
          </w:tcPr>
          <w:p w14:paraId="6CFEF26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good</w:t>
            </w:r>
          </w:p>
        </w:tc>
        <w:tc>
          <w:tcPr>
            <w:tcW w:w="2213" w:type="pct"/>
            <w:shd w:val="clear" w:color="auto" w:fill="auto"/>
          </w:tcPr>
          <w:p w14:paraId="0BA73DD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bonus, bonbon, </w:t>
            </w:r>
            <w:r w:rsidRPr="000F2D0E">
              <w:rPr>
                <w:rFonts w:cs="Calibri"/>
                <w:color w:val="231F20"/>
                <w:spacing w:val="-6"/>
                <w:szCs w:val="24"/>
              </w:rPr>
              <w:t xml:space="preserve">bonny, </w:t>
            </w: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bounty,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bonanza, boon</w:t>
            </w:r>
          </w:p>
        </w:tc>
        <w:tc>
          <w:tcPr>
            <w:tcW w:w="649" w:type="pct"/>
            <w:shd w:val="clear" w:color="auto" w:fill="auto"/>
          </w:tcPr>
          <w:p w14:paraId="29FCB09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255DC61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4C6E73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bracchium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5DA150A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arm</w:t>
            </w:r>
          </w:p>
        </w:tc>
        <w:tc>
          <w:tcPr>
            <w:tcW w:w="2213" w:type="pct"/>
            <w:shd w:val="clear" w:color="auto" w:fill="auto"/>
          </w:tcPr>
          <w:p w14:paraId="10A09D9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bracelet, embrace, brace</w:t>
            </w:r>
          </w:p>
        </w:tc>
        <w:tc>
          <w:tcPr>
            <w:tcW w:w="649" w:type="pct"/>
            <w:shd w:val="clear" w:color="auto" w:fill="auto"/>
          </w:tcPr>
          <w:p w14:paraId="7CCA922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39CB363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2F4329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caput, capitis</w:t>
            </w:r>
          </w:p>
        </w:tc>
        <w:tc>
          <w:tcPr>
            <w:tcW w:w="1359" w:type="pct"/>
            <w:shd w:val="clear" w:color="auto" w:fill="auto"/>
          </w:tcPr>
          <w:p w14:paraId="5D46351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head</w:t>
            </w:r>
          </w:p>
        </w:tc>
        <w:tc>
          <w:tcPr>
            <w:tcW w:w="2213" w:type="pct"/>
            <w:shd w:val="clear" w:color="auto" w:fill="auto"/>
          </w:tcPr>
          <w:p w14:paraId="696F502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capital, captain, decapitate, cabbage</w:t>
            </w:r>
          </w:p>
        </w:tc>
        <w:tc>
          <w:tcPr>
            <w:tcW w:w="649" w:type="pct"/>
            <w:shd w:val="clear" w:color="auto" w:fill="auto"/>
          </w:tcPr>
          <w:p w14:paraId="6E61D23C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1E063AD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3ECB87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centum</w:t>
            </w:r>
          </w:p>
        </w:tc>
        <w:tc>
          <w:tcPr>
            <w:tcW w:w="1359" w:type="pct"/>
            <w:shd w:val="clear" w:color="auto" w:fill="auto"/>
          </w:tcPr>
          <w:p w14:paraId="6B6DCC8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hundred</w:t>
            </w:r>
          </w:p>
        </w:tc>
        <w:tc>
          <w:tcPr>
            <w:tcW w:w="2213" w:type="pct"/>
            <w:shd w:val="clear" w:color="auto" w:fill="auto"/>
          </w:tcPr>
          <w:p w14:paraId="6E4C375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century, centimeter,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percent,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>centipede</w:t>
            </w:r>
          </w:p>
        </w:tc>
        <w:tc>
          <w:tcPr>
            <w:tcW w:w="649" w:type="pct"/>
            <w:shd w:val="clear" w:color="auto" w:fill="auto"/>
          </w:tcPr>
          <w:p w14:paraId="7CF354B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DA5DFC4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00CFB4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corpus</w:t>
            </w:r>
          </w:p>
        </w:tc>
        <w:tc>
          <w:tcPr>
            <w:tcW w:w="1359" w:type="pct"/>
            <w:shd w:val="clear" w:color="auto" w:fill="auto"/>
          </w:tcPr>
          <w:p w14:paraId="3D1118E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body</w:t>
            </w:r>
          </w:p>
        </w:tc>
        <w:tc>
          <w:tcPr>
            <w:tcW w:w="2213" w:type="pct"/>
            <w:shd w:val="clear" w:color="auto" w:fill="auto"/>
          </w:tcPr>
          <w:p w14:paraId="53F539A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corps, corporation, corpse, corpulence</w:t>
            </w:r>
          </w:p>
        </w:tc>
        <w:tc>
          <w:tcPr>
            <w:tcW w:w="649" w:type="pct"/>
            <w:shd w:val="clear" w:color="auto" w:fill="auto"/>
          </w:tcPr>
          <w:p w14:paraId="01B1661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2634E6C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F86152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decem</w:t>
            </w:r>
          </w:p>
        </w:tc>
        <w:tc>
          <w:tcPr>
            <w:tcW w:w="1359" w:type="pct"/>
            <w:shd w:val="clear" w:color="auto" w:fill="auto"/>
          </w:tcPr>
          <w:p w14:paraId="45E67DC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ten</w:t>
            </w:r>
          </w:p>
        </w:tc>
        <w:tc>
          <w:tcPr>
            <w:tcW w:w="2213" w:type="pct"/>
            <w:shd w:val="clear" w:color="auto" w:fill="auto"/>
          </w:tcPr>
          <w:p w14:paraId="36749B8E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decimeter, December</w:t>
            </w:r>
          </w:p>
        </w:tc>
        <w:tc>
          <w:tcPr>
            <w:tcW w:w="649" w:type="pct"/>
            <w:shd w:val="clear" w:color="auto" w:fill="auto"/>
          </w:tcPr>
          <w:p w14:paraId="3280630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694633AC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6C4410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demos</w:t>
            </w:r>
          </w:p>
        </w:tc>
        <w:tc>
          <w:tcPr>
            <w:tcW w:w="1359" w:type="pct"/>
            <w:shd w:val="clear" w:color="auto" w:fill="auto"/>
          </w:tcPr>
          <w:p w14:paraId="21FF817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 people, the citizens</w:t>
            </w:r>
          </w:p>
        </w:tc>
        <w:tc>
          <w:tcPr>
            <w:tcW w:w="2213" w:type="pct"/>
            <w:shd w:val="clear" w:color="auto" w:fill="auto"/>
          </w:tcPr>
          <w:p w14:paraId="621572A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democracy, demography,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epidemic</w:t>
            </w:r>
          </w:p>
        </w:tc>
        <w:tc>
          <w:tcPr>
            <w:tcW w:w="649" w:type="pct"/>
            <w:shd w:val="clear" w:color="auto" w:fill="auto"/>
          </w:tcPr>
          <w:p w14:paraId="6BDBC5F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02A6F514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5394E70" w14:textId="77777777" w:rsidR="00B20CE5" w:rsidRPr="00D41A90" w:rsidRDefault="00B20CE5" w:rsidP="00B20CE5">
            <w:r w:rsidRPr="000F2D0E">
              <w:rPr>
                <w:rFonts w:cs="Calibri"/>
                <w:color w:val="231F20"/>
              </w:rPr>
              <w:t>dendron</w:t>
            </w:r>
          </w:p>
        </w:tc>
        <w:tc>
          <w:tcPr>
            <w:tcW w:w="1359" w:type="pct"/>
            <w:shd w:val="clear" w:color="auto" w:fill="auto"/>
          </w:tcPr>
          <w:p w14:paraId="4282E95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tree</w:t>
            </w:r>
          </w:p>
        </w:tc>
        <w:tc>
          <w:tcPr>
            <w:tcW w:w="2213" w:type="pct"/>
            <w:shd w:val="clear" w:color="auto" w:fill="auto"/>
          </w:tcPr>
          <w:p w14:paraId="333D9EF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rhododendron, dendrophile, dendrometer, dendriform</w:t>
            </w:r>
          </w:p>
        </w:tc>
        <w:tc>
          <w:tcPr>
            <w:tcW w:w="649" w:type="pct"/>
            <w:shd w:val="clear" w:color="auto" w:fill="auto"/>
          </w:tcPr>
          <w:p w14:paraId="5E08621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70D0BCCC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A14BE0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dens,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dentis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68CA1FF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tooth</w:t>
            </w:r>
          </w:p>
        </w:tc>
        <w:tc>
          <w:tcPr>
            <w:tcW w:w="2213" w:type="pct"/>
            <w:shd w:val="clear" w:color="auto" w:fill="auto"/>
          </w:tcPr>
          <w:p w14:paraId="2D39B51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dent, dentist, dental, indent</w:t>
            </w:r>
          </w:p>
        </w:tc>
        <w:tc>
          <w:tcPr>
            <w:tcW w:w="649" w:type="pct"/>
            <w:shd w:val="clear" w:color="auto" w:fill="auto"/>
          </w:tcPr>
          <w:p w14:paraId="19E4926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05A2557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2E7E05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digitus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6496116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finger, toe, inch</w:t>
            </w:r>
          </w:p>
        </w:tc>
        <w:tc>
          <w:tcPr>
            <w:tcW w:w="2213" w:type="pct"/>
            <w:shd w:val="clear" w:color="auto" w:fill="auto"/>
          </w:tcPr>
          <w:p w14:paraId="6C26147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digit, prestidigitation</w:t>
            </w:r>
          </w:p>
        </w:tc>
        <w:tc>
          <w:tcPr>
            <w:tcW w:w="649" w:type="pct"/>
            <w:shd w:val="clear" w:color="auto" w:fill="auto"/>
          </w:tcPr>
          <w:p w14:paraId="0BEC5C6C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70140113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FB5222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dormio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22EBF1E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sleep</w:t>
            </w:r>
          </w:p>
        </w:tc>
        <w:tc>
          <w:tcPr>
            <w:tcW w:w="2213" w:type="pct"/>
            <w:shd w:val="clear" w:color="auto" w:fill="auto"/>
          </w:tcPr>
          <w:p w14:paraId="50AD276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dormitory, dormant, dormer window, dormouse</w:t>
            </w:r>
          </w:p>
        </w:tc>
        <w:tc>
          <w:tcPr>
            <w:tcW w:w="649" w:type="pct"/>
            <w:shd w:val="clear" w:color="auto" w:fill="auto"/>
          </w:tcPr>
          <w:p w14:paraId="1DCD827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5E55F03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A7A25E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lastRenderedPageBreak/>
              <w:t>duo</w:t>
            </w:r>
          </w:p>
        </w:tc>
        <w:tc>
          <w:tcPr>
            <w:tcW w:w="1359" w:type="pct"/>
            <w:shd w:val="clear" w:color="auto" w:fill="auto"/>
          </w:tcPr>
          <w:p w14:paraId="4B0D977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two</w:t>
            </w:r>
          </w:p>
        </w:tc>
        <w:tc>
          <w:tcPr>
            <w:tcW w:w="2213" w:type="pct"/>
            <w:shd w:val="clear" w:color="auto" w:fill="auto"/>
          </w:tcPr>
          <w:p w14:paraId="63797E8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duet, duel, duplicate, duplicate</w:t>
            </w:r>
          </w:p>
        </w:tc>
        <w:tc>
          <w:tcPr>
            <w:tcW w:w="649" w:type="pct"/>
            <w:shd w:val="clear" w:color="auto" w:fill="auto"/>
          </w:tcPr>
          <w:p w14:paraId="46F9203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5D3C26F8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1EE439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facio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factum,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fy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fier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4CA3626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make, do</w:t>
            </w:r>
          </w:p>
        </w:tc>
        <w:tc>
          <w:tcPr>
            <w:tcW w:w="2213" w:type="pct"/>
            <w:shd w:val="clear" w:color="auto" w:fill="auto"/>
          </w:tcPr>
          <w:p w14:paraId="3303CB6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factory, manufacture, deface</w:t>
            </w:r>
          </w:p>
        </w:tc>
        <w:tc>
          <w:tcPr>
            <w:tcW w:w="649" w:type="pct"/>
            <w:shd w:val="clear" w:color="auto" w:fill="auto"/>
          </w:tcPr>
          <w:p w14:paraId="339E5BF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7C00D397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7AFD00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figo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fixum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5ECDB2B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attach</w:t>
            </w:r>
          </w:p>
        </w:tc>
        <w:tc>
          <w:tcPr>
            <w:tcW w:w="2213" w:type="pct"/>
            <w:shd w:val="clear" w:color="auto" w:fill="auto"/>
          </w:tcPr>
          <w:p w14:paraId="144E7D43" w14:textId="77777777" w:rsidR="00B20CE5" w:rsidRPr="006D029D" w:rsidRDefault="00B20CE5" w:rsidP="00B20CE5">
            <w:pPr>
              <w:pStyle w:val="ELW6-8Text"/>
              <w:rPr>
                <w:szCs w:val="24"/>
                <w:lang w:val="fr-FR"/>
              </w:rPr>
            </w:pPr>
            <w:proofErr w:type="gramStart"/>
            <w:r w:rsidRPr="006D029D">
              <w:rPr>
                <w:rFonts w:cs="Calibri"/>
                <w:color w:val="231F20"/>
                <w:szCs w:val="24"/>
                <w:lang w:val="fr-FR"/>
              </w:rPr>
              <w:t>fix</w:t>
            </w:r>
            <w:proofErr w:type="gram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fixture, crucifix,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affix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prefix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suffix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2228383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65F816B1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6C24A9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frater,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fratris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26B4F4C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brother</w:t>
            </w:r>
          </w:p>
        </w:tc>
        <w:tc>
          <w:tcPr>
            <w:tcW w:w="2213" w:type="pct"/>
            <w:shd w:val="clear" w:color="auto" w:fill="auto"/>
          </w:tcPr>
          <w:p w14:paraId="072023C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fraternal, fraternity, fraternize</w:t>
            </w:r>
          </w:p>
        </w:tc>
        <w:tc>
          <w:tcPr>
            <w:tcW w:w="649" w:type="pct"/>
            <w:shd w:val="clear" w:color="auto" w:fill="auto"/>
          </w:tcPr>
          <w:p w14:paraId="770A6CA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6D029D" w:rsidRPr="008E005E" w14:paraId="5E9AAA8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9882380" w14:textId="3D40C32E" w:rsidR="006D029D" w:rsidRPr="000F2D0E" w:rsidRDefault="006D029D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proofErr w:type="spellStart"/>
            <w:r>
              <w:rPr>
                <w:rFonts w:cs="Calibri"/>
                <w:color w:val="231F20"/>
                <w:szCs w:val="24"/>
              </w:rPr>
              <w:t>habitare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16C699BA" w14:textId="7CE7EE2D" w:rsidR="006D029D" w:rsidRPr="000F2D0E" w:rsidRDefault="006D029D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>
              <w:rPr>
                <w:rFonts w:cs="Calibri"/>
                <w:color w:val="231F20"/>
                <w:szCs w:val="24"/>
              </w:rPr>
              <w:t>dwell, live</w:t>
            </w:r>
          </w:p>
        </w:tc>
        <w:tc>
          <w:tcPr>
            <w:tcW w:w="2213" w:type="pct"/>
            <w:shd w:val="clear" w:color="auto" w:fill="auto"/>
          </w:tcPr>
          <w:p w14:paraId="5C043F33" w14:textId="5D69560A" w:rsidR="006D029D" w:rsidRPr="000F2D0E" w:rsidRDefault="006D029D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>
              <w:rPr>
                <w:rFonts w:cs="Calibri"/>
                <w:color w:val="231F20"/>
                <w:szCs w:val="24"/>
              </w:rPr>
              <w:t>inhabit, habitat, habitant</w:t>
            </w:r>
          </w:p>
        </w:tc>
        <w:tc>
          <w:tcPr>
            <w:tcW w:w="649" w:type="pct"/>
            <w:shd w:val="clear" w:color="auto" w:fill="auto"/>
          </w:tcPr>
          <w:p w14:paraId="29F95E12" w14:textId="74FB8800" w:rsidR="006D029D" w:rsidRPr="000F2D0E" w:rsidRDefault="006D029D" w:rsidP="00B20CE5">
            <w:pPr>
              <w:pStyle w:val="ELW6-8Text"/>
              <w:rPr>
                <w:rFonts w:cs="Calibri"/>
                <w:color w:val="231F20"/>
                <w:szCs w:val="24"/>
              </w:rPr>
            </w:pPr>
            <w:r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5608DC5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98B693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ignis</w:t>
            </w:r>
          </w:p>
        </w:tc>
        <w:tc>
          <w:tcPr>
            <w:tcW w:w="1359" w:type="pct"/>
            <w:shd w:val="clear" w:color="auto" w:fill="auto"/>
          </w:tcPr>
          <w:p w14:paraId="7450C99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fire</w:t>
            </w:r>
          </w:p>
        </w:tc>
        <w:tc>
          <w:tcPr>
            <w:tcW w:w="2213" w:type="pct"/>
            <w:shd w:val="clear" w:color="auto" w:fill="auto"/>
          </w:tcPr>
          <w:p w14:paraId="5A53431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igneous, ignite, ignition</w:t>
            </w:r>
          </w:p>
        </w:tc>
        <w:tc>
          <w:tcPr>
            <w:tcW w:w="649" w:type="pct"/>
            <w:shd w:val="clear" w:color="auto" w:fill="auto"/>
          </w:tcPr>
          <w:p w14:paraId="4742502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3DE2FC9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CFA44C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intern</w:t>
            </w:r>
          </w:p>
        </w:tc>
        <w:tc>
          <w:tcPr>
            <w:tcW w:w="1359" w:type="pct"/>
            <w:shd w:val="clear" w:color="auto" w:fill="auto"/>
          </w:tcPr>
          <w:p w14:paraId="182D8F9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 restrict or confine to a place</w:t>
            </w:r>
          </w:p>
        </w:tc>
        <w:tc>
          <w:tcPr>
            <w:tcW w:w="2213" w:type="pct"/>
            <w:shd w:val="clear" w:color="auto" w:fill="auto"/>
          </w:tcPr>
          <w:p w14:paraId="26E9582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internment, internee</w:t>
            </w:r>
          </w:p>
        </w:tc>
        <w:tc>
          <w:tcPr>
            <w:tcW w:w="649" w:type="pct"/>
            <w:shd w:val="clear" w:color="auto" w:fill="auto"/>
          </w:tcPr>
          <w:p w14:paraId="60E7F65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French</w:t>
            </w:r>
          </w:p>
        </w:tc>
      </w:tr>
      <w:tr w:rsidR="00B20CE5" w:rsidRPr="008E005E" w14:paraId="33371FD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4802010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jungo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junctum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0FEE5C4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join</w:t>
            </w:r>
          </w:p>
        </w:tc>
        <w:tc>
          <w:tcPr>
            <w:tcW w:w="2213" w:type="pct"/>
            <w:shd w:val="clear" w:color="auto" w:fill="auto"/>
          </w:tcPr>
          <w:p w14:paraId="46562D5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join, joint, conjunction, disjointed, junction, subjugate</w:t>
            </w:r>
          </w:p>
        </w:tc>
        <w:tc>
          <w:tcPr>
            <w:tcW w:w="649" w:type="pct"/>
            <w:shd w:val="clear" w:color="auto" w:fill="auto"/>
          </w:tcPr>
          <w:p w14:paraId="7316228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5F49D9EF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4CD0E36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kinesis, cinema</w:t>
            </w:r>
          </w:p>
        </w:tc>
        <w:tc>
          <w:tcPr>
            <w:tcW w:w="1359" w:type="pct"/>
            <w:shd w:val="clear" w:color="auto" w:fill="auto"/>
          </w:tcPr>
          <w:p w14:paraId="29A713AC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movement</w:t>
            </w:r>
          </w:p>
        </w:tc>
        <w:tc>
          <w:tcPr>
            <w:tcW w:w="2213" w:type="pct"/>
            <w:shd w:val="clear" w:color="auto" w:fill="auto"/>
          </w:tcPr>
          <w:p w14:paraId="09AA701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kinetic, kinesiology, cinema, cinematographer</w:t>
            </w:r>
          </w:p>
        </w:tc>
        <w:tc>
          <w:tcPr>
            <w:tcW w:w="649" w:type="pct"/>
            <w:shd w:val="clear" w:color="auto" w:fill="auto"/>
          </w:tcPr>
          <w:p w14:paraId="6A9B34E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B20CE5" w:rsidRPr="008E005E" w14:paraId="54347E2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F3A995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liber, libri</w:t>
            </w:r>
          </w:p>
        </w:tc>
        <w:tc>
          <w:tcPr>
            <w:tcW w:w="1359" w:type="pct"/>
            <w:shd w:val="clear" w:color="auto" w:fill="auto"/>
          </w:tcPr>
          <w:p w14:paraId="761A621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book</w:t>
            </w:r>
          </w:p>
        </w:tc>
        <w:tc>
          <w:tcPr>
            <w:tcW w:w="2213" w:type="pct"/>
            <w:shd w:val="clear" w:color="auto" w:fill="auto"/>
          </w:tcPr>
          <w:p w14:paraId="6D312BD8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library, librarian, libretto</w:t>
            </w:r>
          </w:p>
        </w:tc>
        <w:tc>
          <w:tcPr>
            <w:tcW w:w="649" w:type="pct"/>
            <w:shd w:val="clear" w:color="auto" w:fill="auto"/>
          </w:tcPr>
          <w:p w14:paraId="126BFF7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51781E7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CD7822A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luna</w:t>
            </w:r>
          </w:p>
        </w:tc>
        <w:tc>
          <w:tcPr>
            <w:tcW w:w="1359" w:type="pct"/>
            <w:shd w:val="clear" w:color="auto" w:fill="auto"/>
          </w:tcPr>
          <w:p w14:paraId="72A97EB7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moon</w:t>
            </w:r>
          </w:p>
        </w:tc>
        <w:tc>
          <w:tcPr>
            <w:tcW w:w="2213" w:type="pct"/>
            <w:shd w:val="clear" w:color="auto" w:fill="auto"/>
          </w:tcPr>
          <w:p w14:paraId="6B6F1D40" w14:textId="77777777" w:rsidR="00B20CE5" w:rsidRPr="006D029D" w:rsidRDefault="00B20CE5" w:rsidP="00B20CE5">
            <w:pPr>
              <w:pStyle w:val="ELW6-8Text"/>
              <w:rPr>
                <w:szCs w:val="24"/>
                <w:lang w:val="fr-FR"/>
              </w:rPr>
            </w:pPr>
            <w:proofErr w:type="spellStart"/>
            <w:proofErr w:type="gramStart"/>
            <w:r w:rsidRPr="006D029D">
              <w:rPr>
                <w:rFonts w:cs="Calibri"/>
                <w:color w:val="231F20"/>
                <w:spacing w:val="-6"/>
                <w:szCs w:val="24"/>
                <w:lang w:val="fr-FR"/>
              </w:rPr>
              <w:t>lunar</w:t>
            </w:r>
            <w:proofErr w:type="spellEnd"/>
            <w:proofErr w:type="gramEnd"/>
            <w:r w:rsidRPr="006D029D">
              <w:rPr>
                <w:rFonts w:cs="Calibri"/>
                <w:color w:val="231F20"/>
                <w:spacing w:val="-6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>lunatic</w:t>
            </w:r>
            <w:proofErr w:type="spellEnd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pacing w:val="-5"/>
                <w:szCs w:val="24"/>
                <w:lang w:val="fr-FR"/>
              </w:rPr>
              <w:t>lunacy</w:t>
            </w:r>
            <w:proofErr w:type="spellEnd"/>
            <w:r w:rsidRPr="006D029D">
              <w:rPr>
                <w:rFonts w:cs="Calibri"/>
                <w:color w:val="231F20"/>
                <w:spacing w:val="-5"/>
                <w:szCs w:val="24"/>
                <w:lang w:val="fr-FR"/>
              </w:rPr>
              <w:t xml:space="preserve">, </w:t>
            </w:r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clair </w:t>
            </w:r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de </w:t>
            </w:r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lune, </w:t>
            </w:r>
            <w:proofErr w:type="spellStart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>lunambulist</w:t>
            </w:r>
            <w:proofErr w:type="spellEnd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>lunation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20C21A4F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412B29D1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836A0C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magnus</w:t>
            </w:r>
          </w:p>
        </w:tc>
        <w:tc>
          <w:tcPr>
            <w:tcW w:w="1359" w:type="pct"/>
            <w:shd w:val="clear" w:color="auto" w:fill="auto"/>
          </w:tcPr>
          <w:p w14:paraId="32C3372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large, big</w:t>
            </w:r>
          </w:p>
        </w:tc>
        <w:tc>
          <w:tcPr>
            <w:tcW w:w="2213" w:type="pct"/>
            <w:shd w:val="clear" w:color="auto" w:fill="auto"/>
          </w:tcPr>
          <w:p w14:paraId="0626CD5A" w14:textId="77777777" w:rsidR="00B20CE5" w:rsidRPr="006D029D" w:rsidRDefault="00B20CE5" w:rsidP="00B20CE5">
            <w:pPr>
              <w:pStyle w:val="ELW6-8Text"/>
              <w:rPr>
                <w:szCs w:val="24"/>
                <w:lang w:val="fr-FR"/>
              </w:rPr>
            </w:pPr>
            <w:proofErr w:type="spellStart"/>
            <w:proofErr w:type="gramStart"/>
            <w:r w:rsidRPr="006D029D">
              <w:rPr>
                <w:rFonts w:cs="Calibri"/>
                <w:color w:val="231F20"/>
                <w:spacing w:val="-5"/>
                <w:szCs w:val="24"/>
                <w:lang w:val="fr-FR"/>
              </w:rPr>
              <w:t>magnify</w:t>
            </w:r>
            <w:proofErr w:type="spellEnd"/>
            <w:proofErr w:type="gramEnd"/>
            <w:r w:rsidRPr="006D029D">
              <w:rPr>
                <w:rFonts w:cs="Calibri"/>
                <w:color w:val="231F20"/>
                <w:spacing w:val="-5"/>
                <w:szCs w:val="24"/>
                <w:lang w:val="fr-FR"/>
              </w:rPr>
              <w:t xml:space="preserve">, magnifier, </w:t>
            </w:r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magnitude, </w:t>
            </w:r>
            <w:proofErr w:type="spellStart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>magnificent</w:t>
            </w:r>
            <w:proofErr w:type="spellEnd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pacing w:val="-3"/>
                <w:szCs w:val="24"/>
                <w:lang w:val="fr-FR"/>
              </w:rPr>
              <w:t>magnanimous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19A0997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32CDAD1C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FEFFF62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mater,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matris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25251EE1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mother</w:t>
            </w:r>
          </w:p>
        </w:tc>
        <w:tc>
          <w:tcPr>
            <w:tcW w:w="2213" w:type="pct"/>
            <w:shd w:val="clear" w:color="auto" w:fill="auto"/>
          </w:tcPr>
          <w:p w14:paraId="1C1E7422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matriarch, maternal, matrimony</w:t>
            </w:r>
          </w:p>
        </w:tc>
        <w:tc>
          <w:tcPr>
            <w:tcW w:w="649" w:type="pct"/>
            <w:shd w:val="clear" w:color="auto" w:fill="auto"/>
          </w:tcPr>
          <w:p w14:paraId="575A006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10859616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776C82B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mille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42E9C78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thousand</w:t>
            </w:r>
          </w:p>
        </w:tc>
        <w:tc>
          <w:tcPr>
            <w:tcW w:w="2213" w:type="pct"/>
            <w:shd w:val="clear" w:color="auto" w:fill="auto"/>
          </w:tcPr>
          <w:p w14:paraId="1D99535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mile, millimeter, millennium</w:t>
            </w:r>
          </w:p>
        </w:tc>
        <w:tc>
          <w:tcPr>
            <w:tcW w:w="649" w:type="pct"/>
            <w:shd w:val="clear" w:color="auto" w:fill="auto"/>
          </w:tcPr>
          <w:p w14:paraId="1E1E6E99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11F86C1C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FDB8DCD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nomen,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nominis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54DBDA12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name</w:t>
            </w:r>
          </w:p>
        </w:tc>
        <w:tc>
          <w:tcPr>
            <w:tcW w:w="2213" w:type="pct"/>
            <w:shd w:val="clear" w:color="auto" w:fill="auto"/>
          </w:tcPr>
          <w:p w14:paraId="1149D443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nominate, denominator, nomenclature</w:t>
            </w:r>
          </w:p>
        </w:tc>
        <w:tc>
          <w:tcPr>
            <w:tcW w:w="649" w:type="pct"/>
            <w:shd w:val="clear" w:color="auto" w:fill="auto"/>
          </w:tcPr>
          <w:p w14:paraId="5860BB2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B20CE5" w:rsidRPr="008E005E" w14:paraId="6190143B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025836B5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novem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0D376AA4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nine</w:t>
            </w:r>
          </w:p>
        </w:tc>
        <w:tc>
          <w:tcPr>
            <w:tcW w:w="2213" w:type="pct"/>
            <w:shd w:val="clear" w:color="auto" w:fill="auto"/>
          </w:tcPr>
          <w:p w14:paraId="2202C17E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November,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novennial</w:t>
            </w:r>
            <w:proofErr w:type="spellEnd"/>
          </w:p>
        </w:tc>
        <w:tc>
          <w:tcPr>
            <w:tcW w:w="649" w:type="pct"/>
            <w:shd w:val="clear" w:color="auto" w:fill="auto"/>
          </w:tcPr>
          <w:p w14:paraId="5EC5B3D0" w14:textId="77777777" w:rsidR="00B20CE5" w:rsidRPr="00D41A90" w:rsidRDefault="00B20CE5" w:rsidP="00B20CE5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0689624B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6F64FF89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octo</w:t>
            </w:r>
          </w:p>
        </w:tc>
        <w:tc>
          <w:tcPr>
            <w:tcW w:w="1359" w:type="pct"/>
            <w:shd w:val="clear" w:color="auto" w:fill="auto"/>
          </w:tcPr>
          <w:p w14:paraId="10AC1E63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eight</w:t>
            </w:r>
          </w:p>
        </w:tc>
        <w:tc>
          <w:tcPr>
            <w:tcW w:w="2213" w:type="pct"/>
            <w:shd w:val="clear" w:color="auto" w:fill="auto"/>
          </w:tcPr>
          <w:p w14:paraId="361679EE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October, octopus, octagon, octogenarian</w:t>
            </w:r>
          </w:p>
        </w:tc>
        <w:tc>
          <w:tcPr>
            <w:tcW w:w="649" w:type="pct"/>
            <w:shd w:val="clear" w:color="auto" w:fill="auto"/>
          </w:tcPr>
          <w:p w14:paraId="1750819F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143DC1FD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F8C8D31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lastRenderedPageBreak/>
              <w:t xml:space="preserve">pater,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patris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2E11889D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father</w:t>
            </w:r>
          </w:p>
        </w:tc>
        <w:tc>
          <w:tcPr>
            <w:tcW w:w="2213" w:type="pct"/>
            <w:shd w:val="clear" w:color="auto" w:fill="auto"/>
          </w:tcPr>
          <w:p w14:paraId="71B2B384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patriarch, patron, patriotism</w:t>
            </w:r>
          </w:p>
        </w:tc>
        <w:tc>
          <w:tcPr>
            <w:tcW w:w="649" w:type="pct"/>
            <w:shd w:val="clear" w:color="auto" w:fill="auto"/>
          </w:tcPr>
          <w:p w14:paraId="6F9DCFE7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682E3ED7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047BE22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pes, pedis</w:t>
            </w:r>
          </w:p>
        </w:tc>
        <w:tc>
          <w:tcPr>
            <w:tcW w:w="1359" w:type="pct"/>
            <w:shd w:val="clear" w:color="auto" w:fill="auto"/>
          </w:tcPr>
          <w:p w14:paraId="7B55F32B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foot</w:t>
            </w:r>
          </w:p>
        </w:tc>
        <w:tc>
          <w:tcPr>
            <w:tcW w:w="2213" w:type="pct"/>
            <w:shd w:val="clear" w:color="auto" w:fill="auto"/>
          </w:tcPr>
          <w:p w14:paraId="2B5EAA24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pedestrian, pedicure, pedometer</w:t>
            </w:r>
          </w:p>
        </w:tc>
        <w:tc>
          <w:tcPr>
            <w:tcW w:w="649" w:type="pct"/>
            <w:shd w:val="clear" w:color="auto" w:fill="auto"/>
          </w:tcPr>
          <w:p w14:paraId="69B1E1BF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5B52CEF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12DB1DE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philia,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phile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610D83D6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love</w:t>
            </w:r>
          </w:p>
        </w:tc>
        <w:tc>
          <w:tcPr>
            <w:tcW w:w="2213" w:type="pct"/>
            <w:shd w:val="clear" w:color="auto" w:fill="auto"/>
          </w:tcPr>
          <w:p w14:paraId="5E87A20D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philosopher, Philadelphia, philanthropist, Francophile</w:t>
            </w:r>
          </w:p>
        </w:tc>
        <w:tc>
          <w:tcPr>
            <w:tcW w:w="649" w:type="pct"/>
            <w:shd w:val="clear" w:color="auto" w:fill="auto"/>
          </w:tcPr>
          <w:p w14:paraId="1460A97D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7125E6" w:rsidRPr="008E005E" w14:paraId="3991925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2D9C5AD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phobos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47813452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fear</w:t>
            </w:r>
          </w:p>
        </w:tc>
        <w:tc>
          <w:tcPr>
            <w:tcW w:w="2213" w:type="pct"/>
            <w:shd w:val="clear" w:color="auto" w:fill="auto"/>
          </w:tcPr>
          <w:p w14:paraId="42C109A7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phobia, claustrophobia, hydrophobia, phobophobia</w:t>
            </w:r>
          </w:p>
        </w:tc>
        <w:tc>
          <w:tcPr>
            <w:tcW w:w="649" w:type="pct"/>
            <w:shd w:val="clear" w:color="auto" w:fill="auto"/>
          </w:tcPr>
          <w:p w14:paraId="029C19AC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7125E6" w:rsidRPr="008E005E" w14:paraId="5DCBE7C9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0A79F39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polis</w:t>
            </w:r>
          </w:p>
        </w:tc>
        <w:tc>
          <w:tcPr>
            <w:tcW w:w="1359" w:type="pct"/>
            <w:shd w:val="clear" w:color="auto" w:fill="auto"/>
          </w:tcPr>
          <w:p w14:paraId="59941E1B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city</w:t>
            </w:r>
          </w:p>
        </w:tc>
        <w:tc>
          <w:tcPr>
            <w:tcW w:w="2213" w:type="pct"/>
            <w:shd w:val="clear" w:color="auto" w:fill="auto"/>
          </w:tcPr>
          <w:p w14:paraId="2253C7D4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metropolis, political, policy</w:t>
            </w:r>
          </w:p>
        </w:tc>
        <w:tc>
          <w:tcPr>
            <w:tcW w:w="649" w:type="pct"/>
            <w:shd w:val="clear" w:color="auto" w:fill="auto"/>
          </w:tcPr>
          <w:p w14:paraId="0325D794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7125E6" w:rsidRPr="008E005E" w14:paraId="5E534115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287EB80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pono,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postum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 (pos, post)</w:t>
            </w:r>
          </w:p>
        </w:tc>
        <w:tc>
          <w:tcPr>
            <w:tcW w:w="1359" w:type="pct"/>
            <w:shd w:val="clear" w:color="auto" w:fill="auto"/>
          </w:tcPr>
          <w:p w14:paraId="63628A67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put, place</w:t>
            </w:r>
          </w:p>
        </w:tc>
        <w:tc>
          <w:tcPr>
            <w:tcW w:w="2213" w:type="pct"/>
            <w:shd w:val="clear" w:color="auto" w:fill="auto"/>
          </w:tcPr>
          <w:p w14:paraId="566489D4" w14:textId="77777777" w:rsidR="007125E6" w:rsidRPr="006D029D" w:rsidRDefault="007125E6" w:rsidP="007125E6">
            <w:pPr>
              <w:pStyle w:val="ELW6-8Text"/>
              <w:rPr>
                <w:szCs w:val="24"/>
                <w:lang w:val="fr-FR"/>
              </w:rPr>
            </w:pPr>
            <w:proofErr w:type="gramStart"/>
            <w:r w:rsidRPr="006D029D">
              <w:rPr>
                <w:rFonts w:cs="Calibri"/>
                <w:color w:val="231F20"/>
                <w:szCs w:val="24"/>
                <w:lang w:val="fr-FR"/>
              </w:rPr>
              <w:t>pose</w:t>
            </w:r>
            <w:proofErr w:type="gram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post, postage, position,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deposit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depose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>, impose, component</w:t>
            </w:r>
          </w:p>
        </w:tc>
        <w:tc>
          <w:tcPr>
            <w:tcW w:w="649" w:type="pct"/>
            <w:shd w:val="clear" w:color="auto" w:fill="auto"/>
          </w:tcPr>
          <w:p w14:paraId="6A085FE2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4141F07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AF4B69E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scio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scitum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 xml:space="preserve"> (sci)</w:t>
            </w:r>
          </w:p>
        </w:tc>
        <w:tc>
          <w:tcPr>
            <w:tcW w:w="1359" w:type="pct"/>
            <w:shd w:val="clear" w:color="auto" w:fill="auto"/>
          </w:tcPr>
          <w:p w14:paraId="590EAC21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know</w:t>
            </w:r>
          </w:p>
        </w:tc>
        <w:tc>
          <w:tcPr>
            <w:tcW w:w="2213" w:type="pct"/>
            <w:shd w:val="clear" w:color="auto" w:fill="auto"/>
          </w:tcPr>
          <w:p w14:paraId="22EE5AF0" w14:textId="77777777" w:rsidR="007125E6" w:rsidRPr="006D029D" w:rsidRDefault="007125E6" w:rsidP="007125E6">
            <w:pPr>
              <w:pStyle w:val="ELW6-8Text"/>
              <w:rPr>
                <w:szCs w:val="24"/>
                <w:lang w:val="fr-FR"/>
              </w:rPr>
            </w:pPr>
            <w:proofErr w:type="gramStart"/>
            <w:r w:rsidRPr="006D029D">
              <w:rPr>
                <w:rFonts w:cs="Calibri"/>
                <w:color w:val="231F20"/>
                <w:szCs w:val="24"/>
                <w:lang w:val="fr-FR"/>
              </w:rPr>
              <w:t>science</w:t>
            </w:r>
            <w:proofErr w:type="gramEnd"/>
            <w:r w:rsidRPr="006D029D">
              <w:rPr>
                <w:rFonts w:cs="Calibri"/>
                <w:color w:val="231F20"/>
                <w:szCs w:val="24"/>
                <w:lang w:val="fr-FR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fr-FR"/>
              </w:rPr>
              <w:t>scientific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fr-FR"/>
              </w:rPr>
              <w:t>, conscience, prescience, omniscience</w:t>
            </w:r>
          </w:p>
        </w:tc>
        <w:tc>
          <w:tcPr>
            <w:tcW w:w="649" w:type="pct"/>
            <w:shd w:val="clear" w:color="auto" w:fill="auto"/>
          </w:tcPr>
          <w:p w14:paraId="2D2360B6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6243BD30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19B22673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septem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6279C5DE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seven</w:t>
            </w:r>
          </w:p>
        </w:tc>
        <w:tc>
          <w:tcPr>
            <w:tcW w:w="2213" w:type="pct"/>
            <w:shd w:val="clear" w:color="auto" w:fill="auto"/>
          </w:tcPr>
          <w:p w14:paraId="74A8C969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September, septennial, Septuagint</w:t>
            </w:r>
          </w:p>
        </w:tc>
        <w:tc>
          <w:tcPr>
            <w:tcW w:w="649" w:type="pct"/>
            <w:shd w:val="clear" w:color="auto" w:fill="auto"/>
          </w:tcPr>
          <w:p w14:paraId="0A43B357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309DDD0E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BBDB733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proofErr w:type="spellStart"/>
            <w:r w:rsidRPr="000F2D0E">
              <w:rPr>
                <w:rFonts w:cs="Calibri"/>
                <w:color w:val="231F20"/>
                <w:szCs w:val="24"/>
              </w:rPr>
              <w:t>sonus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1829F46D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sound</w:t>
            </w:r>
          </w:p>
        </w:tc>
        <w:tc>
          <w:tcPr>
            <w:tcW w:w="2213" w:type="pct"/>
            <w:shd w:val="clear" w:color="auto" w:fill="auto"/>
          </w:tcPr>
          <w:p w14:paraId="1C92A55C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sound, sonic, sonnet, sonovox, sonar, sonata, consonant</w:t>
            </w:r>
          </w:p>
        </w:tc>
        <w:tc>
          <w:tcPr>
            <w:tcW w:w="649" w:type="pct"/>
            <w:shd w:val="clear" w:color="auto" w:fill="auto"/>
          </w:tcPr>
          <w:p w14:paraId="40DE70E5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5692A9E2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33363016" w14:textId="77777777" w:rsidR="007125E6" w:rsidRPr="00D41A90" w:rsidRDefault="007125E6" w:rsidP="007125E6">
            <w:r w:rsidRPr="009D2643">
              <w:t>tempus, temporis</w:t>
            </w:r>
          </w:p>
        </w:tc>
        <w:tc>
          <w:tcPr>
            <w:tcW w:w="1359" w:type="pct"/>
            <w:shd w:val="clear" w:color="auto" w:fill="auto"/>
          </w:tcPr>
          <w:p w14:paraId="40DF9934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time</w:t>
            </w:r>
          </w:p>
        </w:tc>
        <w:tc>
          <w:tcPr>
            <w:tcW w:w="2213" w:type="pct"/>
            <w:shd w:val="clear" w:color="auto" w:fill="auto"/>
          </w:tcPr>
          <w:p w14:paraId="5D05383B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temporal, temporary, extemporaneous, contemporary,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tempo</w:t>
            </w:r>
          </w:p>
        </w:tc>
        <w:tc>
          <w:tcPr>
            <w:tcW w:w="649" w:type="pct"/>
            <w:shd w:val="clear" w:color="auto" w:fill="auto"/>
          </w:tcPr>
          <w:p w14:paraId="2C4B0F32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0B751C4A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538C3032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urbs,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urbis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4421D9FC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city</w:t>
            </w:r>
          </w:p>
        </w:tc>
        <w:tc>
          <w:tcPr>
            <w:tcW w:w="2213" w:type="pct"/>
            <w:shd w:val="clear" w:color="auto" w:fill="auto"/>
          </w:tcPr>
          <w:p w14:paraId="61B480FF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urban, suburb, urbanites</w:t>
            </w:r>
          </w:p>
        </w:tc>
        <w:tc>
          <w:tcPr>
            <w:tcW w:w="649" w:type="pct"/>
            <w:shd w:val="clear" w:color="auto" w:fill="auto"/>
          </w:tcPr>
          <w:p w14:paraId="64C5986B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467AD488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26CAE713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verbum</w:t>
            </w:r>
          </w:p>
        </w:tc>
        <w:tc>
          <w:tcPr>
            <w:tcW w:w="1359" w:type="pct"/>
            <w:shd w:val="clear" w:color="auto" w:fill="auto"/>
          </w:tcPr>
          <w:p w14:paraId="510F937A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word</w:t>
            </w:r>
          </w:p>
        </w:tc>
        <w:tc>
          <w:tcPr>
            <w:tcW w:w="2213" w:type="pct"/>
            <w:shd w:val="clear" w:color="auto" w:fill="auto"/>
          </w:tcPr>
          <w:p w14:paraId="5D998569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verb,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proverb,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verbal, verbiage, verbose, verbatim,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>verbalize</w:t>
            </w:r>
          </w:p>
        </w:tc>
        <w:tc>
          <w:tcPr>
            <w:tcW w:w="649" w:type="pct"/>
            <w:shd w:val="clear" w:color="auto" w:fill="auto"/>
          </w:tcPr>
          <w:p w14:paraId="65A00208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7125E6" w:rsidRPr="008E005E" w14:paraId="5392B881" w14:textId="77777777" w:rsidTr="0010375A">
        <w:trPr>
          <w:trHeight w:val="20"/>
        </w:trPr>
        <w:tc>
          <w:tcPr>
            <w:tcW w:w="779" w:type="pct"/>
            <w:shd w:val="clear" w:color="auto" w:fill="auto"/>
          </w:tcPr>
          <w:p w14:paraId="71384743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vivo, 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victum</w:t>
            </w:r>
            <w:proofErr w:type="spellEnd"/>
          </w:p>
        </w:tc>
        <w:tc>
          <w:tcPr>
            <w:tcW w:w="1359" w:type="pct"/>
            <w:shd w:val="clear" w:color="auto" w:fill="auto"/>
          </w:tcPr>
          <w:p w14:paraId="1712B7B9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live</w:t>
            </w:r>
          </w:p>
        </w:tc>
        <w:tc>
          <w:tcPr>
            <w:tcW w:w="2213" w:type="pct"/>
            <w:shd w:val="clear" w:color="auto" w:fill="auto"/>
          </w:tcPr>
          <w:p w14:paraId="441EFAB7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vivid, revive, survive, victim</w:t>
            </w:r>
          </w:p>
        </w:tc>
        <w:tc>
          <w:tcPr>
            <w:tcW w:w="649" w:type="pct"/>
            <w:shd w:val="clear" w:color="auto" w:fill="auto"/>
          </w:tcPr>
          <w:p w14:paraId="73851565" w14:textId="77777777" w:rsidR="007125E6" w:rsidRPr="00D41A90" w:rsidRDefault="007125E6" w:rsidP="007125E6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</w:tbl>
    <w:p w14:paraId="3EBD0D99" w14:textId="77777777" w:rsidR="007125E6" w:rsidRDefault="007125E6" w:rsidP="00AC5F4C">
      <w:pPr>
        <w:pStyle w:val="ELW6-8SubheadStyle2"/>
        <w:spacing w:before="360"/>
        <w:rPr>
          <w:i/>
        </w:rPr>
      </w:pPr>
    </w:p>
    <w:p w14:paraId="75BF6D29" w14:textId="77777777" w:rsidR="00ED52A6" w:rsidRPr="004727D9" w:rsidRDefault="007125E6" w:rsidP="009D726D">
      <w:pPr>
        <w:pStyle w:val="ELW6-8SubheadStyle2"/>
        <w:spacing w:before="0" w:after="240"/>
      </w:pPr>
      <w:r>
        <w:br w:type="page"/>
      </w:r>
      <w:r w:rsidR="00ED52A6" w:rsidRPr="004727D9">
        <w:lastRenderedPageBreak/>
        <w:t>Suffixes</w:t>
      </w:r>
      <w:r w:rsidR="00ED52A6" w:rsidRPr="00215F70">
        <w:t xml:space="preserve"> (after the root)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455"/>
        <w:gridCol w:w="2556"/>
        <w:gridCol w:w="4175"/>
        <w:gridCol w:w="1289"/>
      </w:tblGrid>
      <w:tr w:rsidR="00ED52A6" w:rsidRPr="008E005E" w14:paraId="0C004E3D" w14:textId="77777777" w:rsidTr="0010375A">
        <w:trPr>
          <w:trHeight w:val="20"/>
          <w:tblHeader/>
        </w:trPr>
        <w:tc>
          <w:tcPr>
            <w:tcW w:w="768" w:type="pct"/>
            <w:shd w:val="clear" w:color="auto" w:fill="D9D9D9"/>
          </w:tcPr>
          <w:p w14:paraId="4BCBC224" w14:textId="77777777" w:rsidR="00ED52A6" w:rsidRPr="00BC65C8" w:rsidRDefault="00ED52A6" w:rsidP="007A70F3">
            <w:pPr>
              <w:pStyle w:val="ELW12ptTableColumnHeads"/>
            </w:pPr>
            <w:r w:rsidRPr="00BC65C8">
              <w:t>Suffix</w:t>
            </w:r>
          </w:p>
        </w:tc>
        <w:tc>
          <w:tcPr>
            <w:tcW w:w="1349" w:type="pct"/>
            <w:shd w:val="clear" w:color="auto" w:fill="D9D9D9"/>
          </w:tcPr>
          <w:p w14:paraId="62E3CFD8" w14:textId="77777777" w:rsidR="00ED52A6" w:rsidRPr="00BC65C8" w:rsidRDefault="00ED52A6" w:rsidP="007A70F3">
            <w:pPr>
              <w:pStyle w:val="ELW12ptTableColumnHeads"/>
            </w:pPr>
            <w:r w:rsidRPr="00BC65C8">
              <w:t>Definition</w:t>
            </w:r>
          </w:p>
        </w:tc>
        <w:tc>
          <w:tcPr>
            <w:tcW w:w="2203" w:type="pct"/>
            <w:shd w:val="clear" w:color="auto" w:fill="D9D9D9"/>
          </w:tcPr>
          <w:p w14:paraId="58A97978" w14:textId="77777777" w:rsidR="00ED52A6" w:rsidRPr="00BC65C8" w:rsidRDefault="00ED52A6" w:rsidP="007A70F3">
            <w:pPr>
              <w:pStyle w:val="ELW12ptTableColumnHeads"/>
            </w:pPr>
            <w:r w:rsidRPr="00BC65C8">
              <w:t>Examples</w:t>
            </w:r>
          </w:p>
        </w:tc>
        <w:tc>
          <w:tcPr>
            <w:tcW w:w="680" w:type="pct"/>
            <w:shd w:val="clear" w:color="auto" w:fill="D9D9D9"/>
          </w:tcPr>
          <w:p w14:paraId="78A5CEED" w14:textId="77777777" w:rsidR="00ED52A6" w:rsidRPr="00BC65C8" w:rsidRDefault="00ED52A6" w:rsidP="007A70F3">
            <w:pPr>
              <w:pStyle w:val="ELW12ptTableColumnHeads"/>
            </w:pPr>
            <w:r w:rsidRPr="00BC65C8">
              <w:t>Origin</w:t>
            </w:r>
          </w:p>
        </w:tc>
      </w:tr>
      <w:tr w:rsidR="00E62998" w:rsidRPr="008E005E" w14:paraId="31B9D16A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02C6429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-al</w:t>
            </w:r>
          </w:p>
        </w:tc>
        <w:tc>
          <w:tcPr>
            <w:tcW w:w="1349" w:type="pct"/>
            <w:shd w:val="clear" w:color="auto" w:fill="auto"/>
          </w:tcPr>
          <w:p w14:paraId="0AF673A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pertaining to</w:t>
            </w:r>
          </w:p>
        </w:tc>
        <w:tc>
          <w:tcPr>
            <w:tcW w:w="2203" w:type="pct"/>
            <w:shd w:val="clear" w:color="auto" w:fill="auto"/>
          </w:tcPr>
          <w:p w14:paraId="2BC08A3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theatrical, natural, criminal, seasonal</w:t>
            </w:r>
          </w:p>
        </w:tc>
        <w:tc>
          <w:tcPr>
            <w:tcW w:w="680" w:type="pct"/>
            <w:shd w:val="clear" w:color="auto" w:fill="auto"/>
          </w:tcPr>
          <w:p w14:paraId="1484478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1253DF17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40A3A1E4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-able</w:t>
            </w:r>
          </w:p>
        </w:tc>
        <w:tc>
          <w:tcPr>
            <w:tcW w:w="1349" w:type="pct"/>
            <w:shd w:val="clear" w:color="auto" w:fill="auto"/>
          </w:tcPr>
          <w:p w14:paraId="608689D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capable of, fit for</w:t>
            </w:r>
          </w:p>
        </w:tc>
        <w:tc>
          <w:tcPr>
            <w:tcW w:w="2203" w:type="pct"/>
            <w:shd w:val="clear" w:color="auto" w:fill="auto"/>
          </w:tcPr>
          <w:p w14:paraId="246410AC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laughable, teachable, washable, enjoyable</w:t>
            </w:r>
          </w:p>
        </w:tc>
        <w:tc>
          <w:tcPr>
            <w:tcW w:w="680" w:type="pct"/>
            <w:shd w:val="clear" w:color="auto" w:fill="auto"/>
          </w:tcPr>
          <w:p w14:paraId="2DE0561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3AC1BA4B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6A23F50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ary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09639E42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connected with, for the purpose of</w:t>
            </w:r>
          </w:p>
        </w:tc>
        <w:tc>
          <w:tcPr>
            <w:tcW w:w="2203" w:type="pct"/>
            <w:shd w:val="clear" w:color="auto" w:fill="auto"/>
          </w:tcPr>
          <w:p w14:paraId="4DBAF44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5"/>
                <w:szCs w:val="24"/>
              </w:rPr>
              <w:t xml:space="preserve">honorary,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cautionary, missionary,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commentary</w:t>
            </w:r>
          </w:p>
        </w:tc>
        <w:tc>
          <w:tcPr>
            <w:tcW w:w="680" w:type="pct"/>
            <w:shd w:val="clear" w:color="auto" w:fill="auto"/>
          </w:tcPr>
          <w:p w14:paraId="183B6C9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7754D088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514962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-ate</w:t>
            </w:r>
          </w:p>
        </w:tc>
        <w:tc>
          <w:tcPr>
            <w:tcW w:w="1349" w:type="pct"/>
            <w:shd w:val="clear" w:color="auto" w:fill="auto"/>
          </w:tcPr>
          <w:p w14:paraId="71D04361" w14:textId="77777777" w:rsidR="00E62998" w:rsidRPr="000F2D0E" w:rsidRDefault="00E62998" w:rsidP="00D57DE2">
            <w:pPr>
              <w:pStyle w:val="TableParagraph"/>
              <w:kinsoku w:val="0"/>
              <w:overflowPunct w:val="0"/>
              <w:spacing w:before="0" w:after="120" w:line="223" w:lineRule="auto"/>
              <w:ind w:left="0"/>
              <w:rPr>
                <w:rFonts w:ascii="Calibri" w:hAnsi="Calibri" w:cs="Calibri"/>
                <w:color w:val="231F20"/>
              </w:rPr>
            </w:pPr>
            <w:r w:rsidRPr="000F2D0E">
              <w:rPr>
                <w:rFonts w:ascii="Calibri" w:hAnsi="Calibri" w:cs="Calibri"/>
                <w:color w:val="231F20"/>
              </w:rPr>
              <w:t>having the appearance or characteristics of</w:t>
            </w:r>
          </w:p>
          <w:p w14:paraId="5DB5E6C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 product of a process</w:t>
            </w:r>
          </w:p>
        </w:tc>
        <w:tc>
          <w:tcPr>
            <w:tcW w:w="2203" w:type="pct"/>
            <w:shd w:val="clear" w:color="auto" w:fill="auto"/>
          </w:tcPr>
          <w:p w14:paraId="266475BB" w14:textId="77777777" w:rsidR="00D57DE2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 xml:space="preserve">fortunate, demonstrate, imitate </w:t>
            </w:r>
          </w:p>
          <w:p w14:paraId="77055B4D" w14:textId="77777777" w:rsidR="00D57DE2" w:rsidRPr="000F2D0E" w:rsidRDefault="00D57DE2" w:rsidP="00E62998">
            <w:pPr>
              <w:pStyle w:val="ELW6-8Text"/>
              <w:rPr>
                <w:rFonts w:cs="Calibri"/>
                <w:color w:val="231F20"/>
                <w:sz w:val="8"/>
                <w:szCs w:val="24"/>
              </w:rPr>
            </w:pPr>
          </w:p>
          <w:p w14:paraId="238C870B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condensate, separate, activate</w:t>
            </w:r>
          </w:p>
        </w:tc>
        <w:tc>
          <w:tcPr>
            <w:tcW w:w="680" w:type="pct"/>
            <w:shd w:val="clear" w:color="auto" w:fill="auto"/>
          </w:tcPr>
          <w:p w14:paraId="61258464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7CD2F9CD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0BD0FA4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-ed</w:t>
            </w:r>
          </w:p>
        </w:tc>
        <w:tc>
          <w:tcPr>
            <w:tcW w:w="1349" w:type="pct"/>
            <w:shd w:val="clear" w:color="auto" w:fill="auto"/>
          </w:tcPr>
          <w:p w14:paraId="6B1F306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happened in the past</w:t>
            </w:r>
          </w:p>
        </w:tc>
        <w:tc>
          <w:tcPr>
            <w:tcW w:w="2203" w:type="pct"/>
            <w:shd w:val="clear" w:color="auto" w:fill="auto"/>
          </w:tcPr>
          <w:p w14:paraId="2691478C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inflated, panicked, called</w:t>
            </w:r>
          </w:p>
        </w:tc>
        <w:tc>
          <w:tcPr>
            <w:tcW w:w="680" w:type="pct"/>
            <w:shd w:val="clear" w:color="auto" w:fill="auto"/>
          </w:tcPr>
          <w:p w14:paraId="2E729536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26B8624F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44C62EB9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ent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01FB55C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causing or performing an action; existing in a certain condition</w:t>
            </w:r>
          </w:p>
        </w:tc>
        <w:tc>
          <w:tcPr>
            <w:tcW w:w="2203" w:type="pct"/>
            <w:shd w:val="clear" w:color="auto" w:fill="auto"/>
          </w:tcPr>
          <w:p w14:paraId="2216CD0C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dependent, different, accident</w:t>
            </w:r>
          </w:p>
        </w:tc>
        <w:tc>
          <w:tcPr>
            <w:tcW w:w="680" w:type="pct"/>
            <w:shd w:val="clear" w:color="auto" w:fill="auto"/>
          </w:tcPr>
          <w:p w14:paraId="5FC514B6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0C34AAE2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0AA04286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fy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4124CFA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 make, to form into</w:t>
            </w:r>
          </w:p>
        </w:tc>
        <w:tc>
          <w:tcPr>
            <w:tcW w:w="2203" w:type="pct"/>
            <w:shd w:val="clear" w:color="auto" w:fill="auto"/>
          </w:tcPr>
          <w:p w14:paraId="3C3EB2ED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fortify, solidify, liquify</w:t>
            </w:r>
          </w:p>
        </w:tc>
        <w:tc>
          <w:tcPr>
            <w:tcW w:w="680" w:type="pct"/>
            <w:shd w:val="clear" w:color="auto" w:fill="auto"/>
          </w:tcPr>
          <w:p w14:paraId="4C62FA99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63343330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5B8C57C6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-hood</w:t>
            </w:r>
          </w:p>
        </w:tc>
        <w:tc>
          <w:tcPr>
            <w:tcW w:w="1349" w:type="pct"/>
            <w:shd w:val="clear" w:color="auto" w:fill="auto"/>
          </w:tcPr>
          <w:p w14:paraId="32101F32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state, quality, condition of</w:t>
            </w:r>
          </w:p>
        </w:tc>
        <w:tc>
          <w:tcPr>
            <w:tcW w:w="2203" w:type="pct"/>
            <w:shd w:val="clear" w:color="auto" w:fill="auto"/>
          </w:tcPr>
          <w:p w14:paraId="2F8999F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neighborhood, childhood, brotherhood</w:t>
            </w:r>
          </w:p>
        </w:tc>
        <w:tc>
          <w:tcPr>
            <w:tcW w:w="680" w:type="pct"/>
            <w:shd w:val="clear" w:color="auto" w:fill="auto"/>
          </w:tcPr>
          <w:p w14:paraId="4CE408D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451D6D82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649CA7C7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ia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68DD7A59" w14:textId="77777777" w:rsidR="00E62998" w:rsidRPr="000F2D0E" w:rsidRDefault="00E62998" w:rsidP="003B47EA">
            <w:pPr>
              <w:pStyle w:val="TableParagraph"/>
              <w:kinsoku w:val="0"/>
              <w:overflowPunct w:val="0"/>
              <w:spacing w:before="0" w:after="120"/>
              <w:ind w:left="0"/>
              <w:rPr>
                <w:rFonts w:ascii="Calibri" w:hAnsi="Calibri" w:cs="Calibri"/>
                <w:color w:val="231F20"/>
              </w:rPr>
            </w:pPr>
            <w:r w:rsidRPr="000F2D0E">
              <w:rPr>
                <w:rFonts w:ascii="Calibri" w:hAnsi="Calibri" w:cs="Calibri"/>
                <w:color w:val="231F20"/>
              </w:rPr>
              <w:t>condition or quality</w:t>
            </w:r>
          </w:p>
          <w:p w14:paraId="13AB883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names of diseases</w:t>
            </w:r>
          </w:p>
        </w:tc>
        <w:tc>
          <w:tcPr>
            <w:tcW w:w="2203" w:type="pct"/>
            <w:shd w:val="clear" w:color="auto" w:fill="auto"/>
          </w:tcPr>
          <w:p w14:paraId="3696792F" w14:textId="77777777" w:rsidR="00E62998" w:rsidRPr="006D029D" w:rsidRDefault="00E62998" w:rsidP="003B47EA">
            <w:pPr>
              <w:pStyle w:val="TableParagraph"/>
              <w:kinsoku w:val="0"/>
              <w:overflowPunct w:val="0"/>
              <w:spacing w:before="0" w:after="120"/>
              <w:ind w:left="0"/>
              <w:rPr>
                <w:rFonts w:ascii="Calibri" w:hAnsi="Calibri" w:cs="Calibri"/>
                <w:color w:val="231F20"/>
                <w:lang w:val="es-ES"/>
              </w:rPr>
            </w:pPr>
            <w:proofErr w:type="spellStart"/>
            <w:r w:rsidRPr="006D029D">
              <w:rPr>
                <w:rFonts w:ascii="Calibri" w:hAnsi="Calibri" w:cs="Calibri"/>
                <w:color w:val="231F20"/>
                <w:lang w:val="es-ES"/>
              </w:rPr>
              <w:t>utopia</w:t>
            </w:r>
            <w:proofErr w:type="spellEnd"/>
            <w:r w:rsidRPr="006D029D">
              <w:rPr>
                <w:rFonts w:ascii="Calibri" w:hAnsi="Calibri" w:cs="Calibri"/>
                <w:color w:val="231F20"/>
                <w:lang w:val="es-ES"/>
              </w:rPr>
              <w:t xml:space="preserve">, </w:t>
            </w:r>
            <w:proofErr w:type="spellStart"/>
            <w:r w:rsidRPr="006D029D">
              <w:rPr>
                <w:rFonts w:ascii="Calibri" w:hAnsi="Calibri" w:cs="Calibri"/>
                <w:color w:val="231F20"/>
                <w:lang w:val="es-ES"/>
              </w:rPr>
              <w:t>memorabilia</w:t>
            </w:r>
            <w:proofErr w:type="spellEnd"/>
            <w:r w:rsidRPr="006D029D">
              <w:rPr>
                <w:rFonts w:ascii="Calibri" w:hAnsi="Calibri" w:cs="Calibri"/>
                <w:color w:val="231F20"/>
                <w:lang w:val="es-ES"/>
              </w:rPr>
              <w:t xml:space="preserve">, </w:t>
            </w:r>
            <w:proofErr w:type="spellStart"/>
            <w:r w:rsidRPr="006D029D">
              <w:rPr>
                <w:rFonts w:ascii="Calibri" w:hAnsi="Calibri" w:cs="Calibri"/>
                <w:color w:val="231F20"/>
                <w:lang w:val="es-ES"/>
              </w:rPr>
              <w:t>suburbia</w:t>
            </w:r>
            <w:proofErr w:type="spellEnd"/>
          </w:p>
          <w:p w14:paraId="45B3BE90" w14:textId="77777777" w:rsidR="00E62998" w:rsidRPr="006D029D" w:rsidRDefault="00E62998" w:rsidP="00E62998">
            <w:pPr>
              <w:pStyle w:val="ELW6-8Text"/>
              <w:rPr>
                <w:szCs w:val="24"/>
                <w:lang w:val="es-ES"/>
              </w:rPr>
            </w:pP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phobia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es-ES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pneumonia</w:t>
            </w:r>
            <w:proofErr w:type="spellEnd"/>
            <w:r w:rsidRPr="006D029D">
              <w:rPr>
                <w:rFonts w:cs="Calibri"/>
                <w:color w:val="231F20"/>
                <w:szCs w:val="24"/>
                <w:lang w:val="es-ES"/>
              </w:rPr>
              <w:t xml:space="preserve">, </w:t>
            </w:r>
            <w:proofErr w:type="spellStart"/>
            <w:r w:rsidRPr="006D029D">
              <w:rPr>
                <w:rFonts w:cs="Calibri"/>
                <w:color w:val="231F20"/>
                <w:szCs w:val="24"/>
                <w:lang w:val="es-ES"/>
              </w:rPr>
              <w:t>insomnia</w:t>
            </w:r>
            <w:proofErr w:type="spellEnd"/>
          </w:p>
        </w:tc>
        <w:tc>
          <w:tcPr>
            <w:tcW w:w="680" w:type="pct"/>
            <w:shd w:val="clear" w:color="auto" w:fill="auto"/>
          </w:tcPr>
          <w:p w14:paraId="1BA286E3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7B96B6AA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14FEF32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ic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13C34B0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relating to</w:t>
            </w:r>
          </w:p>
        </w:tc>
        <w:tc>
          <w:tcPr>
            <w:tcW w:w="2203" w:type="pct"/>
            <w:shd w:val="clear" w:color="auto" w:fill="auto"/>
          </w:tcPr>
          <w:p w14:paraId="462325C9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iconic, organic, heroic, poetic</w:t>
            </w:r>
          </w:p>
        </w:tc>
        <w:tc>
          <w:tcPr>
            <w:tcW w:w="680" w:type="pct"/>
            <w:shd w:val="clear" w:color="auto" w:fill="auto"/>
          </w:tcPr>
          <w:p w14:paraId="4D6D77B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69689BC8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5FEA9C6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-ice</w:t>
            </w:r>
          </w:p>
        </w:tc>
        <w:tc>
          <w:tcPr>
            <w:tcW w:w="1349" w:type="pct"/>
            <w:shd w:val="clear" w:color="auto" w:fill="auto"/>
          </w:tcPr>
          <w:p w14:paraId="467E228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state or quality of</w:t>
            </w:r>
          </w:p>
        </w:tc>
        <w:tc>
          <w:tcPr>
            <w:tcW w:w="2203" w:type="pct"/>
            <w:shd w:val="clear" w:color="auto" w:fill="auto"/>
          </w:tcPr>
          <w:p w14:paraId="7000A24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justice, service, accomplice, apprentice, injustice</w:t>
            </w:r>
          </w:p>
        </w:tc>
        <w:tc>
          <w:tcPr>
            <w:tcW w:w="680" w:type="pct"/>
            <w:shd w:val="clear" w:color="auto" w:fill="auto"/>
          </w:tcPr>
          <w:p w14:paraId="635FB326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3F08101B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6D2D45D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-ide</w:t>
            </w:r>
          </w:p>
        </w:tc>
        <w:tc>
          <w:tcPr>
            <w:tcW w:w="1349" w:type="pct"/>
            <w:shd w:val="clear" w:color="auto" w:fill="auto"/>
          </w:tcPr>
          <w:p w14:paraId="7CDCF81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chemical</w:t>
            </w:r>
          </w:p>
        </w:tc>
        <w:tc>
          <w:tcPr>
            <w:tcW w:w="2203" w:type="pct"/>
            <w:shd w:val="clear" w:color="auto" w:fill="auto"/>
          </w:tcPr>
          <w:p w14:paraId="442639A3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pesticide, sulfide, oxide</w:t>
            </w:r>
          </w:p>
        </w:tc>
        <w:tc>
          <w:tcPr>
            <w:tcW w:w="680" w:type="pct"/>
            <w:shd w:val="clear" w:color="auto" w:fill="auto"/>
          </w:tcPr>
          <w:p w14:paraId="097DED5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German</w:t>
            </w:r>
          </w:p>
        </w:tc>
      </w:tr>
      <w:tr w:rsidR="00E62998" w:rsidRPr="008E005E" w14:paraId="554EE757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35EB74C" w14:textId="77777777" w:rsidR="00E62998" w:rsidRPr="00BC65C8" w:rsidRDefault="00E62998" w:rsidP="00E62998">
            <w:r w:rsidRPr="000F2D0E">
              <w:rPr>
                <w:rFonts w:cs="Calibri"/>
                <w:color w:val="231F20"/>
              </w:rPr>
              <w:t>-</w:t>
            </w:r>
            <w:proofErr w:type="spellStart"/>
            <w:r w:rsidRPr="000F2D0E">
              <w:rPr>
                <w:rFonts w:cs="Calibri"/>
                <w:color w:val="231F20"/>
              </w:rPr>
              <w:t>ing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53AAB02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present tense of an action</w:t>
            </w:r>
          </w:p>
        </w:tc>
        <w:tc>
          <w:tcPr>
            <w:tcW w:w="2203" w:type="pct"/>
            <w:shd w:val="clear" w:color="auto" w:fill="auto"/>
          </w:tcPr>
          <w:p w14:paraId="5633D3C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swimming, building, learning</w:t>
            </w:r>
          </w:p>
        </w:tc>
        <w:tc>
          <w:tcPr>
            <w:tcW w:w="680" w:type="pct"/>
            <w:shd w:val="clear" w:color="auto" w:fill="auto"/>
          </w:tcPr>
          <w:p w14:paraId="1D515C4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14BD2931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4F0DC7A0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-ion</w:t>
            </w:r>
          </w:p>
        </w:tc>
        <w:tc>
          <w:tcPr>
            <w:tcW w:w="1349" w:type="pct"/>
            <w:shd w:val="clear" w:color="auto" w:fill="auto"/>
          </w:tcPr>
          <w:p w14:paraId="5EB028D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 action or process of</w:t>
            </w:r>
          </w:p>
        </w:tc>
        <w:tc>
          <w:tcPr>
            <w:tcW w:w="2203" w:type="pct"/>
            <w:shd w:val="clear" w:color="auto" w:fill="auto"/>
          </w:tcPr>
          <w:p w14:paraId="271C2A5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celebration, opinion, creation</w:t>
            </w:r>
          </w:p>
        </w:tc>
        <w:tc>
          <w:tcPr>
            <w:tcW w:w="680" w:type="pct"/>
            <w:shd w:val="clear" w:color="auto" w:fill="auto"/>
          </w:tcPr>
          <w:p w14:paraId="7E90D15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51B702F3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7E2040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ious</w:t>
            </w:r>
            <w:proofErr w:type="spellEnd"/>
            <w:r w:rsidRPr="000F2D0E">
              <w:rPr>
                <w:rFonts w:cs="Calibri"/>
                <w:color w:val="231F20"/>
                <w:szCs w:val="24"/>
              </w:rPr>
              <w:t>, 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ous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74C28352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having qualities of</w:t>
            </w:r>
          </w:p>
        </w:tc>
        <w:tc>
          <w:tcPr>
            <w:tcW w:w="2203" w:type="pct"/>
            <w:shd w:val="clear" w:color="auto" w:fill="auto"/>
          </w:tcPr>
          <w:p w14:paraId="6534D2C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gracious, cautious, humorous, fabulous</w:t>
            </w:r>
          </w:p>
        </w:tc>
        <w:tc>
          <w:tcPr>
            <w:tcW w:w="680" w:type="pct"/>
            <w:shd w:val="clear" w:color="auto" w:fill="auto"/>
          </w:tcPr>
          <w:p w14:paraId="36861A9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47B440CA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74F8F3EC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lastRenderedPageBreak/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ish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0DB2A829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like, having the characteristics of, inclined or tending to</w:t>
            </w:r>
          </w:p>
        </w:tc>
        <w:tc>
          <w:tcPr>
            <w:tcW w:w="2203" w:type="pct"/>
            <w:shd w:val="clear" w:color="auto" w:fill="auto"/>
          </w:tcPr>
          <w:p w14:paraId="19E9F773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pacing w:val="-3"/>
                <w:szCs w:val="24"/>
              </w:rPr>
              <w:t xml:space="preserve">childish, girlish, impish, </w:t>
            </w:r>
            <w:r w:rsidRPr="000F2D0E">
              <w:rPr>
                <w:rFonts w:cs="Calibri"/>
                <w:color w:val="231F20"/>
                <w:spacing w:val="-4"/>
                <w:szCs w:val="24"/>
              </w:rPr>
              <w:t xml:space="preserve">freakish, </w:t>
            </w:r>
            <w:r w:rsidRPr="000F2D0E">
              <w:rPr>
                <w:rFonts w:cs="Calibri"/>
                <w:color w:val="231F20"/>
                <w:spacing w:val="-3"/>
                <w:szCs w:val="24"/>
              </w:rPr>
              <w:t>bookish, oldish</w:t>
            </w:r>
          </w:p>
        </w:tc>
        <w:tc>
          <w:tcPr>
            <w:tcW w:w="680" w:type="pct"/>
            <w:shd w:val="clear" w:color="auto" w:fill="auto"/>
          </w:tcPr>
          <w:p w14:paraId="3FC6C65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5BBEB241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692653E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ist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7E6DD2E7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denotes a person who does or is related to some action</w:t>
            </w:r>
          </w:p>
        </w:tc>
        <w:tc>
          <w:tcPr>
            <w:tcW w:w="2203" w:type="pct"/>
            <w:shd w:val="clear" w:color="auto" w:fill="auto"/>
          </w:tcPr>
          <w:p w14:paraId="5640F023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stylist, psychologist, scientist</w:t>
            </w:r>
          </w:p>
        </w:tc>
        <w:tc>
          <w:tcPr>
            <w:tcW w:w="680" w:type="pct"/>
            <w:shd w:val="clear" w:color="auto" w:fill="auto"/>
          </w:tcPr>
          <w:p w14:paraId="14495140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511E6FE6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DC955A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ity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6FE8EDE4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 state or condition of</w:t>
            </w:r>
          </w:p>
        </w:tc>
        <w:tc>
          <w:tcPr>
            <w:tcW w:w="2203" w:type="pct"/>
            <w:shd w:val="clear" w:color="auto" w:fill="auto"/>
          </w:tcPr>
          <w:p w14:paraId="55FB436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probability, equality, abnormality</w:t>
            </w:r>
          </w:p>
        </w:tc>
        <w:tc>
          <w:tcPr>
            <w:tcW w:w="680" w:type="pct"/>
            <w:shd w:val="clear" w:color="auto" w:fill="auto"/>
          </w:tcPr>
          <w:p w14:paraId="2356B9B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602572B3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17B7B807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ive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7E1BA67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quality or nature of</w:t>
            </w:r>
          </w:p>
        </w:tc>
        <w:tc>
          <w:tcPr>
            <w:tcW w:w="2203" w:type="pct"/>
            <w:shd w:val="clear" w:color="auto" w:fill="auto"/>
          </w:tcPr>
          <w:p w14:paraId="05CE908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massive, active, destructive, supportive, expensive, creative</w:t>
            </w:r>
          </w:p>
        </w:tc>
        <w:tc>
          <w:tcPr>
            <w:tcW w:w="680" w:type="pct"/>
            <w:shd w:val="clear" w:color="auto" w:fill="auto"/>
          </w:tcPr>
          <w:p w14:paraId="608B6EC5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538496B4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17AE35E4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ize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11561EC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 cause or to become</w:t>
            </w:r>
          </w:p>
        </w:tc>
        <w:tc>
          <w:tcPr>
            <w:tcW w:w="2203" w:type="pct"/>
            <w:shd w:val="clear" w:color="auto" w:fill="auto"/>
          </w:tcPr>
          <w:p w14:paraId="2FE7A5EA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hospitalize, authorize, dramatize</w:t>
            </w:r>
          </w:p>
        </w:tc>
        <w:tc>
          <w:tcPr>
            <w:tcW w:w="680" w:type="pct"/>
            <w:shd w:val="clear" w:color="auto" w:fill="auto"/>
          </w:tcPr>
          <w:p w14:paraId="64D4D1E1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2931FBE5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20965BCC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-le</w:t>
            </w:r>
          </w:p>
        </w:tc>
        <w:tc>
          <w:tcPr>
            <w:tcW w:w="1349" w:type="pct"/>
            <w:shd w:val="clear" w:color="auto" w:fill="auto"/>
          </w:tcPr>
          <w:p w14:paraId="434C63DF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repeated or continuous action</w:t>
            </w:r>
          </w:p>
        </w:tc>
        <w:tc>
          <w:tcPr>
            <w:tcW w:w="2203" w:type="pct"/>
            <w:shd w:val="clear" w:color="auto" w:fill="auto"/>
          </w:tcPr>
          <w:p w14:paraId="64A035C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twinkle, drizzle, wrestle, wiggle</w:t>
            </w:r>
          </w:p>
        </w:tc>
        <w:tc>
          <w:tcPr>
            <w:tcW w:w="680" w:type="pct"/>
            <w:shd w:val="clear" w:color="auto" w:fill="auto"/>
          </w:tcPr>
          <w:p w14:paraId="713C1657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0127592C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7D99566E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-let</w:t>
            </w:r>
          </w:p>
        </w:tc>
        <w:tc>
          <w:tcPr>
            <w:tcW w:w="1349" w:type="pct"/>
            <w:shd w:val="clear" w:color="auto" w:fill="auto"/>
          </w:tcPr>
          <w:p w14:paraId="7E95BCC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small or lesser</w:t>
            </w:r>
          </w:p>
        </w:tc>
        <w:tc>
          <w:tcPr>
            <w:tcW w:w="2203" w:type="pct"/>
            <w:shd w:val="clear" w:color="auto" w:fill="auto"/>
          </w:tcPr>
          <w:p w14:paraId="51784A8D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booklet, anklet, starlet</w:t>
            </w:r>
          </w:p>
        </w:tc>
        <w:tc>
          <w:tcPr>
            <w:tcW w:w="680" w:type="pct"/>
            <w:shd w:val="clear" w:color="auto" w:fill="auto"/>
          </w:tcPr>
          <w:p w14:paraId="0ED0F3D8" w14:textId="77777777" w:rsidR="00E62998" w:rsidRPr="00BC65C8" w:rsidRDefault="00E62998" w:rsidP="00E62998">
            <w:pPr>
              <w:pStyle w:val="ELW6-8Text"/>
              <w:rPr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7BDF1708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5D94AD32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-less</w:t>
            </w:r>
          </w:p>
        </w:tc>
        <w:tc>
          <w:tcPr>
            <w:tcW w:w="1349" w:type="pct"/>
            <w:shd w:val="clear" w:color="auto" w:fill="auto"/>
          </w:tcPr>
          <w:p w14:paraId="2BC54A8E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without</w:t>
            </w:r>
          </w:p>
        </w:tc>
        <w:tc>
          <w:tcPr>
            <w:tcW w:w="2203" w:type="pct"/>
            <w:shd w:val="clear" w:color="auto" w:fill="auto"/>
          </w:tcPr>
          <w:p w14:paraId="4ACA0466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tireless, childless, sleepless</w:t>
            </w:r>
          </w:p>
        </w:tc>
        <w:tc>
          <w:tcPr>
            <w:tcW w:w="680" w:type="pct"/>
            <w:shd w:val="clear" w:color="auto" w:fill="auto"/>
          </w:tcPr>
          <w:p w14:paraId="43179C97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5229308D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883875E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ly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28ECE58F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in what manner something is being done</w:t>
            </w:r>
          </w:p>
        </w:tc>
        <w:tc>
          <w:tcPr>
            <w:tcW w:w="2203" w:type="pct"/>
            <w:shd w:val="clear" w:color="auto" w:fill="auto"/>
          </w:tcPr>
          <w:p w14:paraId="232F7292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bravely, simply, honestly, gladly</w:t>
            </w:r>
          </w:p>
        </w:tc>
        <w:tc>
          <w:tcPr>
            <w:tcW w:w="680" w:type="pct"/>
            <w:shd w:val="clear" w:color="auto" w:fill="auto"/>
          </w:tcPr>
          <w:p w14:paraId="6E4B19C9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  <w:tr w:rsidR="00E62998" w:rsidRPr="008E005E" w14:paraId="59480A18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113866DE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lyze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3BCF1DBA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to cause or undergo</w:t>
            </w:r>
          </w:p>
        </w:tc>
        <w:tc>
          <w:tcPr>
            <w:tcW w:w="2203" w:type="pct"/>
            <w:shd w:val="clear" w:color="auto" w:fill="auto"/>
          </w:tcPr>
          <w:p w14:paraId="13B44290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paralyze, catalyze</w:t>
            </w:r>
          </w:p>
        </w:tc>
        <w:tc>
          <w:tcPr>
            <w:tcW w:w="680" w:type="pct"/>
            <w:shd w:val="clear" w:color="auto" w:fill="auto"/>
          </w:tcPr>
          <w:p w14:paraId="056A4790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Greek</w:t>
            </w:r>
          </w:p>
        </w:tc>
      </w:tr>
      <w:tr w:rsidR="00E62998" w:rsidRPr="008E005E" w14:paraId="33D760DE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3BB8300F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</w:t>
            </w:r>
            <w:proofErr w:type="spellStart"/>
            <w:r w:rsidRPr="000F2D0E">
              <w:rPr>
                <w:rFonts w:cs="Calibri"/>
                <w:color w:val="231F20"/>
                <w:szCs w:val="24"/>
              </w:rPr>
              <w:t>ment</w:t>
            </w:r>
            <w:proofErr w:type="spellEnd"/>
          </w:p>
        </w:tc>
        <w:tc>
          <w:tcPr>
            <w:tcW w:w="1349" w:type="pct"/>
            <w:shd w:val="clear" w:color="auto" w:fill="auto"/>
          </w:tcPr>
          <w:p w14:paraId="24187429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the action or result of</w:t>
            </w:r>
          </w:p>
        </w:tc>
        <w:tc>
          <w:tcPr>
            <w:tcW w:w="2203" w:type="pct"/>
            <w:shd w:val="clear" w:color="auto" w:fill="auto"/>
          </w:tcPr>
          <w:p w14:paraId="592D1206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movement, retirement, abandonment, establishment</w:t>
            </w:r>
          </w:p>
        </w:tc>
        <w:tc>
          <w:tcPr>
            <w:tcW w:w="680" w:type="pct"/>
            <w:shd w:val="clear" w:color="auto" w:fill="auto"/>
          </w:tcPr>
          <w:p w14:paraId="311954CF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Latin</w:t>
            </w:r>
          </w:p>
        </w:tc>
      </w:tr>
      <w:tr w:rsidR="00E62998" w:rsidRPr="008E005E" w14:paraId="2FB468FA" w14:textId="77777777" w:rsidTr="0010375A">
        <w:trPr>
          <w:trHeight w:val="20"/>
        </w:trPr>
        <w:tc>
          <w:tcPr>
            <w:tcW w:w="768" w:type="pct"/>
            <w:shd w:val="clear" w:color="auto" w:fill="auto"/>
          </w:tcPr>
          <w:p w14:paraId="68ABEC0E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-some</w:t>
            </w:r>
          </w:p>
        </w:tc>
        <w:tc>
          <w:tcPr>
            <w:tcW w:w="1349" w:type="pct"/>
            <w:shd w:val="clear" w:color="auto" w:fill="auto"/>
          </w:tcPr>
          <w:p w14:paraId="268BB2E6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characterized by a thing, quality, state, or action</w:t>
            </w:r>
          </w:p>
        </w:tc>
        <w:tc>
          <w:tcPr>
            <w:tcW w:w="2203" w:type="pct"/>
            <w:shd w:val="clear" w:color="auto" w:fill="auto"/>
          </w:tcPr>
          <w:p w14:paraId="585AE4EA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awesome, burdensome, winsome, quarrelsome</w:t>
            </w:r>
          </w:p>
        </w:tc>
        <w:tc>
          <w:tcPr>
            <w:tcW w:w="680" w:type="pct"/>
            <w:shd w:val="clear" w:color="auto" w:fill="auto"/>
          </w:tcPr>
          <w:p w14:paraId="320CCA2A" w14:textId="77777777" w:rsidR="00E62998" w:rsidRPr="000F2D0E" w:rsidRDefault="00E62998" w:rsidP="00E62998">
            <w:pPr>
              <w:pStyle w:val="ELW6-8Text"/>
              <w:rPr>
                <w:rFonts w:cs="Calibri"/>
                <w:color w:val="231F20"/>
                <w:szCs w:val="24"/>
              </w:rPr>
            </w:pPr>
            <w:r w:rsidRPr="000F2D0E">
              <w:rPr>
                <w:rFonts w:cs="Calibri"/>
                <w:color w:val="231F20"/>
                <w:szCs w:val="24"/>
              </w:rPr>
              <w:t>Old English</w:t>
            </w:r>
          </w:p>
        </w:tc>
      </w:tr>
    </w:tbl>
    <w:p w14:paraId="372C0FBE" w14:textId="77777777" w:rsidR="00ED52A6" w:rsidRPr="00AC2423" w:rsidRDefault="00ED52A6" w:rsidP="00D07088">
      <w:pPr>
        <w:rPr>
          <w:sz w:val="2"/>
          <w:szCs w:val="10"/>
        </w:rPr>
      </w:pPr>
    </w:p>
    <w:sectPr w:rsidR="00ED52A6" w:rsidRPr="00AC2423" w:rsidSect="00C65F5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AB41D" w14:textId="77777777" w:rsidR="00F96D6F" w:rsidRDefault="00F96D6F" w:rsidP="007E7300">
      <w:r>
        <w:separator/>
      </w:r>
    </w:p>
  </w:endnote>
  <w:endnote w:type="continuationSeparator" w:id="0">
    <w:p w14:paraId="6EDD63B0" w14:textId="77777777" w:rsidR="00F96D6F" w:rsidRDefault="00F96D6F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arkPro">
    <w:panose1 w:val="00000000000000000000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0000000000000000000"/>
    <w:charset w:val="00"/>
    <w:family w:val="swiss"/>
    <w:notTrueType/>
    <w:pitch w:val="variable"/>
    <w:sig w:usb0="A00000FF" w:usb1="5000FCFB" w:usb2="00000000" w:usb3="00000000" w:csb0="00000093" w:csb1="00000000"/>
  </w:font>
  <w:font w:name="Wingdings-Regular">
    <w:altName w:val="Wingding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EFF1D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6D78BC" w14:paraId="63EBDA70" w14:textId="77777777" w:rsidTr="006D78BC">
      <w:trPr>
        <w:trHeight w:val="288"/>
      </w:trPr>
      <w:tc>
        <w:tcPr>
          <w:tcW w:w="3685" w:type="dxa"/>
          <w:shd w:val="clear" w:color="auto" w:fill="auto"/>
        </w:tcPr>
        <w:p w14:paraId="1AFDFA51" w14:textId="77777777" w:rsidR="00E664BF" w:rsidRPr="006D78BC" w:rsidRDefault="006D029D" w:rsidP="00804EF8">
          <w:pPr>
            <w:pStyle w:val="ELWPageFooter"/>
            <w:rPr>
              <w:position w:val="4"/>
            </w:rPr>
          </w:pPr>
          <w:r>
            <w:rPr>
              <w:noProof/>
            </w:rPr>
            <w:pict w14:anchorId="4DD6E8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1C78B5CB" w14:textId="77777777" w:rsidR="00E664BF" w:rsidRPr="006D78BC" w:rsidRDefault="00E664BF" w:rsidP="00804EF8">
          <w:pPr>
            <w:pStyle w:val="ELWPageFooter"/>
          </w:pPr>
          <w:r w:rsidRPr="006D78BC">
            <w:t xml:space="preserve"> </w:t>
          </w:r>
        </w:p>
      </w:tc>
      <w:tc>
        <w:tcPr>
          <w:tcW w:w="2968" w:type="dxa"/>
          <w:shd w:val="clear" w:color="auto" w:fill="auto"/>
        </w:tcPr>
        <w:p w14:paraId="5DE2E158" w14:textId="77777777" w:rsidR="00E664BF" w:rsidRPr="006D78BC" w:rsidRDefault="00E664BF" w:rsidP="006D78BC">
          <w:pPr>
            <w:pStyle w:val="ELWPageFooter-PageNumber"/>
            <w:jc w:val="right"/>
          </w:pPr>
          <w:r w:rsidRPr="006D78BC">
            <w:fldChar w:fldCharType="begin"/>
          </w:r>
          <w:r w:rsidRPr="006D78BC">
            <w:instrText xml:space="preserve"> PAGE   \* MERGEFORMAT </w:instrText>
          </w:r>
          <w:r w:rsidRPr="006D78BC">
            <w:fldChar w:fldCharType="separate"/>
          </w:r>
          <w:r w:rsidR="0010375A">
            <w:rPr>
              <w:noProof/>
            </w:rPr>
            <w:t>6</w:t>
          </w:r>
          <w:r w:rsidRPr="006D78BC">
            <w:fldChar w:fldCharType="end"/>
          </w:r>
        </w:p>
      </w:tc>
    </w:tr>
    <w:tr w:rsidR="00E664BF" w:rsidRPr="006D78BC" w14:paraId="173BD7C2" w14:textId="77777777" w:rsidTr="006D78BC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6A27E2FC" w14:textId="77777777" w:rsidR="00E664BF" w:rsidRPr="006D78BC" w:rsidRDefault="00E664BF" w:rsidP="006D78BC">
          <w:pPr>
            <w:pStyle w:val="ELWCoverFooter"/>
            <w:ind w:left="0" w:right="0"/>
          </w:pPr>
          <w:r w:rsidRPr="006D78BC">
            <w:t>© 2019 EL Education Inc.</w:t>
          </w:r>
        </w:p>
      </w:tc>
    </w:tr>
  </w:tbl>
  <w:p w14:paraId="6DD0EAC4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ABBD4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6D78BC" w14:paraId="30B79281" w14:textId="77777777" w:rsidTr="006D78BC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7F54974B" w14:textId="77777777" w:rsidR="00F9535C" w:rsidRPr="006D78BC" w:rsidRDefault="006D029D" w:rsidP="00F9535C">
          <w:pPr>
            <w:pStyle w:val="ELWPageFooter"/>
            <w:rPr>
              <w:position w:val="4"/>
            </w:rPr>
          </w:pPr>
          <w:r>
            <w:rPr>
              <w:rStyle w:val="ELWPageFooterChar"/>
              <w:noProof/>
              <w:position w:val="4"/>
            </w:rPr>
            <w:pict w14:anchorId="48A283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6B3D0BEF" w14:textId="77777777" w:rsidR="00F9535C" w:rsidRPr="006D78BC" w:rsidRDefault="00F9535C" w:rsidP="00F9535C">
          <w:pPr>
            <w:pStyle w:val="ELWPageFooter"/>
          </w:pPr>
          <w:r w:rsidRPr="006D78BC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FFFBB0D" w14:textId="77777777" w:rsidR="00F9535C" w:rsidRPr="006D78BC" w:rsidRDefault="00F9535C" w:rsidP="006D78BC">
          <w:pPr>
            <w:pStyle w:val="ELWPageFooter-PageNumber"/>
            <w:jc w:val="right"/>
          </w:pPr>
          <w:r w:rsidRPr="006D78BC">
            <w:fldChar w:fldCharType="begin"/>
          </w:r>
          <w:r w:rsidRPr="006D78BC">
            <w:instrText xml:space="preserve"> PAGE   \* MERGEFORMAT </w:instrText>
          </w:r>
          <w:r w:rsidRPr="006D78BC">
            <w:fldChar w:fldCharType="separate"/>
          </w:r>
          <w:r w:rsidRPr="006D78BC">
            <w:t>2</w:t>
          </w:r>
          <w:r w:rsidRPr="006D78BC">
            <w:fldChar w:fldCharType="end"/>
          </w:r>
        </w:p>
      </w:tc>
    </w:tr>
    <w:tr w:rsidR="00F9535C" w:rsidRPr="006D78BC" w14:paraId="1CA0B64D" w14:textId="77777777" w:rsidTr="006D78BC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0D7C1BDC" w14:textId="77777777" w:rsidR="00F9535C" w:rsidRPr="006D78BC" w:rsidRDefault="00F9535C" w:rsidP="00F9535C">
          <w:pPr>
            <w:pStyle w:val="ELWCoverFooter"/>
            <w:rPr>
              <w:rFonts w:cs="Calibri"/>
              <w:szCs w:val="21"/>
            </w:rPr>
          </w:pPr>
          <w:r w:rsidRPr="006D78BC">
            <w:t>© 2019</w:t>
          </w:r>
          <w:r w:rsidRPr="006D78BC">
            <w:rPr>
              <w:rFonts w:cs="Calibri"/>
              <w:szCs w:val="21"/>
            </w:rPr>
            <w:t>© 2019 EL Education Inc.</w:t>
          </w:r>
        </w:p>
        <w:p w14:paraId="6D4574DA" w14:textId="77777777" w:rsidR="00F9535C" w:rsidRPr="006D78BC" w:rsidRDefault="00F9535C" w:rsidP="006D78BC">
          <w:pPr>
            <w:pStyle w:val="ELWPageFooter-PageNumber"/>
            <w:jc w:val="right"/>
          </w:pPr>
        </w:p>
      </w:tc>
    </w:tr>
  </w:tbl>
  <w:p w14:paraId="5C7E590D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B2FDF" w14:textId="77777777" w:rsidR="00F96D6F" w:rsidRDefault="00F96D6F" w:rsidP="007E7300">
      <w:r>
        <w:separator/>
      </w:r>
    </w:p>
  </w:footnote>
  <w:footnote w:type="continuationSeparator" w:id="0">
    <w:p w14:paraId="048772EB" w14:textId="77777777" w:rsidR="00F96D6F" w:rsidRDefault="00F96D6F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7D205" w14:textId="77777777" w:rsidR="00DA15F5" w:rsidRDefault="00DA15F5" w:rsidP="00DA15F5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8B4594" w:rsidRPr="00E56FC5" w14:paraId="2E6C493F" w14:textId="77777777" w:rsidTr="005C7B20">
      <w:trPr>
        <w:trHeight w:val="432"/>
      </w:trPr>
      <w:tc>
        <w:tcPr>
          <w:tcW w:w="4220" w:type="dxa"/>
          <w:shd w:val="clear" w:color="auto" w:fill="auto"/>
        </w:tcPr>
        <w:p w14:paraId="3A30F736" w14:textId="77777777" w:rsidR="008B4594" w:rsidRPr="00E56FC5" w:rsidRDefault="008B4594" w:rsidP="008B4594">
          <w:pPr>
            <w:pStyle w:val="ELWPageHeader"/>
          </w:pPr>
          <w:r w:rsidRPr="004D798A">
            <w:t>Folklore of Latin America</w:t>
          </w:r>
        </w:p>
      </w:tc>
      <w:tc>
        <w:tcPr>
          <w:tcW w:w="5110" w:type="dxa"/>
          <w:shd w:val="clear" w:color="auto" w:fill="auto"/>
        </w:tcPr>
        <w:p w14:paraId="0388B3F4" w14:textId="6436CF66" w:rsidR="008B4594" w:rsidRPr="00E56FC5" w:rsidRDefault="008B4594" w:rsidP="008B4594">
          <w:pPr>
            <w:pStyle w:val="ELWPageHeader"/>
            <w:jc w:val="right"/>
          </w:pPr>
          <w:r w:rsidRPr="00E56FC5">
            <w:t xml:space="preserve">Grade </w:t>
          </w:r>
          <w:r>
            <w:t>8</w:t>
          </w:r>
          <w:r w:rsidRPr="00E56FC5">
            <w:t xml:space="preserve">: Module </w:t>
          </w:r>
          <w:r>
            <w:t>1</w:t>
          </w:r>
          <w:r w:rsidRPr="00E56FC5">
            <w:t xml:space="preserve">: Unit </w:t>
          </w:r>
          <w:r>
            <w:t>1</w:t>
          </w:r>
          <w:r w:rsidRPr="00E56FC5">
            <w:t xml:space="preserve">: Lesson </w:t>
          </w:r>
          <w:r w:rsidR="00CF6CB9">
            <w:t>4</w:t>
          </w:r>
        </w:p>
      </w:tc>
    </w:tr>
  </w:tbl>
  <w:p w14:paraId="0B42B2CF" w14:textId="77777777" w:rsidR="00DA15F5" w:rsidRDefault="00DA15F5" w:rsidP="00DA15F5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D8034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6D029D" w14:paraId="59DA6C23" w14:textId="77777777" w:rsidTr="006D78BC">
      <w:trPr>
        <w:trHeight w:val="432"/>
      </w:trPr>
      <w:tc>
        <w:tcPr>
          <w:tcW w:w="4220" w:type="dxa"/>
          <w:shd w:val="clear" w:color="auto" w:fill="auto"/>
        </w:tcPr>
        <w:p w14:paraId="342C2ACD" w14:textId="77777777" w:rsidR="007E7300" w:rsidRPr="006D78BC" w:rsidRDefault="007E7300" w:rsidP="007E7300">
          <w:pPr>
            <w:pStyle w:val="ELWPageHeader"/>
          </w:pPr>
          <w:r w:rsidRPr="006D78BC">
            <w:t>Module Title</w:t>
          </w:r>
        </w:p>
      </w:tc>
      <w:tc>
        <w:tcPr>
          <w:tcW w:w="5110" w:type="dxa"/>
          <w:shd w:val="clear" w:color="auto" w:fill="auto"/>
        </w:tcPr>
        <w:p w14:paraId="1D72D823" w14:textId="77777777" w:rsidR="007E7300" w:rsidRPr="006D029D" w:rsidRDefault="007E7300" w:rsidP="006D78BC">
          <w:pPr>
            <w:pStyle w:val="ELWPageHeader"/>
            <w:jc w:val="right"/>
            <w:rPr>
              <w:lang w:val="fr-FR"/>
            </w:rPr>
          </w:pPr>
          <w:r w:rsidRPr="006D029D">
            <w:rPr>
              <w:lang w:val="fr-FR"/>
            </w:rPr>
            <w:t>Grade X: Module X: Unit X: Lesson X</w:t>
          </w:r>
        </w:p>
      </w:tc>
    </w:tr>
  </w:tbl>
  <w:p w14:paraId="2B73681D" w14:textId="77777777" w:rsidR="007E7300" w:rsidRPr="006D029D" w:rsidRDefault="007E7300" w:rsidP="00072151">
    <w:pPr>
      <w:pStyle w:val="ELWPage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13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310514">
    <w:abstractNumId w:val="12"/>
  </w:num>
  <w:num w:numId="2" w16cid:durableId="2112312411">
    <w:abstractNumId w:val="11"/>
  </w:num>
  <w:num w:numId="3" w16cid:durableId="845285365">
    <w:abstractNumId w:val="0"/>
  </w:num>
  <w:num w:numId="4" w16cid:durableId="332227804">
    <w:abstractNumId w:val="6"/>
  </w:num>
  <w:num w:numId="5" w16cid:durableId="621575732">
    <w:abstractNumId w:val="8"/>
  </w:num>
  <w:num w:numId="6" w16cid:durableId="51774314">
    <w:abstractNumId w:val="14"/>
  </w:num>
  <w:num w:numId="7" w16cid:durableId="358775085">
    <w:abstractNumId w:val="5"/>
  </w:num>
  <w:num w:numId="8" w16cid:durableId="822700674">
    <w:abstractNumId w:val="13"/>
  </w:num>
  <w:num w:numId="9" w16cid:durableId="1172791033">
    <w:abstractNumId w:val="7"/>
  </w:num>
  <w:num w:numId="10" w16cid:durableId="1609046497">
    <w:abstractNumId w:val="4"/>
  </w:num>
  <w:num w:numId="11" w16cid:durableId="1414936635">
    <w:abstractNumId w:val="2"/>
  </w:num>
  <w:num w:numId="12" w16cid:durableId="1183740832">
    <w:abstractNumId w:val="10"/>
  </w:num>
  <w:num w:numId="13" w16cid:durableId="879780467">
    <w:abstractNumId w:val="15"/>
  </w:num>
  <w:num w:numId="14" w16cid:durableId="1852452441">
    <w:abstractNumId w:val="1"/>
  </w:num>
  <w:num w:numId="15" w16cid:durableId="24018025">
    <w:abstractNumId w:val="3"/>
  </w:num>
  <w:num w:numId="16" w16cid:durableId="1307322683">
    <w:abstractNumId w:val="9"/>
  </w:num>
  <w:num w:numId="17" w16cid:durableId="168625245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8BC"/>
    <w:rsid w:val="0000055D"/>
    <w:rsid w:val="000068B9"/>
    <w:rsid w:val="00007BEE"/>
    <w:rsid w:val="0001082D"/>
    <w:rsid w:val="00014EE8"/>
    <w:rsid w:val="000270B9"/>
    <w:rsid w:val="00034909"/>
    <w:rsid w:val="00040DD8"/>
    <w:rsid w:val="0004725F"/>
    <w:rsid w:val="00051A19"/>
    <w:rsid w:val="00057493"/>
    <w:rsid w:val="00057D1A"/>
    <w:rsid w:val="00072151"/>
    <w:rsid w:val="0007357B"/>
    <w:rsid w:val="0008091A"/>
    <w:rsid w:val="000838F5"/>
    <w:rsid w:val="000869C7"/>
    <w:rsid w:val="000915CF"/>
    <w:rsid w:val="000931A7"/>
    <w:rsid w:val="00096246"/>
    <w:rsid w:val="000A3F3F"/>
    <w:rsid w:val="000C1ED2"/>
    <w:rsid w:val="000D3A4A"/>
    <w:rsid w:val="000D3C84"/>
    <w:rsid w:val="000D7C14"/>
    <w:rsid w:val="000E5DB9"/>
    <w:rsid w:val="000F154B"/>
    <w:rsid w:val="000F2D0E"/>
    <w:rsid w:val="000F53A8"/>
    <w:rsid w:val="000F5CDE"/>
    <w:rsid w:val="000F7A42"/>
    <w:rsid w:val="000F7A72"/>
    <w:rsid w:val="0010375A"/>
    <w:rsid w:val="001210AC"/>
    <w:rsid w:val="00122BA3"/>
    <w:rsid w:val="00123DEE"/>
    <w:rsid w:val="001354B2"/>
    <w:rsid w:val="00141D11"/>
    <w:rsid w:val="00142FD3"/>
    <w:rsid w:val="00145BB2"/>
    <w:rsid w:val="00153B52"/>
    <w:rsid w:val="00161922"/>
    <w:rsid w:val="00165EF1"/>
    <w:rsid w:val="00176CA6"/>
    <w:rsid w:val="00181D5D"/>
    <w:rsid w:val="00187125"/>
    <w:rsid w:val="001875B5"/>
    <w:rsid w:val="00191E24"/>
    <w:rsid w:val="001A0698"/>
    <w:rsid w:val="001A5687"/>
    <w:rsid w:val="001A7CFD"/>
    <w:rsid w:val="001B0193"/>
    <w:rsid w:val="001B0D0B"/>
    <w:rsid w:val="001B3C1F"/>
    <w:rsid w:val="001B62B9"/>
    <w:rsid w:val="001D3399"/>
    <w:rsid w:val="001E049C"/>
    <w:rsid w:val="001F0BD7"/>
    <w:rsid w:val="001F2E8E"/>
    <w:rsid w:val="00202F1F"/>
    <w:rsid w:val="002114B7"/>
    <w:rsid w:val="00215F70"/>
    <w:rsid w:val="00220658"/>
    <w:rsid w:val="00224398"/>
    <w:rsid w:val="002524AE"/>
    <w:rsid w:val="00253E9C"/>
    <w:rsid w:val="00254EBF"/>
    <w:rsid w:val="00272AA4"/>
    <w:rsid w:val="00274A95"/>
    <w:rsid w:val="00281698"/>
    <w:rsid w:val="002A64ED"/>
    <w:rsid w:val="002D045E"/>
    <w:rsid w:val="002E4EA3"/>
    <w:rsid w:val="002F1DA2"/>
    <w:rsid w:val="002F360A"/>
    <w:rsid w:val="002F3AFB"/>
    <w:rsid w:val="002F72A6"/>
    <w:rsid w:val="00302E89"/>
    <w:rsid w:val="0030436F"/>
    <w:rsid w:val="00323F9B"/>
    <w:rsid w:val="00331136"/>
    <w:rsid w:val="00340935"/>
    <w:rsid w:val="00346D9B"/>
    <w:rsid w:val="003501B7"/>
    <w:rsid w:val="00351F13"/>
    <w:rsid w:val="0035377E"/>
    <w:rsid w:val="00355C3C"/>
    <w:rsid w:val="00365E55"/>
    <w:rsid w:val="00366D22"/>
    <w:rsid w:val="003765C9"/>
    <w:rsid w:val="003A7221"/>
    <w:rsid w:val="003B170F"/>
    <w:rsid w:val="003B47EA"/>
    <w:rsid w:val="003C3FC7"/>
    <w:rsid w:val="003D6388"/>
    <w:rsid w:val="003D7A7B"/>
    <w:rsid w:val="003D7CA6"/>
    <w:rsid w:val="00407521"/>
    <w:rsid w:val="00407532"/>
    <w:rsid w:val="00407F07"/>
    <w:rsid w:val="00411CE2"/>
    <w:rsid w:val="00412AA6"/>
    <w:rsid w:val="00413A53"/>
    <w:rsid w:val="0041712D"/>
    <w:rsid w:val="00431527"/>
    <w:rsid w:val="0043293A"/>
    <w:rsid w:val="00433AE4"/>
    <w:rsid w:val="004350F5"/>
    <w:rsid w:val="00442DF8"/>
    <w:rsid w:val="0044698A"/>
    <w:rsid w:val="00454C6F"/>
    <w:rsid w:val="00461BC7"/>
    <w:rsid w:val="0046475A"/>
    <w:rsid w:val="00466158"/>
    <w:rsid w:val="00471405"/>
    <w:rsid w:val="004727D9"/>
    <w:rsid w:val="004B239D"/>
    <w:rsid w:val="004C58BD"/>
    <w:rsid w:val="004C6BB4"/>
    <w:rsid w:val="004D13C4"/>
    <w:rsid w:val="004D7302"/>
    <w:rsid w:val="004D74EE"/>
    <w:rsid w:val="004F5579"/>
    <w:rsid w:val="00502997"/>
    <w:rsid w:val="00504850"/>
    <w:rsid w:val="00507A5A"/>
    <w:rsid w:val="00512FBF"/>
    <w:rsid w:val="005205D8"/>
    <w:rsid w:val="005219E0"/>
    <w:rsid w:val="00524006"/>
    <w:rsid w:val="00527FF5"/>
    <w:rsid w:val="00532995"/>
    <w:rsid w:val="00536707"/>
    <w:rsid w:val="00547620"/>
    <w:rsid w:val="005553C6"/>
    <w:rsid w:val="00557792"/>
    <w:rsid w:val="00563CA8"/>
    <w:rsid w:val="005743DA"/>
    <w:rsid w:val="005A2EDE"/>
    <w:rsid w:val="005B2E5F"/>
    <w:rsid w:val="005B3BF9"/>
    <w:rsid w:val="005B6304"/>
    <w:rsid w:val="005C2BD4"/>
    <w:rsid w:val="005C7B20"/>
    <w:rsid w:val="005D6BC9"/>
    <w:rsid w:val="005E59E0"/>
    <w:rsid w:val="00602969"/>
    <w:rsid w:val="00606F93"/>
    <w:rsid w:val="00613AB1"/>
    <w:rsid w:val="00623BAA"/>
    <w:rsid w:val="00634E97"/>
    <w:rsid w:val="00635499"/>
    <w:rsid w:val="0063761E"/>
    <w:rsid w:val="006413B0"/>
    <w:rsid w:val="006422CC"/>
    <w:rsid w:val="0064302E"/>
    <w:rsid w:val="00643A4B"/>
    <w:rsid w:val="00643E16"/>
    <w:rsid w:val="0065646B"/>
    <w:rsid w:val="00665E35"/>
    <w:rsid w:val="0066605C"/>
    <w:rsid w:val="00683260"/>
    <w:rsid w:val="0069391C"/>
    <w:rsid w:val="006A0F30"/>
    <w:rsid w:val="006A78A5"/>
    <w:rsid w:val="006B5EFE"/>
    <w:rsid w:val="006C47E2"/>
    <w:rsid w:val="006D029D"/>
    <w:rsid w:val="006D43A1"/>
    <w:rsid w:val="006D474F"/>
    <w:rsid w:val="006D78BC"/>
    <w:rsid w:val="006F045C"/>
    <w:rsid w:val="00703B27"/>
    <w:rsid w:val="00705409"/>
    <w:rsid w:val="00710267"/>
    <w:rsid w:val="007125E6"/>
    <w:rsid w:val="00734A46"/>
    <w:rsid w:val="0074461C"/>
    <w:rsid w:val="00747244"/>
    <w:rsid w:val="007505A2"/>
    <w:rsid w:val="00750D19"/>
    <w:rsid w:val="0076643E"/>
    <w:rsid w:val="007674AA"/>
    <w:rsid w:val="007738A3"/>
    <w:rsid w:val="00774E23"/>
    <w:rsid w:val="00781A68"/>
    <w:rsid w:val="0078233E"/>
    <w:rsid w:val="00783931"/>
    <w:rsid w:val="00790430"/>
    <w:rsid w:val="00792622"/>
    <w:rsid w:val="00793B1B"/>
    <w:rsid w:val="00796F94"/>
    <w:rsid w:val="007A24A4"/>
    <w:rsid w:val="007A70F3"/>
    <w:rsid w:val="007B25BA"/>
    <w:rsid w:val="007B4D31"/>
    <w:rsid w:val="007B5DE1"/>
    <w:rsid w:val="007B7C10"/>
    <w:rsid w:val="007C46DF"/>
    <w:rsid w:val="007C61F9"/>
    <w:rsid w:val="007D44B5"/>
    <w:rsid w:val="007E7300"/>
    <w:rsid w:val="007F53DA"/>
    <w:rsid w:val="007F72BF"/>
    <w:rsid w:val="00804EF8"/>
    <w:rsid w:val="00804F2A"/>
    <w:rsid w:val="008058F5"/>
    <w:rsid w:val="008210BF"/>
    <w:rsid w:val="00823022"/>
    <w:rsid w:val="008238F2"/>
    <w:rsid w:val="00824ABE"/>
    <w:rsid w:val="0083669C"/>
    <w:rsid w:val="00842338"/>
    <w:rsid w:val="0084306A"/>
    <w:rsid w:val="0084336F"/>
    <w:rsid w:val="00846B02"/>
    <w:rsid w:val="00852D93"/>
    <w:rsid w:val="0086317B"/>
    <w:rsid w:val="00863FEA"/>
    <w:rsid w:val="008651B8"/>
    <w:rsid w:val="00865555"/>
    <w:rsid w:val="00867C85"/>
    <w:rsid w:val="00871BF5"/>
    <w:rsid w:val="00873400"/>
    <w:rsid w:val="008735DC"/>
    <w:rsid w:val="00873950"/>
    <w:rsid w:val="00882DEE"/>
    <w:rsid w:val="00891ECA"/>
    <w:rsid w:val="00893203"/>
    <w:rsid w:val="00894644"/>
    <w:rsid w:val="008B4594"/>
    <w:rsid w:val="008E005E"/>
    <w:rsid w:val="008E17EB"/>
    <w:rsid w:val="008E490F"/>
    <w:rsid w:val="008F4C0F"/>
    <w:rsid w:val="00903067"/>
    <w:rsid w:val="009101F4"/>
    <w:rsid w:val="00926BCA"/>
    <w:rsid w:val="00950912"/>
    <w:rsid w:val="00954A22"/>
    <w:rsid w:val="00960066"/>
    <w:rsid w:val="00963D47"/>
    <w:rsid w:val="00967DA0"/>
    <w:rsid w:val="00975D07"/>
    <w:rsid w:val="00976F25"/>
    <w:rsid w:val="00982ABD"/>
    <w:rsid w:val="009844B5"/>
    <w:rsid w:val="0099096B"/>
    <w:rsid w:val="009B023B"/>
    <w:rsid w:val="009B248C"/>
    <w:rsid w:val="009B48EC"/>
    <w:rsid w:val="009B6F98"/>
    <w:rsid w:val="009C03CA"/>
    <w:rsid w:val="009D4229"/>
    <w:rsid w:val="009D4651"/>
    <w:rsid w:val="009D726D"/>
    <w:rsid w:val="009F259B"/>
    <w:rsid w:val="009F2D88"/>
    <w:rsid w:val="009F6EEC"/>
    <w:rsid w:val="00A047C0"/>
    <w:rsid w:val="00A2119E"/>
    <w:rsid w:val="00A27FB9"/>
    <w:rsid w:val="00A30C8A"/>
    <w:rsid w:val="00A34E75"/>
    <w:rsid w:val="00A354E6"/>
    <w:rsid w:val="00A475FF"/>
    <w:rsid w:val="00A53906"/>
    <w:rsid w:val="00A57C3E"/>
    <w:rsid w:val="00A60A9C"/>
    <w:rsid w:val="00A71F80"/>
    <w:rsid w:val="00A75168"/>
    <w:rsid w:val="00AA4556"/>
    <w:rsid w:val="00AC112A"/>
    <w:rsid w:val="00AC2423"/>
    <w:rsid w:val="00AC5F4C"/>
    <w:rsid w:val="00AD0955"/>
    <w:rsid w:val="00AD2A79"/>
    <w:rsid w:val="00AD51FC"/>
    <w:rsid w:val="00AD741A"/>
    <w:rsid w:val="00AE02CD"/>
    <w:rsid w:val="00AE0E6F"/>
    <w:rsid w:val="00AE225F"/>
    <w:rsid w:val="00AE4050"/>
    <w:rsid w:val="00AE4E30"/>
    <w:rsid w:val="00AF2568"/>
    <w:rsid w:val="00B1597B"/>
    <w:rsid w:val="00B20303"/>
    <w:rsid w:val="00B20CE5"/>
    <w:rsid w:val="00B233EA"/>
    <w:rsid w:val="00B30FFB"/>
    <w:rsid w:val="00B40960"/>
    <w:rsid w:val="00B501C7"/>
    <w:rsid w:val="00B5051F"/>
    <w:rsid w:val="00B516AE"/>
    <w:rsid w:val="00B57589"/>
    <w:rsid w:val="00B60062"/>
    <w:rsid w:val="00B62433"/>
    <w:rsid w:val="00B66DA6"/>
    <w:rsid w:val="00B73F9C"/>
    <w:rsid w:val="00B75A43"/>
    <w:rsid w:val="00B75AA4"/>
    <w:rsid w:val="00B777A9"/>
    <w:rsid w:val="00B77D5B"/>
    <w:rsid w:val="00B80832"/>
    <w:rsid w:val="00B85B81"/>
    <w:rsid w:val="00B87660"/>
    <w:rsid w:val="00B90400"/>
    <w:rsid w:val="00B97B28"/>
    <w:rsid w:val="00BA5058"/>
    <w:rsid w:val="00BA5D17"/>
    <w:rsid w:val="00BB27E9"/>
    <w:rsid w:val="00BB5000"/>
    <w:rsid w:val="00BC65C8"/>
    <w:rsid w:val="00BD3403"/>
    <w:rsid w:val="00BE11D7"/>
    <w:rsid w:val="00C01B00"/>
    <w:rsid w:val="00C158CD"/>
    <w:rsid w:val="00C43FB0"/>
    <w:rsid w:val="00C45799"/>
    <w:rsid w:val="00C54EB9"/>
    <w:rsid w:val="00C65F5D"/>
    <w:rsid w:val="00C73BC7"/>
    <w:rsid w:val="00C7510B"/>
    <w:rsid w:val="00C75E57"/>
    <w:rsid w:val="00C819CF"/>
    <w:rsid w:val="00C87DFC"/>
    <w:rsid w:val="00CA6C05"/>
    <w:rsid w:val="00CA6C54"/>
    <w:rsid w:val="00CB0266"/>
    <w:rsid w:val="00CB51BF"/>
    <w:rsid w:val="00CC43A4"/>
    <w:rsid w:val="00CE2854"/>
    <w:rsid w:val="00CE75D0"/>
    <w:rsid w:val="00CF6624"/>
    <w:rsid w:val="00CF6CB9"/>
    <w:rsid w:val="00D0358A"/>
    <w:rsid w:val="00D040A2"/>
    <w:rsid w:val="00D07088"/>
    <w:rsid w:val="00D07CD2"/>
    <w:rsid w:val="00D1264E"/>
    <w:rsid w:val="00D152DF"/>
    <w:rsid w:val="00D41A90"/>
    <w:rsid w:val="00D42867"/>
    <w:rsid w:val="00D57CCF"/>
    <w:rsid w:val="00D57DE2"/>
    <w:rsid w:val="00D60831"/>
    <w:rsid w:val="00D614FB"/>
    <w:rsid w:val="00D62123"/>
    <w:rsid w:val="00D62EA2"/>
    <w:rsid w:val="00D6381B"/>
    <w:rsid w:val="00D77722"/>
    <w:rsid w:val="00D9349E"/>
    <w:rsid w:val="00D9460A"/>
    <w:rsid w:val="00D94EA0"/>
    <w:rsid w:val="00D96E17"/>
    <w:rsid w:val="00DA15F5"/>
    <w:rsid w:val="00DB3CC8"/>
    <w:rsid w:val="00DB520C"/>
    <w:rsid w:val="00DD0E5C"/>
    <w:rsid w:val="00DD387E"/>
    <w:rsid w:val="00DE6473"/>
    <w:rsid w:val="00DE691C"/>
    <w:rsid w:val="00DF2183"/>
    <w:rsid w:val="00E04AF3"/>
    <w:rsid w:val="00E133B1"/>
    <w:rsid w:val="00E30F7E"/>
    <w:rsid w:val="00E36C5C"/>
    <w:rsid w:val="00E435FC"/>
    <w:rsid w:val="00E600E3"/>
    <w:rsid w:val="00E604FD"/>
    <w:rsid w:val="00E62998"/>
    <w:rsid w:val="00E63DE4"/>
    <w:rsid w:val="00E664BF"/>
    <w:rsid w:val="00E67B6A"/>
    <w:rsid w:val="00E851BA"/>
    <w:rsid w:val="00E92371"/>
    <w:rsid w:val="00E95E16"/>
    <w:rsid w:val="00EA19DE"/>
    <w:rsid w:val="00EC041F"/>
    <w:rsid w:val="00EC2B3C"/>
    <w:rsid w:val="00ED0B9E"/>
    <w:rsid w:val="00ED52A6"/>
    <w:rsid w:val="00EE4C52"/>
    <w:rsid w:val="00EE695D"/>
    <w:rsid w:val="00F029F3"/>
    <w:rsid w:val="00F10774"/>
    <w:rsid w:val="00F1179E"/>
    <w:rsid w:val="00F15CD7"/>
    <w:rsid w:val="00F206AE"/>
    <w:rsid w:val="00F30BBD"/>
    <w:rsid w:val="00F43965"/>
    <w:rsid w:val="00F61922"/>
    <w:rsid w:val="00F64020"/>
    <w:rsid w:val="00F65267"/>
    <w:rsid w:val="00F80A7E"/>
    <w:rsid w:val="00F80CF9"/>
    <w:rsid w:val="00F828A8"/>
    <w:rsid w:val="00F84167"/>
    <w:rsid w:val="00F848DA"/>
    <w:rsid w:val="00F9112C"/>
    <w:rsid w:val="00F9535C"/>
    <w:rsid w:val="00F96D6F"/>
    <w:rsid w:val="00F97B12"/>
    <w:rsid w:val="00FA71EC"/>
    <w:rsid w:val="00FB4C51"/>
    <w:rsid w:val="00FB5D7E"/>
    <w:rsid w:val="00FC5307"/>
    <w:rsid w:val="00FD0415"/>
    <w:rsid w:val="00FD4B25"/>
    <w:rsid w:val="00FE3250"/>
    <w:rsid w:val="00FE36B9"/>
    <w:rsid w:val="00F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030BA"/>
  <w15:chartTrackingRefBased/>
  <w15:docId w15:val="{35CFA18E-D80B-43BA-839C-FC708669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C8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9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2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3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4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5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6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7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8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0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11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12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13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14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Normal"/>
    <w:qFormat/>
    <w:rsid w:val="00B75AA4"/>
    <w:pPr>
      <w:numPr>
        <w:numId w:val="15"/>
      </w:numPr>
      <w:spacing w:before="120"/>
    </w:pPr>
    <w:rPr>
      <w:rFonts w:eastAsia="SimSun"/>
      <w:color w:val="000000"/>
      <w:szCs w:val="28"/>
    </w:r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1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BA5D17"/>
    <w:pPr>
      <w:widowControl w:val="0"/>
      <w:autoSpaceDE w:val="0"/>
      <w:autoSpaceDN w:val="0"/>
      <w:adjustRightInd w:val="0"/>
      <w:spacing w:before="113"/>
      <w:ind w:left="202"/>
    </w:pPr>
    <w:rPr>
      <w:rFonts w:ascii="MarkPro" w:eastAsia="Times New Roman" w:hAnsi="MarkPro" w:cs="MarkPro"/>
    </w:rPr>
  </w:style>
  <w:style w:type="character" w:customStyle="1" w:styleId="Italic">
    <w:name w:val="Italic"/>
    <w:uiPriority w:val="99"/>
    <w:rsid w:val="00ED52A6"/>
    <w:rPr>
      <w:i/>
      <w:iCs/>
      <w:color w:val="000000"/>
      <w:w w:val="100"/>
    </w:rPr>
  </w:style>
  <w:style w:type="character" w:customStyle="1" w:styleId="ELRed">
    <w:name w:val="EL Red"/>
    <w:uiPriority w:val="99"/>
    <w:rsid w:val="00ED52A6"/>
    <w:rPr>
      <w:rFonts w:ascii="MarkPro-Heavy" w:hAnsi="MarkPro-Heavy" w:cs="MarkPro-Heavy"/>
      <w:color w:val="D71149"/>
      <w:w w:val="100"/>
      <w:sz w:val="28"/>
      <w:szCs w:val="28"/>
    </w:rPr>
  </w:style>
  <w:style w:type="character" w:customStyle="1" w:styleId="TBLBlankLineText">
    <w:name w:val="TBL_Blank_Line_Text"/>
    <w:uiPriority w:val="99"/>
    <w:rsid w:val="00ED52A6"/>
    <w:rPr>
      <w:color w:val="000000"/>
      <w:w w:val="100"/>
    </w:rPr>
  </w:style>
  <w:style w:type="character" w:customStyle="1" w:styleId="Heading">
    <w:name w:val="Heading"/>
    <w:uiPriority w:val="99"/>
    <w:rsid w:val="00ED52A6"/>
    <w:rPr>
      <w:color w:val="000000"/>
      <w:w w:val="100"/>
    </w:rPr>
  </w:style>
  <w:style w:type="character" w:customStyle="1" w:styleId="Highlightred">
    <w:name w:val="Highlight (red)"/>
    <w:uiPriority w:val="99"/>
    <w:rsid w:val="00ED52A6"/>
    <w:rPr>
      <w:color w:val="000000"/>
      <w:w w:val="100"/>
      <w:u w:val="thick" w:color="BF2025"/>
    </w:rPr>
  </w:style>
  <w:style w:type="character" w:customStyle="1" w:styleId="Highlightyellow">
    <w:name w:val="Highlight (yellow)"/>
    <w:uiPriority w:val="99"/>
    <w:rsid w:val="00ED52A6"/>
    <w:rPr>
      <w:color w:val="000000"/>
      <w:w w:val="100"/>
      <w:u w:val="thick" w:color="FBEA19"/>
    </w:rPr>
  </w:style>
  <w:style w:type="character" w:customStyle="1" w:styleId="Highlightgreen">
    <w:name w:val="Highlight (green)"/>
    <w:uiPriority w:val="99"/>
    <w:rsid w:val="00ED52A6"/>
    <w:rPr>
      <w:color w:val="000000"/>
      <w:w w:val="100"/>
      <w:u w:val="thick" w:color="3AA447"/>
    </w:rPr>
  </w:style>
  <w:style w:type="character" w:customStyle="1" w:styleId="Highlightblue">
    <w:name w:val="Highlight (blue)"/>
    <w:uiPriority w:val="99"/>
    <w:rsid w:val="00ED52A6"/>
    <w:rPr>
      <w:color w:val="000000"/>
      <w:w w:val="100"/>
      <w:u w:val="thick" w:color="0071BB"/>
    </w:rPr>
  </w:style>
  <w:style w:type="character" w:customStyle="1" w:styleId="Wingdings">
    <w:name w:val="Wingdings"/>
    <w:uiPriority w:val="99"/>
    <w:rsid w:val="00ED52A6"/>
    <w:rPr>
      <w:rFonts w:ascii="Wingdings-Regular" w:hAnsi="Wingdings-Regular" w:cs="Wingdings-Regular"/>
      <w:color w:val="000000"/>
      <w:w w:val="100"/>
    </w:rPr>
  </w:style>
  <w:style w:type="character" w:customStyle="1" w:styleId="ListParagraph">
    <w:name w:val="List_Paragraph"/>
    <w:uiPriority w:val="99"/>
    <w:rsid w:val="00ED52A6"/>
    <w:rPr>
      <w:color w:val="000000"/>
      <w:w w:val="100"/>
    </w:rPr>
  </w:style>
  <w:style w:type="character" w:customStyle="1" w:styleId="ImageCredit">
    <w:name w:val="Image_Credit"/>
    <w:uiPriority w:val="99"/>
    <w:rsid w:val="00ED52A6"/>
    <w:rPr>
      <w:color w:val="000000"/>
      <w:w w:val="100"/>
    </w:rPr>
  </w:style>
  <w:style w:type="character" w:customStyle="1" w:styleId="Strikethrough">
    <w:name w:val="Strikethrough"/>
    <w:uiPriority w:val="99"/>
    <w:rsid w:val="00ED52A6"/>
    <w:rPr>
      <w:color w:val="000000"/>
      <w:w w:val="100"/>
    </w:rPr>
  </w:style>
  <w:style w:type="paragraph" w:styleId="Header">
    <w:name w:val="header"/>
    <w:basedOn w:val="Normal"/>
    <w:link w:val="HeaderChar"/>
    <w:uiPriority w:val="99"/>
    <w:unhideWhenUsed/>
    <w:rsid w:val="00DA15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A15F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15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A15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04E602B-3F16-8F43-8CEC-E19D09AD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Lumina</dc:creator>
  <cp:keywords/>
  <dc:description/>
  <cp:lastModifiedBy>Randy Heller</cp:lastModifiedBy>
  <cp:revision>4</cp:revision>
  <dcterms:created xsi:type="dcterms:W3CDTF">2022-03-20T15:36:00Z</dcterms:created>
  <dcterms:modified xsi:type="dcterms:W3CDTF">2024-10-24T14:34:00Z</dcterms:modified>
</cp:coreProperties>
</file>