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</w:pPr>
      <w:r>
        <w:rPr>
          <w:b/>
          <w:bCs/>
          <w:color w:val="3C3489"/>
          <w:sz w:val="22"/>
          <w:szCs w:val="22"/>
        </w:rPr>
        <w:t xml:space="preserve">ANDROID APP — AUTHENTICATION &amp; ONBOARDING</w:t>
      </w:r>
    </w:p>
    <w:p>
      <w:pPr>
        <w:spacing w:after="200"/>
      </w:pPr>
      <w:r>
        <w:rPr>
          <w:b/>
          <w:bCs/>
          <w:color w:val="1C1B1F"/>
          <w:sz w:val="56"/>
          <w:szCs w:val="56"/>
        </w:rPr>
        <w:t xml:space="preserve">Registration &amp; Login Workflow</w:t>
      </w:r>
    </w:p>
    <w:p>
      <w:pPr>
        <w:spacing w:after="800"/>
      </w:pPr>
      <w:r>
        <w:rPr>
          <w:color w:val="5B5A63"/>
          <w:sz w:val="24"/>
          <w:szCs w:val="24"/>
        </w:rPr>
        <w:t xml:space="preserve">A complete module-by-module reference covering login, social and manual signup, role selection, and the User and Captain registration journeys.</w:t>
      </w:r>
    </w:p>
    <w:p>
      <w:r>
        <w:rPr>
          <w:i/>
          <w:iCs/>
          <w:color w:val="5B5A63"/>
          <w:sz w:val="20"/>
          <w:szCs w:val="20"/>
        </w:rPr>
        <w:t xml:space="preserve">Technical Design Document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Introduction &amp; Scope</w:t>
      </w:r>
    </w:p>
    <w:p>
      <w:pPr>
        <w:spacing w:after="160"/>
      </w:pPr>
      <w:r>
        <w:t xml:space="preserve">This document describes the complete registration and login workflow for the Android application, covering both user types supported by the platform: riders (User) and drivers (Captain). It walks through every screen from first app launch to a fully authenticated session, and documents each functional module in enough detail to guide implementation.</w:t>
      </w:r>
    </w:p>
    <w:p>
      <w:pPr>
        <w:spacing w:after="160"/>
      </w:pPr>
      <w:r>
        <w:t xml:space="preserve">The Captain registration journey is modeled on Rapido's captain onboarding process — a multi-step flow that collects identity, vehicle, and payout information, then gates account activation behind a document verification step. The User registration journey is intentionally lightweight, since riders are the demand side of the marketplace and every extra field increases signup drop-off.</w:t>
      </w:r>
    </w:p>
    <w:p>
      <w:pPr>
        <w:pStyle w:val="Heading2"/>
        <w:spacing w:after="120" w:before="260"/>
      </w:pPr>
      <w:r>
        <w:t xml:space="preserve">1.1 Two account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(rider) — books rides. Registration is minimal and self-serve; the account is active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Captain (driver) — provides rides. Registration is multi-step and document-heavy; the account only becomes active after verification.</w:t>
      </w:r>
    </w:p>
    <w:p>
      <w:pPr>
        <w:pStyle w:val="Heading1"/>
        <w:spacing w:after="160" w:before="360"/>
      </w:pPr>
      <w:r>
        <w:t xml:space="preserve">2. High-Level Flow Overview</w:t>
      </w:r>
    </w:p>
    <w:p>
      <w:pPr>
        <w:spacing w:after="160"/>
      </w:pPr>
      <w:r>
        <w:t xml:space="preserve">The diagram below shows the full journey from app install through role selection, and where the User and Captain paths diverge.</w:t>
      </w:r>
    </w:p>
    <w:p>
      <w:pPr>
        <w:spacing w:after="80" w:before="120"/>
        <w:jc w:val="center"/>
      </w:pPr>
      <w:r>
        <w:drawing>
          <wp:inline distT="0" distB="0" distL="0" distR="0">
            <wp:extent cx="40005000" cy="462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0" cy="462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5A63"/>
          <w:sz w:val="18"/>
          <w:szCs w:val="18"/>
        </w:rPr>
        <w:t xml:space="preserve">Figure 1 — App entry, signup, and role selection flow</w:t>
      </w:r>
    </w:p>
    <w:p>
      <w:pPr>
        <w:spacing w:after="160"/>
      </w:pPr>
      <w:r>
        <w:t xml:space="preserve">Once a role is chosen, the two experiences share almost nothing: the User path ends in an active account within a few taps, while the Captain path continues into a much longer onboarding sequence that is detailed in Section 3.6.</w:t>
      </w:r>
    </w:p>
    <w:p>
      <w:pPr>
        <w:pStyle w:val="Heading1"/>
        <w:spacing w:after="160" w:before="360"/>
      </w:pPr>
      <w:r>
        <w:t xml:space="preserve">3. Module Descriptions</w:t>
      </w:r>
    </w:p>
    <w:p>
      <w:pPr>
        <w:pStyle w:val="Heading2"/>
        <w:spacing w:after="120" w:before="260"/>
      </w:pPr>
      <w:r>
        <w:t xml:space="preserve">3.1 Splash / App Launch Module</w:t>
      </w:r>
    </w:p>
    <w:p>
      <w:pPr>
        <w:spacing w:after="160"/>
      </w:pPr>
      <w:r>
        <w:t xml:space="preserve">Purpose: initializes the app, checks for an existing valid session, and routes the user accordingly.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valid session token exists locally, skip straight to the home screen for that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 session exists (first install, or the user logged out), route to the Login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Typical background work here: fetch remote config, check for a mandatory app update, warm up local caches.</w:t>
      </w:r>
    </w:p>
    <w:p>
      <w:pPr>
        <w:pStyle w:val="Heading2"/>
        <w:spacing w:after="120" w:before="260"/>
      </w:pPr>
      <w:r>
        <w:t xml:space="preserve">3.2 Login Module</w:t>
      </w:r>
    </w:p>
    <w:p>
      <w:pPr>
        <w:spacing w:after="160"/>
      </w:pPr>
      <w:r>
        <w:t xml:space="preserve">Purpose: authenticates a returning user via OTP or a linked social account, and routes them into the correct home screen based on their stored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Fields: mobile number (primary), or a “Continue with Google / Facebook”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 flow: enter number → receive a 6-digit code by SMS → enter code → server verifies → session issued.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flow: OAuth token returned by the Google/Facebook SDK is sent to the backend, which verifies it directly with the provider before trusting any profile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“Sign up” link at the bottom is the only entry point into the registration flow — this keeps login and signup visually and logically separate.</w:t>
      </w:r>
    </w:p>
    <w:p>
      <w:pPr>
        <w:spacing w:after="80" w:before="120"/>
        <w:jc w:val="center"/>
      </w:pPr>
      <w:r>
        <w:drawing>
          <wp:inline distT="0" distB="0" distL="0" distR="0">
            <wp:extent cx="32385000" cy="4451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0" cy="445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5A63"/>
          <w:sz w:val="18"/>
          <w:szCs w:val="18"/>
        </w:rPr>
        <w:t xml:space="preserve">Figure 2 — Login and session routing flow</w:t>
      </w:r>
    </w:p>
    <w:p>
      <w:pPr>
        <w:pStyle w:val="Heading2"/>
        <w:spacing w:after="120" w:before="260"/>
      </w:pPr>
      <w:r>
        <w:t xml:space="preserve">3.3 Signup Options Module</w:t>
      </w:r>
    </w:p>
    <w:p>
      <w:pPr>
        <w:spacing w:after="160"/>
      </w:pPr>
      <w:r>
        <w:t xml:space="preserve">Purpose: lets a new user choose how they want to create an account, before any role-specific fields are collected.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— one-tap OAuth; pulls name, email, and profile photo automatically. Fastest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Facebook — one-tap OAuth via the Facebook SDK; pulls name and email on consent.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— mobile number + OTP, followed by name and email typed in by hand. Works without a linked social account.</w:t>
      </w:r>
    </w:p>
    <w:p>
      <w:pPr>
        <w:spacing w:after="160"/>
      </w:pPr>
      <w:r>
        <w:t xml:space="preserve">Regardless of entry point, the backend normalizes into a single users table keyed by verified phone number or email, so the same person can later log in through a different method without creating a duplicate account.</w:t>
      </w:r>
    </w:p>
    <w:p>
      <w:pPr>
        <w:pStyle w:val="Heading2"/>
        <w:spacing w:after="120" w:before="260"/>
      </w:pPr>
      <w:r>
        <w:t xml:space="preserve">3.4 Role Selection Module</w:t>
      </w:r>
    </w:p>
    <w:p>
      <w:pPr>
        <w:spacing w:after="160"/>
      </w:pPr>
      <w:r>
        <w:t xml:space="preserve">Purpose: the single fork in the entire workflow. Every new account picks exactly one role, and that choice determines every screen that follows.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— “I want a ride.” Leads to the lightweight User registration module (3.5).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Captain — “I want to drive &amp; earn.” Leads to the multi-step Captain registration module (3.6).</w:t>
      </w:r>
    </w:p>
    <w:p>
      <w:pPr>
        <w:spacing w:after="160"/>
      </w:pPr>
      <w:r>
        <w:t xml:space="preserve">This choice is stored as a role field on the account and should not be silently changeable later — a person wanting to switch roles (e.g. a rider who wants to also drive) should go through a separate, explicit “become a Captain” flow rather than editing the field directly.</w:t>
      </w:r>
    </w:p>
    <w:p>
      <w:pPr>
        <w:pStyle w:val="Heading2"/>
        <w:spacing w:after="120" w:before="260"/>
      </w:pPr>
      <w:r>
        <w:t xml:space="preserve">3.5 User Registration Module</w:t>
      </w:r>
    </w:p>
    <w:p>
      <w:pPr>
        <w:spacing w:after="160"/>
      </w:pPr>
      <w:r>
        <w:t xml:space="preserve">Purpose: get a rider from “new installer” to “can book a ride” in under a minute.</w:t>
      </w:r>
    </w:p>
    <w:p>
      <w:pPr>
        <w:spacing w:after="80" w:before="120"/>
        <w:jc w:val="center"/>
      </w:pPr>
      <w:r>
        <w:drawing>
          <wp:inline distT="0" distB="0" distL="0" distR="0">
            <wp:extent cx="28575000" cy="4822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0" cy="4822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5A63"/>
          <w:sz w:val="18"/>
          <w:szCs w:val="18"/>
        </w:rPr>
        <w:t xml:space="preserve">Figure 3 — User registration flow</w:t>
      </w:r>
    </w:p>
    <w:p>
      <w:pPr>
        <w:pStyle w:val="Heading3"/>
        <w:spacing w:after="100" w:before="200"/>
      </w:pPr>
      <w:r>
        <w:t xml:space="preserve">3.5.1 Fields collected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460"/>
      </w:tblGrid>
      <w:tr>
        <w:trPr>
          <w:tblHeader/>
        </w:trPr>
        <w:tc>
          <w:tcPr>
            <w:tcW w:type="dxa" w:w="32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Captured during signup; verified by OTP</w:t>
            </w:r>
          </w:p>
        </w:tc>
      </w:tr>
      <w:tr>
        <w:tc>
          <w:tcPr>
            <w:tcW w:type="dxa" w:w="320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Full name</w:t>
            </w:r>
          </w:p>
        </w:tc>
        <w:tc>
          <w:tcPr>
            <w:tcW w:type="dxa" w:w="160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2–50 characters, letters and spaces only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Optional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Auto-filled if signed up via Google/Facebook</w:t>
            </w:r>
          </w:p>
        </w:tc>
      </w:tr>
      <w:tr>
        <w:tc>
          <w:tcPr>
            <w:tcW w:type="dxa" w:w="320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Gender</w:t>
            </w:r>
          </w:p>
        </w:tc>
        <w:tc>
          <w:tcPr>
            <w:tcW w:type="dxa" w:w="160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Optional</w:t>
            </w:r>
          </w:p>
        </w:tc>
        <w:tc>
          <w:tcPr>
            <w:tcW w:type="dxa" w:w="446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Used for safety features, not shown publicly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Optional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Improves trust for the captain accepting the ride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3"/>
        <w:spacing w:after="100" w:before="200"/>
      </w:pPr>
      <w:r>
        <w:t xml:space="preserve">3.5.2 On submit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record is created in the users table with role = “user”.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session token is issued immediately — no approval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 is redirected straight to the home / ride-booking screen.</w:t>
      </w:r>
    </w:p>
    <w:p>
      <w:pPr>
        <w:pStyle w:val="Heading2"/>
        <w:spacing w:after="120" w:before="260"/>
      </w:pPr>
      <w:r>
        <w:t xml:space="preserve">3.6 Captain Registration Module</w:t>
      </w:r>
    </w:p>
    <w:p>
      <w:pPr>
        <w:spacing w:after="160"/>
      </w:pPr>
      <w:r>
        <w:t xml:space="preserve">Purpose: collect everything needed to trust a Captain with passengers and payouts, modeled on Rapido's real onboarding sequence. Unlike User registration, the account remains inactive until every document is reviewed and approved.</w:t>
      </w:r>
    </w:p>
    <w:p>
      <w:pPr>
        <w:spacing w:after="80" w:before="120"/>
        <w:jc w:val="center"/>
      </w:pPr>
      <w:r>
        <w:drawing>
          <wp:inline distT="0" distB="0" distL="0" distR="0">
            <wp:extent cx="28575000" cy="5040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0" cy="5040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5A63"/>
          <w:sz w:val="18"/>
          <w:szCs w:val="18"/>
        </w:rPr>
        <w:t xml:space="preserve">Figure 4 — Captain registration flow, including the verification gate</w:t>
      </w:r>
    </w:p>
    <w:p>
      <w:pPr>
        <w:pStyle w:val="Heading3"/>
        <w:spacing w:after="100" w:before="200"/>
      </w:pPr>
      <w:r>
        <w:t xml:space="preserve">3.6.1 Step 1 — Mobile number + OTP</w:t>
      </w:r>
    </w:p>
    <w:p>
      <w:pPr>
        <w:spacing w:after="160"/>
      </w:pPr>
      <w:r>
        <w:t xml:space="preserve">Same mechanism as login. This phone number becomes the Captain's unique login identity going forward.</w:t>
      </w:r>
    </w:p>
    <w:p>
      <w:pPr>
        <w:pStyle w:val="Heading3"/>
        <w:spacing w:after="100" w:before="200"/>
      </w:pPr>
      <w:r>
        <w:t xml:space="preserve">3.6.2 Step 2 — Personal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of birth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address</w:t>
      </w:r>
    </w:p>
    <w:p>
      <w:pPr>
        <w:spacing w:after="160"/>
      </w:pPr>
      <w:r>
        <w:t xml:space="preserve">This information is used both for the Captain's profile shown to riders and for background checks during verification.</w:t>
      </w:r>
    </w:p>
    <w:p>
      <w:pPr>
        <w:pStyle w:val="Heading3"/>
        <w:spacing w:after="100" w:before="200"/>
      </w:pPr>
      <w:r>
        <w:t xml:space="preserve">3.6.3 Step 3 — Vehicle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 type (bike, auto, or cab)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RC (registration certificate)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Insurance validity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PUC (pollution under control) certificate</w:t>
      </w:r>
    </w:p>
    <w:p>
      <w:pPr>
        <w:spacing w:after="160"/>
      </w:pPr>
      <w:r>
        <w:t xml:space="preserve">Vehicle type determines which ride categories the Captain is eligible to accept once active.</w:t>
      </w:r>
    </w:p>
    <w:p>
      <w:pPr>
        <w:pStyle w:val="Heading3"/>
        <w:spacing w:after="100" w:before="200"/>
      </w:pPr>
      <w:r>
        <w:t xml:space="preserve">3.6.4 Step 4 — Document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Driving licence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Aadhaar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 RC photo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Insurance copy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PUC certificate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 photos (four angles)</w:t>
      </w:r>
    </w:p>
    <w:p>
      <w:pPr>
        <w:spacing w:after="160"/>
      </w:pPr>
      <w:r>
        <w:t xml:space="preserve">Each document is captured via camera or gallery, checked client-side for obvious issues (blur, glare, wrong document type), then queued for review — manual, OCR-assisted, or a hybrid of both.</w:t>
      </w:r>
    </w:p>
    <w:p>
      <w:pPr>
        <w:pStyle w:val="Heading3"/>
        <w:spacing w:after="100" w:before="200"/>
      </w:pPr>
      <w:r>
        <w:t xml:space="preserve">3.6.5 Step 5 — Bank / UPI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holder name — must match the name on the submitted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number &amp; IFSC, or a linked UPI ID as an alternative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 proof — a cancelled cheque or passbook photo</w:t>
      </w:r>
    </w:p>
    <w:p>
      <w:pPr>
        <w:spacing w:after="160"/>
      </w:pPr>
      <w:r>
        <w:t xml:space="preserve">These details drive the weekly ride-earnings payout and are collected before submission so payouts can start the moment the account is approved.</w:t>
      </w:r>
    </w:p>
    <w:p>
      <w:pPr>
        <w:pStyle w:val="Heading3"/>
        <w:spacing w:after="100" w:before="200"/>
      </w:pPr>
      <w:r>
        <w:t xml:space="preserve">3.6.6 Step 6 — Submission &amp; in-app training</w:t>
      </w:r>
    </w:p>
    <w:p>
      <w:pPr>
        <w:spacing w:after="160"/>
      </w:pPr>
      <w:r>
        <w:t xml:space="preserve">A short in-app training module covers app navigation, passenger safety, and platform rules. The Captain must complete it before the profile can be locked and submitted for review.</w:t>
      </w:r>
    </w:p>
    <w:p>
      <w:pPr>
        <w:pStyle w:val="Heading3"/>
        <w:spacing w:after="100" w:before="200"/>
      </w:pPr>
      <w:r>
        <w:t xml:space="preserve">3.6.7 Verification &amp; activation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 review — document authenticity check, face match against the ID photo, vehicle ownership check, and a background check. Typical turnaround: a few hours to two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rejected — the Captain sees the exact reason (e.g. “RC photo unreadable”) and can re-upload just that document, without restarting the whole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approved — account status flips to active, a push notification is sent, and the Captain can toggle “online” to start receiving ride requests immediately.</w:t>
      </w:r>
    </w:p>
    <w:p>
      <w:pPr>
        <w:spacing w:after="160"/>
      </w:pPr>
      <w:r>
        <w:t xml:space="preserve">This gate is the defining difference between the two onboarding paths: a User is trusted by default; a Captain is trusted only after verification, because they are responsible for passenger safety.</w:t>
      </w:r>
    </w:p>
    <w:p>
      <w:pPr>
        <w:pStyle w:val="Heading1"/>
        <w:spacing w:after="160" w:before="360"/>
      </w:pPr>
      <w:r>
        <w:t xml:space="preserve">4. Session &amp; Authentication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successful login or registration, the backend issues a session — either a signed JWT or a server-side session ID stored in a secure, httpOnly cookie.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token encodes (at minimum) the user ID and role, so the client can route to the correct home screen without an extra lookup.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Captain, the token additionally carries the current verification status, so the app can show the “pending review” screen instead of the live dashboard until approval flips.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Tokens should have a reasonable expiry with silent refresh, and be invalidated server-side on logout or password/OTP-based re-verification.</w:t>
      </w:r>
    </w:p>
    <w:p>
      <w:pPr>
        <w:pStyle w:val="Heading1"/>
        <w:spacing w:after="160" w:before="360"/>
      </w:pPr>
      <w:r>
        <w:t xml:space="preserve">5. Data Model</w:t>
      </w:r>
    </w:p>
    <w:p>
      <w:pPr>
        <w:spacing w:after="160"/>
      </w:pPr>
      <w:r>
        <w:t xml:space="preserve">A simplified relational schema covering both account types. Foreign keys are noted as (FK).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rPr>
          <w:tblHeader/>
        </w:trPr>
        <w:tc>
          <w:tcPr>
            <w:tcW w:type="dxa" w:w="26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66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users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id, phone, email, role, auth_provider, created_at</w:t>
            </w:r>
          </w:p>
        </w:tc>
      </w:tr>
      <w:tr>
        <w:tc>
          <w:tcPr>
            <w:tcW w:type="dxa" w:w="260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captain_profiles</w:t>
            </w:r>
          </w:p>
        </w:tc>
        <w:tc>
          <w:tcPr>
            <w:tcW w:type="dxa" w:w="666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user_id (FK), dob, address, 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vehicles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captain_id (FK), type, rc_number, insurance_expiry</w:t>
            </w:r>
          </w:p>
        </w:tc>
      </w:tr>
      <w:tr>
        <w:tc>
          <w:tcPr>
            <w:tcW w:type="dxa" w:w="260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documents</w:t>
            </w:r>
          </w:p>
        </w:tc>
        <w:tc>
          <w:tcPr>
            <w:tcW w:type="dxa" w:w="666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owner_id (FK), doc_type, file_url, review_status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payout_accounts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captain_id (FK), account_no, ifsc, upi_id</w:t>
            </w:r>
          </w:p>
        </w:tc>
      </w:tr>
    </w:tbl>
    <w:p>
      <w:pPr>
        <w:pStyle w:val="Heading1"/>
        <w:spacing w:after="160" w:before="360"/>
      </w:pPr>
      <w:r>
        <w:t xml:space="preserve">6. Core API Endpoints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60"/>
      </w:tblGrid>
      <w:tr>
        <w:trPr>
          <w:tblHeader/>
        </w:trPr>
        <w:tc>
          <w:tcPr>
            <w:tcW w:type="dxa" w:w="36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POST /api/auth/otp</w:t>
            </w:r>
          </w:p>
        </w:tc>
        <w:tc>
          <w:tcPr>
            <w:tcW w:type="dxa" w:w="5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Send an OTP to a mobile number</w:t>
            </w:r>
          </w:p>
        </w:tc>
      </w:tr>
      <w:tr>
        <w:tc>
          <w:tcPr>
            <w:tcW w:type="dxa" w:w="360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POST /api/auth/verify-otp</w:t>
            </w:r>
          </w:p>
        </w:tc>
        <w:tc>
          <w:tcPr>
            <w:tcW w:type="dxa" w:w="566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Verify the OTP and issue a session token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POST /api/auth/social</w:t>
            </w:r>
          </w:p>
        </w:tc>
        <w:tc>
          <w:tcPr>
            <w:tcW w:type="dxa" w:w="5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Exchange a Google/Facebook token for a session</w:t>
            </w:r>
          </w:p>
        </w:tc>
      </w:tr>
      <w:tr>
        <w:tc>
          <w:tcPr>
            <w:tcW w:type="dxa" w:w="360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POST /api/users/register</w:t>
            </w:r>
          </w:p>
        </w:tc>
        <w:tc>
          <w:tcPr>
            <w:tcW w:type="dxa" w:w="566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Create a User profile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POST /api/captains/register</w:t>
            </w:r>
          </w:p>
        </w:tc>
        <w:tc>
          <w:tcPr>
            <w:tcW w:type="dxa" w:w="5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Create a Captain profile (draft status)</w:t>
            </w:r>
          </w:p>
        </w:tc>
      </w:tr>
      <w:tr>
        <w:tc>
          <w:tcPr>
            <w:tcW w:type="dxa" w:w="360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POST /api/captains/documents</w:t>
            </w:r>
          </w:p>
        </w:tc>
        <w:tc>
          <w:tcPr>
            <w:tcW w:type="dxa" w:w="566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Upload a document against a Captain ID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POST /api/captains/submit</w:t>
            </w:r>
          </w:p>
        </w:tc>
        <w:tc>
          <w:tcPr>
            <w:tcW w:type="dxa" w:w="5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Lock the profile and queue it for verification</w:t>
            </w:r>
          </w:p>
        </w:tc>
      </w:tr>
      <w:tr>
        <w:tc>
          <w:tcPr>
            <w:tcW w:type="dxa" w:w="360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GET /api/captains/status</w:t>
            </w:r>
          </w:p>
        </w:tc>
        <w:tc>
          <w:tcPr>
            <w:tcW w:type="dxa" w:w="5660"/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B1F"/>
                <w:sz w:val="20"/>
                <w:szCs w:val="20"/>
              </w:rPr>
              <w:t xml:space="preserve">Poll the current verification status</w:t>
            </w:r>
          </w:p>
        </w:tc>
      </w:tr>
    </w:tbl>
    <w:p>
      <w:pPr>
        <w:pStyle w:val="Heading1"/>
        <w:spacing w:after="160" w:before="360"/>
      </w:pPr>
      <w:r>
        <w:t xml:space="preserve">7. Security &amp; Validation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store plaintext passwords — hash with bcrypt/argon2 if a password option exists at all; OTP-only login avoids this entirely.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Rate-limit OTP requests — cap attempts per number per hour to block SMS-bombing abuse.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OAuth tokens server-side — validate the Google/Facebook token against the provider before trusting the profile data it returns.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 documents at rest — Aadhaar, PAN, and licence images are sensitive personal data; encrypt storage and restrict access by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draft vs. active Captain status — a Captain must never appear in ride-matching until status = approved.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Mask sensitive fields in logs — phone numbers, bank details, and document URLs should never land in plaintext logs.</w:t>
      </w:r>
    </w:p>
    <w:p>
      <w:pPr>
        <w:pStyle w:val="Heading1"/>
        <w:spacing w:after="160" w:before="360"/>
      </w:pPr>
      <w:r>
        <w:t xml:space="preserve">8. Summary</w:t>
      </w:r>
    </w:p>
    <w:p>
      <w:pPr>
        <w:spacing w:after="160"/>
      </w:pPr>
      <w:r>
        <w:t xml:space="preserve">Login and signup stay visually separate, with signup itself branching into Google, Facebook, or manual entry. Role selection is the single fork in the journey — everything downstream depends on whether the account is a User or a Captain. User onboarding is optimized for speed, requiring only phone verification. Captain onboarding is optimized for trust: identity, vehicle, documents, and payout details are all collected up front and held behind a verification gate before the account can go live.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C348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C1B1F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F6E5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c3a02fd0f654d7256b80f275ffa06ec599c2b7.png"/><Relationship Id="rId8" Type="http://schemas.openxmlformats.org/officeDocument/2006/relationships/image" Target="media/de0eb5208cb64678ac363c9e28e4f0e8f66f667f.png"/><Relationship Id="rId9" Type="http://schemas.openxmlformats.org/officeDocument/2006/relationships/image" Target="media/c57b80b3e644f1e2791f6703198183013c0e360d.png"/><Relationship Id="rId10" Type="http://schemas.openxmlformats.org/officeDocument/2006/relationships/image" Target="media/89c7e492d8700518525e236f1d0287877dd6916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2026-07-17T12:00:07.629Z</dcterms:created>
  <dcterms:modified xsi:type="dcterms:W3CDTF">2026-07-17T12:00:07.629Z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