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Effects of partisan identification and racial identity on attitudes toward free tuition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 subsample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[-0.099, 0.113]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[0.076, 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[-0.122, 0.019]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[-0.272, -0.048]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[-0.354, -0.230]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[-0.177, -0.041]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[-0.105, 0.133]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[-0.079, 0.049]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[-0.134, 0.016]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[-0.305, -0.074]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[-0.197, -0.069]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[-0.177, -0.030]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[-0.037, 0.179]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[0.064, 0.185]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[-0.113, 0.019]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[-0.500, -0.275]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[-0.400, -0.280]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[-0.428, -0.281]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[-0.073, 0.136]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[-0.018, 0.100]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[-0.061, 0.070]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2023-02-14T13:26:08Z</dcterms:modified>
  <cp:category/>
</cp:coreProperties>
</file>