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关于《加快单位内部电动汽车充电基础设施建设》的通知，全文如下：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770" cy="7458710"/>
            <wp:effectExtent l="0" t="0" r="5080" b="8890"/>
            <wp:docPr id="1" name="图片 1" descr="d390c95e787592d35f8e3d43ffedf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390c95e787592d35f8e3d43ffedfe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770" cy="7458710"/>
            <wp:effectExtent l="0" t="0" r="5080" b="8890"/>
            <wp:docPr id="2" name="图片 2" descr="62ab815fc77236ea55acba47e2102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2ab815fc77236ea55acba47e210254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770" cy="7458710"/>
            <wp:effectExtent l="0" t="0" r="5080" b="8890"/>
            <wp:docPr id="3" name="图片 3" descr="d11098f82904669c9aa2b0b6bfcb8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11098f82904669c9aa2b0b6bfcb87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770" cy="7458710"/>
            <wp:effectExtent l="0" t="0" r="5080" b="8890"/>
            <wp:docPr id="4" name="图片 4" descr="33ccffb997e664bacba0577d9b2a3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3ccffb997e664bacba0577d9b2a3ab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770" cy="7458710"/>
            <wp:effectExtent l="0" t="0" r="5080" b="8890"/>
            <wp:docPr id="5" name="图片 5" descr="28adf67460c75c6800b5e64a2d48e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8adf67460c75c6800b5e64a2d48e8f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76F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2017-02-22T02:01:35Z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