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drawing>
          <wp:inline distB="0" distL="0" distR="0" distT="0">
            <wp:extent cx="2063115" cy="6184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063115" cy="618490"/>
                    </a:xfrm>
                    <a:prstGeom prst="rect">
                      <a:avLst/>
                    </a:prstGeom>
                    <a:noFill/>
                    <a:ln w="9525">
                      <a:noFill/>
                      <a:miter lim="800000"/>
                      <a:headEnd/>
                      <a:tailEnd/>
                    </a:ln>
                  </pic:spPr>
                </pic:pic>
              </a:graphicData>
            </a:graphic>
          </wp:inline>
        </w:drawing>
      </w:r>
    </w:p>
    <w:p>
      <w:pPr>
        <w:pStyle w:val="style0"/>
        <w:rPr>
          <w:b/>
          <w:bCs/>
          <w:color w:val="000000"/>
          <w:sz w:val="24"/>
          <w:szCs w:val="24"/>
        </w:rPr>
      </w:pPr>
      <w:r>
        <w:rPr>
          <w:b/>
          <w:bCs/>
          <w:color w:val="000000"/>
          <w:sz w:val="24"/>
          <w:szCs w:val="24"/>
        </w:rPr>
      </w:r>
    </w:p>
    <w:p>
      <w:pPr>
        <w:pStyle w:val="style0"/>
        <w:rPr>
          <w:color w:val="000000"/>
          <w:sz w:val="24"/>
          <w:szCs w:val="24"/>
        </w:rPr>
      </w:pPr>
      <w:r>
        <w:rPr>
          <w:color w:val="000000"/>
          <w:sz w:val="24"/>
          <w:szCs w:val="24"/>
        </w:rPr>
      </w:r>
    </w:p>
    <w:p>
      <w:pPr>
        <w:pStyle w:val="style0"/>
        <w:rPr>
          <w:color w:val="000000"/>
          <w:sz w:val="24"/>
          <w:szCs w:val="24"/>
        </w:rPr>
      </w:pPr>
      <w:r>
        <w:rPr>
          <w:color w:val="000000"/>
          <w:sz w:val="24"/>
          <w:szCs w:val="24"/>
        </w:rPr>
        <w:t xml:space="preserve">In the UK we typically use about 65% of our gas for just one thing: heating our homes (at a cost of more than £500 a year, on average). This means that it is relatively straightforward to make substantial reductions in our gas consumption and energy bills. One approach to gas consumption reduction is zoning: that is, heating different parts of our homes differently. However, this can be time-consuming and impractical to do manually, and this is where Open TRV comes in. </w:t>
      </w:r>
    </w:p>
    <w:p>
      <w:pPr>
        <w:pStyle w:val="style0"/>
        <w:rPr>
          <w:color w:val="000000"/>
          <w:sz w:val="24"/>
          <w:szCs w:val="24"/>
        </w:rPr>
      </w:pPr>
      <w:r>
        <w:rPr>
          <w:color w:val="000000"/>
          <w:sz w:val="24"/>
          <w:szCs w:val="24"/>
        </w:rPr>
      </w:r>
    </w:p>
    <w:p>
      <w:pPr>
        <w:pStyle w:val="style0"/>
        <w:rPr>
          <w:rStyle w:val="style16"/>
          <w:b/>
          <w:bCs/>
          <w:sz w:val="24"/>
          <w:szCs w:val="24"/>
        </w:rPr>
      </w:pPr>
      <w:hyperlink r:id="rId3">
        <w:r>
          <w:rPr>
            <w:rStyle w:val="style16"/>
            <w:b/>
            <w:bCs/>
            <w:sz w:val="24"/>
            <w:szCs w:val="24"/>
          </w:rPr>
          <w:t>OpenTRV</w:t>
        </w:r>
      </w:hyperlink>
    </w:p>
    <w:p>
      <w:pPr>
        <w:pStyle w:val="style0"/>
        <w:rPr>
          <w:color w:val="000000"/>
          <w:sz w:val="24"/>
          <w:szCs w:val="24"/>
        </w:rPr>
      </w:pPr>
      <w:r>
        <w:rPr>
          <w:color w:val="000000"/>
          <w:sz w:val="24"/>
          <w:szCs w:val="24"/>
        </w:rPr>
        <w:t xml:space="preserve">The objective of OpenTRV is to save energy and money by not heating rooms that you’re not in; we like to think of it as providing a cosy warm bubble of heat that follows you around your home. It is simple to fit in houses with existing a standard gas-fired boiler and a radiator central heating system. There is more detail about </w:t>
      </w:r>
      <w:hyperlink r:id="rId4">
        <w:r>
          <w:rPr>
            <w:rStyle w:val="style16"/>
            <w:sz w:val="24"/>
            <w:szCs w:val="24"/>
          </w:rPr>
          <w:t>OpenTRV here</w:t>
        </w:r>
      </w:hyperlink>
      <w:r>
        <w:rPr>
          <w:color w:val="000000"/>
          <w:sz w:val="24"/>
          <w:szCs w:val="24"/>
        </w:rPr>
        <w:t>.  OpenTRV is easy to operate with its main functions controllable with a single button or two.  OpenTRV's target is to help householders halve their room-heating energy use and carbon footprint.</w:t>
      </w:r>
    </w:p>
    <w:p>
      <w:pPr>
        <w:pStyle w:val="style0"/>
        <w:rPr>
          <w:color w:val="000000"/>
          <w:sz w:val="24"/>
          <w:szCs w:val="24"/>
        </w:rPr>
      </w:pPr>
      <w:r>
        <w:rPr>
          <w:color w:val="000000"/>
          <w:sz w:val="24"/>
          <w:szCs w:val="24"/>
        </w:rPr>
      </w:r>
    </w:p>
    <w:p>
      <w:pPr>
        <w:pStyle w:val="style0"/>
        <w:rPr>
          <w:b/>
          <w:bCs/>
          <w:color w:val="000000"/>
          <w:sz w:val="24"/>
          <w:szCs w:val="24"/>
        </w:rPr>
      </w:pPr>
      <w:r>
        <w:rPr>
          <w:b/>
          <w:bCs/>
          <w:color w:val="000000"/>
          <w:sz w:val="24"/>
          <w:szCs w:val="24"/>
        </w:rPr>
        <w:t>The Development of OpenTRV</w:t>
      </w:r>
    </w:p>
    <w:p>
      <w:pPr>
        <w:pStyle w:val="style0"/>
        <w:rPr>
          <w:color w:val="000000"/>
          <w:sz w:val="24"/>
          <w:szCs w:val="24"/>
        </w:rPr>
      </w:pPr>
      <w:r>
        <w:rPr>
          <w:color w:val="000000"/>
          <w:sz w:val="24"/>
          <w:szCs w:val="24"/>
        </w:rPr>
        <w:t xml:space="preserve">OpenTRV has been developed by Kingston-upon-Thames resident Damon Hart-Davis, and recently won third prize in the </w:t>
      </w:r>
      <w:hyperlink r:id="rId5">
        <w:r>
          <w:rPr>
            <w:rStyle w:val="style16"/>
            <w:sz w:val="24"/>
            <w:szCs w:val="24"/>
          </w:rPr>
          <w:t>British Gas Connected Homes</w:t>
        </w:r>
      </w:hyperlink>
      <w:r>
        <w:rPr>
          <w:color w:val="000000"/>
          <w:sz w:val="24"/>
          <w:szCs w:val="24"/>
        </w:rPr>
        <w:t xml:space="preserve"> competition for innovative products and services in the home energy sector. OpenTRV has been tested extensively by Damon in his own home, and early-stage </w:t>
      </w:r>
      <w:r>
        <w:rPr>
          <w:sz w:val="24"/>
          <w:szCs w:val="24"/>
        </w:rPr>
        <w:t>prototypes are now up and running in four other homes. The next stage in the development of OpenTRV is to install early-stage prototypes</w:t>
      </w:r>
      <w:bookmarkStart w:id="0" w:name="_GoBack"/>
      <w:bookmarkEnd w:id="0"/>
      <w:r>
        <w:rPr>
          <w:sz w:val="24"/>
          <w:szCs w:val="24"/>
        </w:rPr>
        <w:t xml:space="preserve"> in further homes</w:t>
      </w:r>
      <w:r>
        <w:rPr>
          <w:color w:val="000000"/>
          <w:sz w:val="24"/>
          <w:szCs w:val="24"/>
        </w:rPr>
        <w:t>, where it can be trialled over the rest of the winter, with a view to further improving its features and functionality. We want your feedback to improve OpenTRV!</w:t>
      </w:r>
    </w:p>
    <w:p>
      <w:pPr>
        <w:pStyle w:val="style0"/>
        <w:rPr>
          <w:color w:val="000000"/>
          <w:sz w:val="24"/>
          <w:szCs w:val="24"/>
        </w:rPr>
      </w:pPr>
      <w:r>
        <w:rPr>
          <w:color w:val="000000"/>
          <w:sz w:val="24"/>
          <w:szCs w:val="24"/>
        </w:rPr>
      </w:r>
    </w:p>
    <w:p>
      <w:pPr>
        <w:pStyle w:val="style0"/>
        <w:rPr>
          <w:b/>
          <w:bCs/>
          <w:color w:val="000000"/>
          <w:sz w:val="24"/>
          <w:szCs w:val="24"/>
        </w:rPr>
      </w:pPr>
      <w:r>
        <w:rPr>
          <w:b/>
          <w:bCs/>
          <w:color w:val="000000"/>
          <w:sz w:val="24"/>
          <w:szCs w:val="24"/>
        </w:rPr>
        <w:t>What’s Involved?</w:t>
      </w:r>
    </w:p>
    <w:p>
      <w:pPr>
        <w:pStyle w:val="style0"/>
        <w:rPr>
          <w:color w:val="000000"/>
          <w:sz w:val="24"/>
          <w:szCs w:val="24"/>
        </w:rPr>
      </w:pPr>
      <w:r>
        <w:rPr>
          <w:color w:val="000000"/>
          <w:sz w:val="24"/>
          <w:szCs w:val="24"/>
        </w:rPr>
        <w:t>First, one of the OpenTRV team will pay you a visit fairly soon to tell you more about the system. If you are keen, OpenTRV can be installed there and then, or later if necessary. Further support can be provided as required.  At the end of the heating season the team will uninstall OpenTRV and return your heating system to its previous state.</w:t>
      </w:r>
    </w:p>
    <w:p>
      <w:pPr>
        <w:pStyle w:val="style0"/>
        <w:rPr/>
      </w:pPr>
      <w:r>
        <w:rPr/>
      </w:r>
    </w:p>
    <w:p>
      <w:pPr>
        <w:pStyle w:val="style0"/>
        <w:rPr>
          <w:b/>
          <w:bCs/>
          <w:color w:val="000000"/>
          <w:sz w:val="24"/>
          <w:szCs w:val="24"/>
        </w:rPr>
      </w:pPr>
      <w:r>
        <w:rPr>
          <w:b/>
          <w:bCs/>
          <w:color w:val="000000"/>
          <w:sz w:val="24"/>
          <w:szCs w:val="24"/>
        </w:rPr>
        <w:t>Ideal Households</w:t>
      </w:r>
    </w:p>
    <w:p>
      <w:pPr>
        <w:pStyle w:val="style0"/>
        <w:numPr>
          <w:ilvl w:val="0"/>
          <w:numId w:val="1"/>
        </w:numPr>
        <w:rPr>
          <w:rFonts w:ascii="Helvetica" w:hAnsi="Helvetica"/>
          <w:color w:val="000000"/>
          <w:sz w:val="24"/>
        </w:rPr>
      </w:pPr>
      <w:r>
        <w:rPr>
          <w:rFonts w:ascii="Helvetica" w:hAnsi="Helvetica"/>
          <w:color w:val="000000"/>
          <w:sz w:val="24"/>
        </w:rPr>
        <w:t>Houses with a single mechanical thermostat for the whole house, TRVs already installed, and a boiler no more than about 10 years old</w:t>
      </w:r>
    </w:p>
    <w:p>
      <w:pPr>
        <w:pStyle w:val="style0"/>
        <w:numPr>
          <w:ilvl w:val="0"/>
          <w:numId w:val="1"/>
        </w:numPr>
        <w:rPr>
          <w:rFonts w:ascii="Helvetica" w:hAnsi="Helvetica"/>
          <w:color w:val="000000"/>
          <w:sz w:val="24"/>
        </w:rPr>
      </w:pPr>
      <w:r>
        <w:rPr>
          <w:rFonts w:ascii="Helvetica" w:hAnsi="Helvetica"/>
          <w:color w:val="000000"/>
          <w:sz w:val="24"/>
        </w:rPr>
        <w:t>Houses where there are no problems keeping the place warm enough</w:t>
      </w:r>
    </w:p>
    <w:p>
      <w:pPr>
        <w:pStyle w:val="style0"/>
        <w:numPr>
          <w:ilvl w:val="0"/>
          <w:numId w:val="1"/>
        </w:numPr>
        <w:rPr>
          <w:rFonts w:ascii="Helvetica" w:hAnsi="Helvetica"/>
          <w:color w:val="000000"/>
          <w:sz w:val="24"/>
        </w:rPr>
      </w:pPr>
      <w:r>
        <w:rPr>
          <w:rFonts w:ascii="Helvetica" w:hAnsi="Helvetica"/>
          <w:color w:val="000000"/>
          <w:sz w:val="24"/>
        </w:rPr>
        <w:t>No very elderly, young, ill or otherwise vulnerable occupants</w:t>
      </w:r>
    </w:p>
    <w:p>
      <w:pPr>
        <w:pStyle w:val="style0"/>
        <w:numPr>
          <w:ilvl w:val="0"/>
          <w:numId w:val="1"/>
        </w:numPr>
        <w:rPr>
          <w:rFonts w:ascii="Helvetica" w:hAnsi="Helvetica"/>
          <w:color w:val="000000"/>
          <w:sz w:val="24"/>
        </w:rPr>
      </w:pPr>
      <w:r>
        <w:rPr>
          <w:rFonts w:ascii="Helvetica" w:hAnsi="Helvetica"/>
          <w:color w:val="000000"/>
          <w:sz w:val="24"/>
        </w:rPr>
        <w:t>Occupants prepared to put up with our technology being a little bit buggy, and not frightened of buttons and some flashing lights</w:t>
      </w:r>
    </w:p>
    <w:p>
      <w:pPr>
        <w:pStyle w:val="style0"/>
        <w:rPr>
          <w:color w:val="000000"/>
          <w:sz w:val="24"/>
          <w:szCs w:val="24"/>
        </w:rPr>
      </w:pPr>
      <w:r>
        <w:rPr>
          <w:color w:val="000000"/>
          <w:sz w:val="24"/>
          <w:szCs w:val="24"/>
        </w:rPr>
      </w:r>
    </w:p>
    <w:p>
      <w:pPr>
        <w:pStyle w:val="style0"/>
        <w:rPr>
          <w:rStyle w:val="style16"/>
          <w:b/>
          <w:sz w:val="24"/>
          <w:szCs w:val="24"/>
        </w:rPr>
      </w:pPr>
      <w:r>
        <w:rPr>
          <w:b/>
          <w:color w:val="000000"/>
          <w:sz w:val="24"/>
          <w:szCs w:val="24"/>
        </w:rPr>
        <w:t xml:space="preserve">For further information, please contact Damon at: </w:t>
      </w:r>
      <w:hyperlink r:id="rId6">
        <w:r>
          <w:rPr>
            <w:rStyle w:val="style16"/>
            <w:b/>
            <w:sz w:val="24"/>
            <w:szCs w:val="24"/>
          </w:rPr>
          <w:t>opentrv@opentrv.org.uk</w:t>
        </w:r>
      </w:hyperlink>
    </w:p>
    <w:p>
      <w:pPr>
        <w:pStyle w:val="style0"/>
        <w:rPr>
          <w:b/>
          <w:color w:val="000000"/>
          <w:sz w:val="24"/>
          <w:szCs w:val="24"/>
        </w:rPr>
      </w:pPr>
      <w:r>
        <w:rPr>
          <w:b/>
          <w:color w:val="000000"/>
          <w:sz w:val="24"/>
          <w:szCs w:val="24"/>
        </w:rPr>
        <w:t xml:space="preserve">Also see the </w:t>
      </w:r>
      <w:hyperlink r:id="rId7">
        <w:r>
          <w:rPr>
            <w:rStyle w:val="style19"/>
            <w:b/>
            <w:color w:val="000000"/>
            <w:sz w:val="24"/>
            <w:szCs w:val="24"/>
          </w:rPr>
          <w:t>Quick Start Guide</w:t>
        </w:r>
      </w:hyperlink>
      <w:r>
        <w:rPr>
          <w:b/>
          <w:color w:val="000000"/>
          <w:sz w:val="24"/>
          <w:szCs w:val="24"/>
        </w:rPr>
        <w:t>.</w:t>
      </w:r>
    </w:p>
    <w:sectPr>
      <w:type w:val="nextPage"/>
      <w:pgSz w:h="16838" w:w="11906"/>
      <w:pgMar w:bottom="1440" w:footer="0" w:gutter="0" w:header="0" w:left="1440" w:right="1440" w:top="1440"/>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Helvetica">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Calibri" w:cs="Times New Roman" w:eastAsia="Arial Unicode MS" w:hAnsi="Calibri"/>
      <w:color w:val="00000A"/>
      <w:sz w:val="22"/>
      <w:szCs w:val="22"/>
      <w:lang w:bidi="ar-SA" w:eastAsia="en-GB" w:val="en-GB"/>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Strong Emphasis"/>
    <w:basedOn w:val="style15"/>
    <w:next w:val="style17"/>
    <w:rPr>
      <w:rFonts w:ascii="Times New Roman" w:cs="Times New Roman" w:hAnsi="Times New Roman"/>
      <w:b/>
      <w:bCs/>
    </w:rPr>
  </w:style>
  <w:style w:styleId="style18" w:type="character">
    <w:name w:val="Balloon Text Char"/>
    <w:basedOn w:val="style15"/>
    <w:next w:val="style18"/>
    <w:rPr>
      <w:rFonts w:ascii="Tahoma" w:cs="Tahoma" w:hAnsi="Tahoma"/>
      <w:sz w:val="16"/>
      <w:szCs w:val="16"/>
      <w:lang w:eastAsia="en-GB"/>
    </w:rPr>
  </w:style>
  <w:style w:styleId="style19" w:type="character">
    <w:name w:val="Visited Internet Link"/>
    <w:next w:val="style19"/>
    <w:rPr>
      <w:color w:val="800000"/>
      <w:u w:val="single"/>
      <w:lang w:bidi="zxx-" w:eastAsia="zxx-" w:val="zxx-"/>
    </w:rPr>
  </w:style>
  <w:style w:styleId="style20" w:type="character">
    <w:name w:val="Bullets"/>
    <w:next w:val="style20"/>
    <w:rPr>
      <w:rFonts w:ascii="OpenSymbol" w:cs="OpenSymbol" w:eastAsia="OpenSymbol" w:hAnsi="OpenSymbol"/>
    </w:rPr>
  </w:style>
  <w:style w:styleId="style21" w:type="character">
    <w:name w:val="ListLabel 1"/>
    <w:next w:val="style21"/>
    <w:rPr>
      <w:rFonts w:cs="Symbol"/>
    </w:rPr>
  </w:style>
  <w:style w:styleId="style22" w:type="character">
    <w:name w:val="ListLabel 2"/>
    <w:next w:val="style22"/>
    <w:rPr>
      <w:rFonts w:cs="OpenSymbol"/>
    </w:rPr>
  </w:style>
  <w:style w:styleId="style23" w:type="character">
    <w:name w:val="ListLabel 3"/>
    <w:next w:val="style23"/>
    <w:rPr>
      <w:rFonts w:cs="Symbol"/>
    </w:rPr>
  </w:style>
  <w:style w:styleId="style24" w:type="character">
    <w:name w:val="ListLabel 4"/>
    <w:next w:val="style24"/>
    <w:rPr>
      <w:rFonts w:cs="OpenSymbol"/>
    </w:rPr>
  </w:style>
  <w:style w:styleId="style25" w:type="paragraph">
    <w:name w:val="Heading"/>
    <w:basedOn w:val="style0"/>
    <w:next w:val="style26"/>
    <w:pPr>
      <w:keepNext/>
      <w:spacing w:after="120" w:before="240"/>
      <w:contextualSpacing w:val="false"/>
    </w:pPr>
    <w:rPr>
      <w:rFonts w:ascii="Arial" w:cs="Arial Unicode MS" w:eastAsia="Arial Unicode MS"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style>
  <w:style w:styleId="style28" w:type="paragraph">
    <w:name w:val="Caption"/>
    <w:basedOn w:val="style0"/>
    <w:next w:val="style28"/>
    <w:pPr>
      <w:suppressLineNumbers/>
      <w:spacing w:after="120" w:before="120"/>
      <w:contextualSpacing w:val="false"/>
    </w:pPr>
    <w:rPr>
      <w:i/>
      <w:iCs/>
      <w:sz w:val="24"/>
      <w:szCs w:val="24"/>
    </w:rPr>
  </w:style>
  <w:style w:styleId="style29" w:type="paragraph">
    <w:name w:val="Index"/>
    <w:basedOn w:val="style0"/>
    <w:next w:val="style29"/>
    <w:pPr>
      <w:suppressLineNumbers/>
    </w:pPr>
    <w:rPr/>
  </w:style>
  <w:style w:styleId="style30" w:type="paragraph">
    <w:name w:val="Balloon Text"/>
    <w:basedOn w:val="style0"/>
    <w:next w:val="style30"/>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png"/><Relationship Id="rId3" Type="http://schemas.openxmlformats.org/officeDocument/2006/relationships/hyperlink" Target="http://opentrv.org.uk/" TargetMode="External"/><Relationship Id="rId4" Type="http://schemas.openxmlformats.org/officeDocument/2006/relationships/hyperlink" Target="http://opentrv.org.uk/what-is-opentrv/" TargetMode="External"/><Relationship Id="rId5" Type="http://schemas.openxmlformats.org/officeDocument/2006/relationships/hyperlink" Target="http://www.connectinghomes.co.uk/" TargetMode="External"/><Relationship Id="rId6" Type="http://schemas.openxmlformats.org/officeDocument/2006/relationships/hyperlink" Target="mailto:opentrv@opentrv.org.uk" TargetMode="External"/><Relationship Id="rId7" Type="http://schemas.openxmlformats.org/officeDocument/2006/relationships/hyperlink" Target="http://opentrv.org.uk/files/quick-start-guide-rev2-pms.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2014-01-09T13:35:00Z</dcterms:created>
  <dc:creator>Burchell, Kevin</dc:creator>
  <cp:lastModifiedBy>Burchell, Kevin</cp:lastModifiedBy>
  <dcterms:modified xsi:type="dcterms:W3CDTF">2014-01-09T13:56:00Z</dcterms:modified>
  <cp:revision>2</cp:revision>
</cp:coreProperties>
</file>