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Cambria" w:cs="Cambria"/>
          <w:sz w:val="22"/>
          <w:szCs w:val="24"/>
        </w:rPr>
        <w:id w:val="-1966644982"/>
        <w:docPartObj>
          <w:docPartGallery w:val="Cover Pages"/>
          <w:docPartUnique/>
        </w:docPartObj>
      </w:sdtPr>
      <w:sdtContent>
        <w:p w14:paraId="77036D96" w14:textId="77777777" w:rsidR="009576AE" w:rsidRDefault="000A6379" w:rsidP="00A04328">
          <w:pPr>
            <w:pStyle w:val="NoSpacing"/>
          </w:pPr>
          <w:r>
            <w:rPr>
              <w:noProof/>
              <w:lang w:val="en-US"/>
            </w:rPr>
            <w:drawing>
              <wp:inline distT="0" distB="0" distL="0" distR="0" wp14:anchorId="5B2CDFE5" wp14:editId="639635E5">
                <wp:extent cx="3748189" cy="725805"/>
                <wp:effectExtent l="0" t="0" r="0" b="0"/>
                <wp:docPr id="6" name="Picture 6" descr="Minerva Intelligenc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5436"/>
                        <a:stretch/>
                      </pic:blipFill>
                      <pic:spPr bwMode="auto">
                        <a:xfrm>
                          <a:off x="0" y="0"/>
                          <a:ext cx="3748189" cy="725805"/>
                        </a:xfrm>
                        <a:prstGeom prst="rect">
                          <a:avLst/>
                        </a:prstGeom>
                        <a:noFill/>
                        <a:ln>
                          <a:noFill/>
                        </a:ln>
                        <a:extLst>
                          <a:ext uri="{53640926-AAD7-44D8-BBD7-CCE9431645EC}">
                            <a14:shadowObscured xmlns:a14="http://schemas.microsoft.com/office/drawing/2010/main"/>
                          </a:ext>
                        </a:extLst>
                      </pic:spPr>
                    </pic:pic>
                  </a:graphicData>
                </a:graphic>
              </wp:inline>
            </w:drawing>
          </w:r>
          <w:r w:rsidR="009576AE">
            <w:rPr>
              <w:noProof/>
              <w:lang w:val="en-US"/>
            </w:rPr>
            <mc:AlternateContent>
              <mc:Choice Requires="wpg">
                <w:drawing>
                  <wp:anchor distT="0" distB="0" distL="114300" distR="114300" simplePos="0" relativeHeight="251658240" behindDoc="1" locked="0" layoutInCell="1" allowOverlap="1" wp14:anchorId="149E8D00" wp14:editId="488A1860">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8C99A" w14:textId="5D7D3E20" w:rsidR="00715D1F" w:rsidRPr="004A04FE" w:rsidRDefault="00715D1F">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sidRPr="004A04FE">
                                        <w:rPr>
                                          <w:color w:val="FFFFFF" w:themeColor="background1"/>
                                          <w:sz w:val="32"/>
                                          <w:szCs w:val="32"/>
                                        </w:rPr>
                                        <w:t xml:space="preserve">Sharon Lam, Stephen Richard, </w:t>
                                      </w:r>
                                      <w:proofErr w:type="spellStart"/>
                                      <w:r w:rsidRPr="004A04FE">
                                        <w:rPr>
                                          <w:color w:val="FFFFFF" w:themeColor="background1"/>
                                          <w:sz w:val="32"/>
                                          <w:szCs w:val="32"/>
                                        </w:rPr>
                                        <w:t>Gioachino</w:t>
                                      </w:r>
                                      <w:proofErr w:type="spellEnd"/>
                                      <w:r w:rsidRPr="004A04FE">
                                        <w:rPr>
                                          <w:color w:val="FFFFFF" w:themeColor="background1"/>
                                          <w:sz w:val="32"/>
                                          <w:szCs w:val="32"/>
                                        </w:rPr>
                                        <w:t xml:space="preserve"> Roberti</w:t>
                                      </w:r>
                                    </w:sdtContent>
                                  </w:sdt>
                                </w:p>
                                <w:p w14:paraId="0D0AF449" w14:textId="77777777" w:rsidR="00715D1F" w:rsidRDefault="00715D1F">
                                  <w:pPr>
                                    <w:pStyle w:val="NoSpacing"/>
                                    <w:rPr>
                                      <w:caps/>
                                      <w:color w:val="FFFFFF" w:themeColor="background1"/>
                                    </w:rPr>
                                  </w:pPr>
                                  <w:sdt>
                                    <w:sdtPr>
                                      <w:rPr>
                                        <w:caps/>
                                        <w:color w:val="FFFFFF" w:themeColor="background1"/>
                                      </w:rPr>
                                      <w:alias w:val="Company"/>
                                      <w:tag w:val=""/>
                                      <w:id w:val="-1676950716"/>
                                      <w:placeholder>
                                        <w:docPart w:val="E633CA24F0CD48E48DC88C2C21E4E774"/>
                                      </w:placeholder>
                                      <w:dataBinding w:prefixMappings="xmlns:ns0='http://schemas.openxmlformats.org/officeDocument/2006/extended-properties' " w:xpath="/ns0:Properties[1]/ns0:Company[1]" w:storeItemID="{6668398D-A668-4E3E-A5EB-62B293D839F1}"/>
                                      <w:text/>
                                    </w:sdtPr>
                                    <w:sdtContent>
                                      <w:r>
                                        <w:rPr>
                                          <w:caps/>
                                          <w:color w:val="FFFFFF" w:themeColor="background1"/>
                                        </w:rPr>
                                        <w:t>Minerva Intelligence</w:t>
                                      </w:r>
                                    </w:sdtContent>
                                  </w:sdt>
                                  <w:r>
                                    <w:rPr>
                                      <w:caps/>
                                      <w:color w:val="FFFFFF" w:themeColor="background1"/>
                                    </w:rPr>
                                    <w:t xml:space="preserve"> | </w:t>
                                  </w:r>
                                  <w:sdt>
                                    <w:sdtPr>
                                      <w:rPr>
                                        <w:caps/>
                                        <w:color w:val="FFFFFF" w:themeColor="background1"/>
                                      </w:rPr>
                                      <w:alias w:val="Address"/>
                                      <w:tag w:val=""/>
                                      <w:id w:val="2010405657"/>
                                      <w:placeholder>
                                        <w:docPart w:val="A40237ACC2C24AEEB549DEC99E16CE1A"/>
                                      </w:placeholde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301 – 850 West Hastings St, Vancouver, BC, V6C 1E1 </w:t>
                                      </w:r>
                                    </w:sdtContent>
                                  </w:sdt>
                                </w:p>
                                <w:sdt>
                                  <w:sdtPr>
                                    <w:rPr>
                                      <w:caps/>
                                      <w:color w:val="FFFFFF" w:themeColor="background1"/>
                                    </w:rPr>
                                    <w:alias w:val="Publish Date"/>
                                    <w:tag w:val=""/>
                                    <w:id w:val="-188674785"/>
                                    <w:placeholder>
                                      <w:docPart w:val="A8E9D40921484DC59D33BECB39B8C60D"/>
                                    </w:placeholder>
                                    <w:dataBinding w:prefixMappings="xmlns:ns0='http://schemas.microsoft.com/office/2006/coverPageProps' " w:xpath="/ns0:CoverPageProperties[1]/ns0:PublishDate[1]" w:storeItemID="{55AF091B-3C7A-41E3-B477-F2FDAA23CFDA}"/>
                                    <w:date w:fullDate="2019-03-25T00:00:00Z">
                                      <w:dateFormat w:val="d MMMM yyyy"/>
                                      <w:lid w:val="en-CA"/>
                                      <w:storeMappedDataAs w:val="dateTime"/>
                                      <w:calendar w:val="gregorian"/>
                                    </w:date>
                                  </w:sdtPr>
                                  <w:sdtContent>
                                    <w:p w14:paraId="784A581A" w14:textId="61494750" w:rsidR="00715D1F" w:rsidRDefault="00715D1F">
                                      <w:pPr>
                                        <w:pStyle w:val="NoSpacing"/>
                                        <w:rPr>
                                          <w:caps/>
                                          <w:color w:val="FFFFFF" w:themeColor="background1"/>
                                        </w:rPr>
                                      </w:pPr>
                                      <w:r>
                                        <w:rPr>
                                          <w:caps/>
                                          <w:color w:val="FFFFFF" w:themeColor="background1"/>
                                        </w:rPr>
                                        <w:t>25 March 2019</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108"/>
                                    </w:rPr>
                                    <w:alias w:val="Project"/>
                                    <w:tag w:val=""/>
                                    <w:id w:val="-1476986296"/>
                                    <w:dataBinding w:prefixMappings="xmlns:ns0='http://purl.org/dc/elements/1.1/' xmlns:ns1='http://schemas.openxmlformats.org/package/2006/metadata/core-properties' " w:xpath="/ns1:coreProperties[1]/ns0:title[1]" w:storeItemID="{6C3C8BC8-F283-45AE-878A-BAB7291924A1}"/>
                                    <w:text/>
                                  </w:sdtPr>
                                  <w:sdtContent>
                                    <w:p w14:paraId="6EB245A7" w14:textId="4969976E" w:rsidR="00715D1F" w:rsidRDefault="00715D1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72A0B">
                                        <w:rPr>
                                          <w:rFonts w:asciiTheme="majorHAnsi" w:eastAsiaTheme="majorEastAsia" w:hAnsiTheme="majorHAnsi" w:cstheme="majorBidi"/>
                                          <w:color w:val="595959" w:themeColor="text1" w:themeTint="A6"/>
                                          <w:sz w:val="72"/>
                                          <w:szCs w:val="108"/>
                                        </w:rPr>
                                        <w:t xml:space="preserve">A Federated </w:t>
                                      </w:r>
                                      <w:proofErr w:type="spellStart"/>
                                      <w:r w:rsidRPr="00172A0B">
                                        <w:rPr>
                                          <w:rFonts w:asciiTheme="majorHAnsi" w:eastAsiaTheme="majorEastAsia" w:hAnsiTheme="majorHAnsi" w:cstheme="majorBidi"/>
                                          <w:color w:val="595959" w:themeColor="text1" w:themeTint="A6"/>
                                          <w:sz w:val="72"/>
                                          <w:szCs w:val="108"/>
                                        </w:rPr>
                                        <w:t>OpenDRR</w:t>
                                      </w:r>
                                      <w:proofErr w:type="spellEnd"/>
                                      <w:r w:rsidRPr="00172A0B">
                                        <w:rPr>
                                          <w:rFonts w:asciiTheme="majorHAnsi" w:eastAsiaTheme="majorEastAsia" w:hAnsiTheme="majorHAnsi" w:cstheme="majorBidi"/>
                                          <w:color w:val="595959" w:themeColor="text1" w:themeTint="A6"/>
                                          <w:sz w:val="72"/>
                                          <w:szCs w:val="108"/>
                                        </w:rPr>
                                        <w:t xml:space="preserve"> Platform to Support Disaster Resilience Planning in Canada</w:t>
                                      </w:r>
                                    </w:p>
                                  </w:sdtContent>
                                </w:sdt>
                                <w:sdt>
                                  <w:sdtPr>
                                    <w:rPr>
                                      <w:caps/>
                                      <w:color w:val="44546A" w:themeColor="text2"/>
                                      <w:sz w:val="36"/>
                                      <w:szCs w:val="36"/>
                                    </w:rPr>
                                    <w:alias w:val="Document Typ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827170C" w14:textId="77777777" w:rsidR="00715D1F" w:rsidRDefault="00715D1F">
                                      <w:pPr>
                                        <w:pStyle w:val="NoSpacing"/>
                                        <w:spacing w:before="240"/>
                                        <w:rPr>
                                          <w:caps/>
                                          <w:color w:val="44546A" w:themeColor="text2"/>
                                          <w:sz w:val="36"/>
                                          <w:szCs w:val="36"/>
                                        </w:rPr>
                                      </w:pPr>
                                      <w:r>
                                        <w:rPr>
                                          <w:caps/>
                                          <w:color w:val="44546A" w:themeColor="text2"/>
                                          <w:sz w:val="36"/>
                                          <w:szCs w:val="36"/>
                                        </w:rPr>
                                        <w:t>High Level Requirements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49E8D00"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p w14:paraId="5668C99A" w14:textId="5D7D3E20" w:rsidR="00715D1F" w:rsidRPr="004A04FE" w:rsidRDefault="00715D1F">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sidRPr="004A04FE">
                                  <w:rPr>
                                    <w:color w:val="FFFFFF" w:themeColor="background1"/>
                                    <w:sz w:val="32"/>
                                    <w:szCs w:val="32"/>
                                  </w:rPr>
                                  <w:t xml:space="preserve">Sharon Lam, Stephen Richard, </w:t>
                                </w:r>
                                <w:proofErr w:type="spellStart"/>
                                <w:r w:rsidRPr="004A04FE">
                                  <w:rPr>
                                    <w:color w:val="FFFFFF" w:themeColor="background1"/>
                                    <w:sz w:val="32"/>
                                    <w:szCs w:val="32"/>
                                  </w:rPr>
                                  <w:t>Gioachino</w:t>
                                </w:r>
                                <w:proofErr w:type="spellEnd"/>
                                <w:r w:rsidRPr="004A04FE">
                                  <w:rPr>
                                    <w:color w:val="FFFFFF" w:themeColor="background1"/>
                                    <w:sz w:val="32"/>
                                    <w:szCs w:val="32"/>
                                  </w:rPr>
                                  <w:t xml:space="preserve"> Roberti</w:t>
                                </w:r>
                              </w:sdtContent>
                            </w:sdt>
                          </w:p>
                          <w:p w14:paraId="0D0AF449" w14:textId="77777777" w:rsidR="00715D1F" w:rsidRDefault="00715D1F">
                            <w:pPr>
                              <w:pStyle w:val="NoSpacing"/>
                              <w:rPr>
                                <w:caps/>
                                <w:color w:val="FFFFFF" w:themeColor="background1"/>
                              </w:rPr>
                            </w:pPr>
                            <w:sdt>
                              <w:sdtPr>
                                <w:rPr>
                                  <w:caps/>
                                  <w:color w:val="FFFFFF" w:themeColor="background1"/>
                                </w:rPr>
                                <w:alias w:val="Company"/>
                                <w:tag w:val=""/>
                                <w:id w:val="-1676950716"/>
                                <w:placeholder>
                                  <w:docPart w:val="E633CA24F0CD48E48DC88C2C21E4E774"/>
                                </w:placeholder>
                                <w:dataBinding w:prefixMappings="xmlns:ns0='http://schemas.openxmlformats.org/officeDocument/2006/extended-properties' " w:xpath="/ns0:Properties[1]/ns0:Company[1]" w:storeItemID="{6668398D-A668-4E3E-A5EB-62B293D839F1}"/>
                                <w:text/>
                              </w:sdtPr>
                              <w:sdtContent>
                                <w:r>
                                  <w:rPr>
                                    <w:caps/>
                                    <w:color w:val="FFFFFF" w:themeColor="background1"/>
                                  </w:rPr>
                                  <w:t>Minerva Intelligence</w:t>
                                </w:r>
                              </w:sdtContent>
                            </w:sdt>
                            <w:r>
                              <w:rPr>
                                <w:caps/>
                                <w:color w:val="FFFFFF" w:themeColor="background1"/>
                              </w:rPr>
                              <w:t xml:space="preserve"> | </w:t>
                            </w:r>
                            <w:sdt>
                              <w:sdtPr>
                                <w:rPr>
                                  <w:caps/>
                                  <w:color w:val="FFFFFF" w:themeColor="background1"/>
                                </w:rPr>
                                <w:alias w:val="Address"/>
                                <w:tag w:val=""/>
                                <w:id w:val="2010405657"/>
                                <w:placeholder>
                                  <w:docPart w:val="A40237ACC2C24AEEB549DEC99E16CE1A"/>
                                </w:placeholde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301 – 850 West Hastings St, Vancouver, BC, V6C 1E1 </w:t>
                                </w:r>
                              </w:sdtContent>
                            </w:sdt>
                          </w:p>
                          <w:sdt>
                            <w:sdtPr>
                              <w:rPr>
                                <w:caps/>
                                <w:color w:val="FFFFFF" w:themeColor="background1"/>
                              </w:rPr>
                              <w:alias w:val="Publish Date"/>
                              <w:tag w:val=""/>
                              <w:id w:val="-188674785"/>
                              <w:placeholder>
                                <w:docPart w:val="A8E9D40921484DC59D33BECB39B8C60D"/>
                              </w:placeholder>
                              <w:dataBinding w:prefixMappings="xmlns:ns0='http://schemas.microsoft.com/office/2006/coverPageProps' " w:xpath="/ns0:CoverPageProperties[1]/ns0:PublishDate[1]" w:storeItemID="{55AF091B-3C7A-41E3-B477-F2FDAA23CFDA}"/>
                              <w:date w:fullDate="2019-03-25T00:00:00Z">
                                <w:dateFormat w:val="d MMMM yyyy"/>
                                <w:lid w:val="en-CA"/>
                                <w:storeMappedDataAs w:val="dateTime"/>
                                <w:calendar w:val="gregorian"/>
                              </w:date>
                            </w:sdtPr>
                            <w:sdtContent>
                              <w:p w14:paraId="784A581A" w14:textId="61494750" w:rsidR="00715D1F" w:rsidRDefault="00715D1F">
                                <w:pPr>
                                  <w:pStyle w:val="NoSpacing"/>
                                  <w:rPr>
                                    <w:caps/>
                                    <w:color w:val="FFFFFF" w:themeColor="background1"/>
                                  </w:rPr>
                                </w:pPr>
                                <w:r>
                                  <w:rPr>
                                    <w:caps/>
                                    <w:color w:val="FFFFFF" w:themeColor="background1"/>
                                  </w:rPr>
                                  <w:t>25 March 2019</w:t>
                                </w:r>
                              </w:p>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72"/>
                                <w:szCs w:val="108"/>
                              </w:rPr>
                              <w:alias w:val="Project"/>
                              <w:tag w:val=""/>
                              <w:id w:val="-1476986296"/>
                              <w:dataBinding w:prefixMappings="xmlns:ns0='http://purl.org/dc/elements/1.1/' xmlns:ns1='http://schemas.openxmlformats.org/package/2006/metadata/core-properties' " w:xpath="/ns1:coreProperties[1]/ns0:title[1]" w:storeItemID="{6C3C8BC8-F283-45AE-878A-BAB7291924A1}"/>
                              <w:text/>
                            </w:sdtPr>
                            <w:sdtContent>
                              <w:p w14:paraId="6EB245A7" w14:textId="4969976E" w:rsidR="00715D1F" w:rsidRDefault="00715D1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72A0B">
                                  <w:rPr>
                                    <w:rFonts w:asciiTheme="majorHAnsi" w:eastAsiaTheme="majorEastAsia" w:hAnsiTheme="majorHAnsi" w:cstheme="majorBidi"/>
                                    <w:color w:val="595959" w:themeColor="text1" w:themeTint="A6"/>
                                    <w:sz w:val="72"/>
                                    <w:szCs w:val="108"/>
                                  </w:rPr>
                                  <w:t xml:space="preserve">A Federated </w:t>
                                </w:r>
                                <w:proofErr w:type="spellStart"/>
                                <w:r w:rsidRPr="00172A0B">
                                  <w:rPr>
                                    <w:rFonts w:asciiTheme="majorHAnsi" w:eastAsiaTheme="majorEastAsia" w:hAnsiTheme="majorHAnsi" w:cstheme="majorBidi"/>
                                    <w:color w:val="595959" w:themeColor="text1" w:themeTint="A6"/>
                                    <w:sz w:val="72"/>
                                    <w:szCs w:val="108"/>
                                  </w:rPr>
                                  <w:t>OpenDRR</w:t>
                                </w:r>
                                <w:proofErr w:type="spellEnd"/>
                                <w:r w:rsidRPr="00172A0B">
                                  <w:rPr>
                                    <w:rFonts w:asciiTheme="majorHAnsi" w:eastAsiaTheme="majorEastAsia" w:hAnsiTheme="majorHAnsi" w:cstheme="majorBidi"/>
                                    <w:color w:val="595959" w:themeColor="text1" w:themeTint="A6"/>
                                    <w:sz w:val="72"/>
                                    <w:szCs w:val="108"/>
                                  </w:rPr>
                                  <w:t xml:space="preserve"> Platform to Support Disaster Resilience Planning in Canada</w:t>
                                </w:r>
                              </w:p>
                            </w:sdtContent>
                          </w:sdt>
                          <w:sdt>
                            <w:sdtPr>
                              <w:rPr>
                                <w:caps/>
                                <w:color w:val="44546A" w:themeColor="text2"/>
                                <w:sz w:val="36"/>
                                <w:szCs w:val="36"/>
                              </w:rPr>
                              <w:alias w:val="Document Typ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827170C" w14:textId="77777777" w:rsidR="00715D1F" w:rsidRDefault="00715D1F">
                                <w:pPr>
                                  <w:pStyle w:val="NoSpacing"/>
                                  <w:spacing w:before="240"/>
                                  <w:rPr>
                                    <w:caps/>
                                    <w:color w:val="44546A" w:themeColor="text2"/>
                                    <w:sz w:val="36"/>
                                    <w:szCs w:val="36"/>
                                  </w:rPr>
                                </w:pPr>
                                <w:r>
                                  <w:rPr>
                                    <w:caps/>
                                    <w:color w:val="44546A" w:themeColor="text2"/>
                                    <w:sz w:val="36"/>
                                    <w:szCs w:val="36"/>
                                  </w:rPr>
                                  <w:t>High Level Requirements</w:t>
                                </w:r>
                              </w:p>
                            </w:sdtContent>
                          </w:sdt>
                        </w:txbxContent>
                      </v:textbox>
                    </v:shape>
                    <w10:wrap anchorx="page" anchory="page"/>
                  </v:group>
                </w:pict>
              </mc:Fallback>
            </mc:AlternateContent>
          </w:r>
        </w:p>
        <w:p w14:paraId="599001DC" w14:textId="77777777" w:rsidR="009576AE" w:rsidRDefault="009576AE" w:rsidP="00AD5064">
          <w:r>
            <w:br w:type="page"/>
          </w:r>
        </w:p>
      </w:sdtContent>
    </w:sdt>
    <w:sdt>
      <w:sdtPr>
        <w:rPr>
          <w:caps w:val="0"/>
          <w:color w:val="auto"/>
          <w:spacing w:val="0"/>
          <w:sz w:val="21"/>
          <w:szCs w:val="21"/>
        </w:rPr>
        <w:id w:val="-1832673793"/>
        <w:docPartObj>
          <w:docPartGallery w:val="Table of Contents"/>
          <w:docPartUnique/>
        </w:docPartObj>
      </w:sdtPr>
      <w:sdtEndPr>
        <w:rPr>
          <w:b/>
          <w:bCs/>
          <w:noProof/>
          <w:sz w:val="22"/>
          <w:szCs w:val="24"/>
        </w:rPr>
      </w:sdtEndPr>
      <w:sdtContent>
        <w:p w14:paraId="04A44432" w14:textId="3D5B3909" w:rsidR="009576AE" w:rsidRDefault="2AF80B63" w:rsidP="009C7335">
          <w:pPr>
            <w:pStyle w:val="TOCHeading"/>
          </w:pPr>
          <w:r>
            <w:t>Table of Contents</w:t>
          </w:r>
        </w:p>
        <w:p w14:paraId="00649D13" w14:textId="5B6F8961" w:rsidR="004D3990" w:rsidRDefault="009576AE">
          <w:pPr>
            <w:pStyle w:val="TOC1"/>
            <w:tabs>
              <w:tab w:val="right" w:leader="dot" w:pos="9350"/>
            </w:tabs>
            <w:rPr>
              <w:rFonts w:eastAsiaTheme="minorEastAsia" w:cstheme="minorBidi"/>
              <w:noProof/>
              <w:szCs w:val="22"/>
              <w:lang w:eastAsia="en-CA"/>
            </w:rPr>
          </w:pPr>
          <w:r w:rsidRPr="1D402C4C">
            <w:fldChar w:fldCharType="begin"/>
          </w:r>
          <w:r>
            <w:rPr>
              <w:b/>
              <w:bCs/>
              <w:noProof/>
            </w:rPr>
            <w:instrText xml:space="preserve"> TOC \o "1-3" \h \z \u </w:instrText>
          </w:r>
          <w:r w:rsidRPr="1D402C4C">
            <w:rPr>
              <w:b/>
              <w:bCs/>
              <w:noProof/>
            </w:rPr>
            <w:fldChar w:fldCharType="separate"/>
          </w:r>
          <w:hyperlink w:anchor="_Toc4422788" w:history="1">
            <w:r w:rsidR="004D3990" w:rsidRPr="00304496">
              <w:rPr>
                <w:rStyle w:val="Hyperlink"/>
                <w:noProof/>
              </w:rPr>
              <w:t>List of Figures</w:t>
            </w:r>
            <w:r w:rsidR="004D3990">
              <w:rPr>
                <w:noProof/>
                <w:webHidden/>
              </w:rPr>
              <w:tab/>
            </w:r>
            <w:r w:rsidR="004D3990">
              <w:rPr>
                <w:noProof/>
                <w:webHidden/>
              </w:rPr>
              <w:fldChar w:fldCharType="begin"/>
            </w:r>
            <w:r w:rsidR="004D3990">
              <w:rPr>
                <w:noProof/>
                <w:webHidden/>
              </w:rPr>
              <w:instrText xml:space="preserve"> PAGEREF _Toc4422788 \h </w:instrText>
            </w:r>
            <w:r w:rsidR="004D3990">
              <w:rPr>
                <w:noProof/>
                <w:webHidden/>
              </w:rPr>
            </w:r>
            <w:r w:rsidR="004D3990">
              <w:rPr>
                <w:noProof/>
                <w:webHidden/>
              </w:rPr>
              <w:fldChar w:fldCharType="separate"/>
            </w:r>
            <w:r w:rsidR="00BE2CC3">
              <w:rPr>
                <w:noProof/>
                <w:webHidden/>
              </w:rPr>
              <w:t>III</w:t>
            </w:r>
            <w:r w:rsidR="004D3990">
              <w:rPr>
                <w:noProof/>
                <w:webHidden/>
              </w:rPr>
              <w:fldChar w:fldCharType="end"/>
            </w:r>
          </w:hyperlink>
        </w:p>
        <w:p w14:paraId="2EEA8EA3" w14:textId="341538C7" w:rsidR="004D3990" w:rsidRDefault="00715D1F">
          <w:pPr>
            <w:pStyle w:val="TOC1"/>
            <w:tabs>
              <w:tab w:val="right" w:leader="dot" w:pos="9350"/>
            </w:tabs>
            <w:rPr>
              <w:rFonts w:eastAsiaTheme="minorEastAsia" w:cstheme="minorBidi"/>
              <w:noProof/>
              <w:szCs w:val="22"/>
              <w:lang w:eastAsia="en-CA"/>
            </w:rPr>
          </w:pPr>
          <w:hyperlink w:anchor="_Toc4422789" w:history="1">
            <w:r w:rsidR="004D3990" w:rsidRPr="00304496">
              <w:rPr>
                <w:rStyle w:val="Hyperlink"/>
                <w:noProof/>
              </w:rPr>
              <w:t>List of Tables</w:t>
            </w:r>
            <w:r w:rsidR="004D3990">
              <w:rPr>
                <w:noProof/>
                <w:webHidden/>
              </w:rPr>
              <w:tab/>
            </w:r>
            <w:r w:rsidR="004D3990">
              <w:rPr>
                <w:noProof/>
                <w:webHidden/>
              </w:rPr>
              <w:fldChar w:fldCharType="begin"/>
            </w:r>
            <w:r w:rsidR="004D3990">
              <w:rPr>
                <w:noProof/>
                <w:webHidden/>
              </w:rPr>
              <w:instrText xml:space="preserve"> PAGEREF _Toc4422789 \h </w:instrText>
            </w:r>
            <w:r w:rsidR="004D3990">
              <w:rPr>
                <w:noProof/>
                <w:webHidden/>
              </w:rPr>
            </w:r>
            <w:r w:rsidR="004D3990">
              <w:rPr>
                <w:noProof/>
                <w:webHidden/>
              </w:rPr>
              <w:fldChar w:fldCharType="separate"/>
            </w:r>
            <w:r w:rsidR="00BE2CC3">
              <w:rPr>
                <w:noProof/>
                <w:webHidden/>
              </w:rPr>
              <w:t>III</w:t>
            </w:r>
            <w:r w:rsidR="004D3990">
              <w:rPr>
                <w:noProof/>
                <w:webHidden/>
              </w:rPr>
              <w:fldChar w:fldCharType="end"/>
            </w:r>
          </w:hyperlink>
        </w:p>
        <w:p w14:paraId="776EC78C" w14:textId="21EE0E23" w:rsidR="004D3990" w:rsidRDefault="00715D1F">
          <w:pPr>
            <w:pStyle w:val="TOC1"/>
            <w:tabs>
              <w:tab w:val="right" w:leader="dot" w:pos="9350"/>
            </w:tabs>
            <w:rPr>
              <w:rFonts w:eastAsiaTheme="minorEastAsia" w:cstheme="minorBidi"/>
              <w:noProof/>
              <w:szCs w:val="22"/>
              <w:lang w:eastAsia="en-CA"/>
            </w:rPr>
          </w:pPr>
          <w:hyperlink w:anchor="_Toc4422790" w:history="1">
            <w:r w:rsidR="004D3990" w:rsidRPr="00304496">
              <w:rPr>
                <w:rStyle w:val="Hyperlink"/>
                <w:noProof/>
              </w:rPr>
              <w:t>Executive Summary</w:t>
            </w:r>
            <w:r w:rsidR="004D3990">
              <w:rPr>
                <w:noProof/>
                <w:webHidden/>
              </w:rPr>
              <w:tab/>
            </w:r>
            <w:r w:rsidR="004D3990">
              <w:rPr>
                <w:noProof/>
                <w:webHidden/>
              </w:rPr>
              <w:fldChar w:fldCharType="begin"/>
            </w:r>
            <w:r w:rsidR="004D3990">
              <w:rPr>
                <w:noProof/>
                <w:webHidden/>
              </w:rPr>
              <w:instrText xml:space="preserve"> PAGEREF _Toc4422790 \h </w:instrText>
            </w:r>
            <w:r w:rsidR="004D3990">
              <w:rPr>
                <w:noProof/>
                <w:webHidden/>
              </w:rPr>
            </w:r>
            <w:r w:rsidR="004D3990">
              <w:rPr>
                <w:noProof/>
                <w:webHidden/>
              </w:rPr>
              <w:fldChar w:fldCharType="separate"/>
            </w:r>
            <w:r w:rsidR="00BE2CC3">
              <w:rPr>
                <w:noProof/>
                <w:webHidden/>
              </w:rPr>
              <w:t>1</w:t>
            </w:r>
            <w:r w:rsidR="004D3990">
              <w:rPr>
                <w:noProof/>
                <w:webHidden/>
              </w:rPr>
              <w:fldChar w:fldCharType="end"/>
            </w:r>
          </w:hyperlink>
        </w:p>
        <w:p w14:paraId="6FEA4742" w14:textId="707954D5" w:rsidR="004D3990" w:rsidRDefault="00715D1F">
          <w:pPr>
            <w:pStyle w:val="TOC1"/>
            <w:tabs>
              <w:tab w:val="right" w:leader="dot" w:pos="9350"/>
            </w:tabs>
            <w:rPr>
              <w:rFonts w:eastAsiaTheme="minorEastAsia" w:cstheme="minorBidi"/>
              <w:noProof/>
              <w:szCs w:val="22"/>
              <w:lang w:eastAsia="en-CA"/>
            </w:rPr>
          </w:pPr>
          <w:hyperlink w:anchor="_Toc4422791" w:history="1">
            <w:r w:rsidR="004D3990" w:rsidRPr="00304496">
              <w:rPr>
                <w:rStyle w:val="Hyperlink"/>
                <w:noProof/>
              </w:rPr>
              <w:t>1.0 General Information</w:t>
            </w:r>
            <w:r w:rsidR="004D3990">
              <w:rPr>
                <w:noProof/>
                <w:webHidden/>
              </w:rPr>
              <w:tab/>
            </w:r>
            <w:r w:rsidR="004D3990">
              <w:rPr>
                <w:noProof/>
                <w:webHidden/>
              </w:rPr>
              <w:fldChar w:fldCharType="begin"/>
            </w:r>
            <w:r w:rsidR="004D3990">
              <w:rPr>
                <w:noProof/>
                <w:webHidden/>
              </w:rPr>
              <w:instrText xml:space="preserve"> PAGEREF _Toc4422791 \h </w:instrText>
            </w:r>
            <w:r w:rsidR="004D3990">
              <w:rPr>
                <w:noProof/>
                <w:webHidden/>
              </w:rPr>
            </w:r>
            <w:r w:rsidR="004D3990">
              <w:rPr>
                <w:noProof/>
                <w:webHidden/>
              </w:rPr>
              <w:fldChar w:fldCharType="separate"/>
            </w:r>
            <w:r w:rsidR="00BE2CC3">
              <w:rPr>
                <w:noProof/>
                <w:webHidden/>
              </w:rPr>
              <w:t>2</w:t>
            </w:r>
            <w:r w:rsidR="004D3990">
              <w:rPr>
                <w:noProof/>
                <w:webHidden/>
              </w:rPr>
              <w:fldChar w:fldCharType="end"/>
            </w:r>
          </w:hyperlink>
        </w:p>
        <w:p w14:paraId="09BCA37E" w14:textId="325B875D" w:rsidR="004D3990" w:rsidRDefault="00715D1F">
          <w:pPr>
            <w:pStyle w:val="TOC2"/>
            <w:tabs>
              <w:tab w:val="right" w:leader="dot" w:pos="9350"/>
            </w:tabs>
            <w:rPr>
              <w:rFonts w:eastAsiaTheme="minorEastAsia" w:cstheme="minorBidi"/>
              <w:noProof/>
              <w:szCs w:val="22"/>
              <w:lang w:eastAsia="en-CA"/>
            </w:rPr>
          </w:pPr>
          <w:hyperlink w:anchor="_Toc4422792" w:history="1">
            <w:r w:rsidR="004D3990" w:rsidRPr="00304496">
              <w:rPr>
                <w:rStyle w:val="Hyperlink"/>
                <w:noProof/>
              </w:rPr>
              <w:t>1.1 Project Team</w:t>
            </w:r>
            <w:r w:rsidR="004D3990">
              <w:rPr>
                <w:noProof/>
                <w:webHidden/>
              </w:rPr>
              <w:tab/>
            </w:r>
            <w:r w:rsidR="004D3990">
              <w:rPr>
                <w:noProof/>
                <w:webHidden/>
              </w:rPr>
              <w:fldChar w:fldCharType="begin"/>
            </w:r>
            <w:r w:rsidR="004D3990">
              <w:rPr>
                <w:noProof/>
                <w:webHidden/>
              </w:rPr>
              <w:instrText xml:space="preserve"> PAGEREF _Toc4422792 \h </w:instrText>
            </w:r>
            <w:r w:rsidR="004D3990">
              <w:rPr>
                <w:noProof/>
                <w:webHidden/>
              </w:rPr>
            </w:r>
            <w:r w:rsidR="004D3990">
              <w:rPr>
                <w:noProof/>
                <w:webHidden/>
              </w:rPr>
              <w:fldChar w:fldCharType="separate"/>
            </w:r>
            <w:r w:rsidR="00BE2CC3">
              <w:rPr>
                <w:noProof/>
                <w:webHidden/>
              </w:rPr>
              <w:t>2</w:t>
            </w:r>
            <w:r w:rsidR="004D3990">
              <w:rPr>
                <w:noProof/>
                <w:webHidden/>
              </w:rPr>
              <w:fldChar w:fldCharType="end"/>
            </w:r>
          </w:hyperlink>
        </w:p>
        <w:p w14:paraId="24D8DDA2" w14:textId="3EA90490" w:rsidR="004D3990" w:rsidRDefault="00715D1F">
          <w:pPr>
            <w:pStyle w:val="TOC2"/>
            <w:tabs>
              <w:tab w:val="right" w:leader="dot" w:pos="9350"/>
            </w:tabs>
            <w:rPr>
              <w:rFonts w:eastAsiaTheme="minorEastAsia" w:cstheme="minorBidi"/>
              <w:noProof/>
              <w:szCs w:val="22"/>
              <w:lang w:eastAsia="en-CA"/>
            </w:rPr>
          </w:pPr>
          <w:hyperlink w:anchor="_Toc4422793" w:history="1">
            <w:r w:rsidR="004D3990" w:rsidRPr="00304496">
              <w:rPr>
                <w:rStyle w:val="Hyperlink"/>
                <w:noProof/>
              </w:rPr>
              <w:t>1.2 Contributors</w:t>
            </w:r>
            <w:r w:rsidR="004D3990">
              <w:rPr>
                <w:noProof/>
                <w:webHidden/>
              </w:rPr>
              <w:tab/>
            </w:r>
            <w:r w:rsidR="004D3990">
              <w:rPr>
                <w:noProof/>
                <w:webHidden/>
              </w:rPr>
              <w:fldChar w:fldCharType="begin"/>
            </w:r>
            <w:r w:rsidR="004D3990">
              <w:rPr>
                <w:noProof/>
                <w:webHidden/>
              </w:rPr>
              <w:instrText xml:space="preserve"> PAGEREF _Toc4422793 \h </w:instrText>
            </w:r>
            <w:r w:rsidR="004D3990">
              <w:rPr>
                <w:noProof/>
                <w:webHidden/>
              </w:rPr>
            </w:r>
            <w:r w:rsidR="004D3990">
              <w:rPr>
                <w:noProof/>
                <w:webHidden/>
              </w:rPr>
              <w:fldChar w:fldCharType="separate"/>
            </w:r>
            <w:r w:rsidR="00BE2CC3">
              <w:rPr>
                <w:noProof/>
                <w:webHidden/>
              </w:rPr>
              <w:t>2</w:t>
            </w:r>
            <w:r w:rsidR="004D3990">
              <w:rPr>
                <w:noProof/>
                <w:webHidden/>
              </w:rPr>
              <w:fldChar w:fldCharType="end"/>
            </w:r>
          </w:hyperlink>
        </w:p>
        <w:p w14:paraId="2EBB66EB" w14:textId="08884FBE" w:rsidR="004D3990" w:rsidRDefault="00715D1F">
          <w:pPr>
            <w:pStyle w:val="TOC2"/>
            <w:tabs>
              <w:tab w:val="right" w:leader="dot" w:pos="9350"/>
            </w:tabs>
            <w:rPr>
              <w:rFonts w:eastAsiaTheme="minorEastAsia" w:cstheme="minorBidi"/>
              <w:noProof/>
              <w:szCs w:val="22"/>
              <w:lang w:eastAsia="en-CA"/>
            </w:rPr>
          </w:pPr>
          <w:hyperlink w:anchor="_Toc4422794" w:history="1">
            <w:r w:rsidR="004D3990" w:rsidRPr="00304496">
              <w:rPr>
                <w:rStyle w:val="Hyperlink"/>
                <w:noProof/>
              </w:rPr>
              <w:t>1.3 Reviewers</w:t>
            </w:r>
            <w:r w:rsidR="004D3990">
              <w:rPr>
                <w:noProof/>
                <w:webHidden/>
              </w:rPr>
              <w:tab/>
            </w:r>
            <w:r w:rsidR="004D3990">
              <w:rPr>
                <w:noProof/>
                <w:webHidden/>
              </w:rPr>
              <w:fldChar w:fldCharType="begin"/>
            </w:r>
            <w:r w:rsidR="004D3990">
              <w:rPr>
                <w:noProof/>
                <w:webHidden/>
              </w:rPr>
              <w:instrText xml:space="preserve"> PAGEREF _Toc4422794 \h </w:instrText>
            </w:r>
            <w:r w:rsidR="004D3990">
              <w:rPr>
                <w:noProof/>
                <w:webHidden/>
              </w:rPr>
            </w:r>
            <w:r w:rsidR="004D3990">
              <w:rPr>
                <w:noProof/>
                <w:webHidden/>
              </w:rPr>
              <w:fldChar w:fldCharType="separate"/>
            </w:r>
            <w:r w:rsidR="00BE2CC3">
              <w:rPr>
                <w:noProof/>
                <w:webHidden/>
              </w:rPr>
              <w:t>2</w:t>
            </w:r>
            <w:r w:rsidR="004D3990">
              <w:rPr>
                <w:noProof/>
                <w:webHidden/>
              </w:rPr>
              <w:fldChar w:fldCharType="end"/>
            </w:r>
          </w:hyperlink>
        </w:p>
        <w:p w14:paraId="666821C1" w14:textId="5B3E0B73" w:rsidR="004D3990" w:rsidRDefault="00715D1F">
          <w:pPr>
            <w:pStyle w:val="TOC1"/>
            <w:tabs>
              <w:tab w:val="right" w:leader="dot" w:pos="9350"/>
            </w:tabs>
            <w:rPr>
              <w:rFonts w:eastAsiaTheme="minorEastAsia" w:cstheme="minorBidi"/>
              <w:noProof/>
              <w:szCs w:val="22"/>
              <w:lang w:eastAsia="en-CA"/>
            </w:rPr>
          </w:pPr>
          <w:hyperlink w:anchor="_Toc4422795" w:history="1">
            <w:r w:rsidR="004D3990" w:rsidRPr="00304496">
              <w:rPr>
                <w:rStyle w:val="Hyperlink"/>
                <w:noProof/>
              </w:rPr>
              <w:t>2.0 Introduction</w:t>
            </w:r>
            <w:r w:rsidR="004D3990">
              <w:rPr>
                <w:noProof/>
                <w:webHidden/>
              </w:rPr>
              <w:tab/>
            </w:r>
            <w:r w:rsidR="004D3990">
              <w:rPr>
                <w:noProof/>
                <w:webHidden/>
              </w:rPr>
              <w:fldChar w:fldCharType="begin"/>
            </w:r>
            <w:r w:rsidR="004D3990">
              <w:rPr>
                <w:noProof/>
                <w:webHidden/>
              </w:rPr>
              <w:instrText xml:space="preserve"> PAGEREF _Toc4422795 \h </w:instrText>
            </w:r>
            <w:r w:rsidR="004D3990">
              <w:rPr>
                <w:noProof/>
                <w:webHidden/>
              </w:rPr>
            </w:r>
            <w:r w:rsidR="004D3990">
              <w:rPr>
                <w:noProof/>
                <w:webHidden/>
              </w:rPr>
              <w:fldChar w:fldCharType="separate"/>
            </w:r>
            <w:r w:rsidR="00BE2CC3">
              <w:rPr>
                <w:noProof/>
                <w:webHidden/>
              </w:rPr>
              <w:t>3</w:t>
            </w:r>
            <w:r w:rsidR="004D3990">
              <w:rPr>
                <w:noProof/>
                <w:webHidden/>
              </w:rPr>
              <w:fldChar w:fldCharType="end"/>
            </w:r>
          </w:hyperlink>
        </w:p>
        <w:p w14:paraId="43E3E7E4" w14:textId="12424BDE" w:rsidR="004D3990" w:rsidRDefault="00715D1F">
          <w:pPr>
            <w:pStyle w:val="TOC2"/>
            <w:tabs>
              <w:tab w:val="right" w:leader="dot" w:pos="9350"/>
            </w:tabs>
            <w:rPr>
              <w:rFonts w:eastAsiaTheme="minorEastAsia" w:cstheme="minorBidi"/>
              <w:noProof/>
              <w:szCs w:val="22"/>
              <w:lang w:eastAsia="en-CA"/>
            </w:rPr>
          </w:pPr>
          <w:hyperlink w:anchor="_Toc4422796" w:history="1">
            <w:r w:rsidR="004D3990" w:rsidRPr="00304496">
              <w:rPr>
                <w:rStyle w:val="Hyperlink"/>
                <w:noProof/>
              </w:rPr>
              <w:t>2.1 Background</w:t>
            </w:r>
            <w:r w:rsidR="004D3990">
              <w:rPr>
                <w:noProof/>
                <w:webHidden/>
              </w:rPr>
              <w:tab/>
            </w:r>
            <w:r w:rsidR="004D3990">
              <w:rPr>
                <w:noProof/>
                <w:webHidden/>
              </w:rPr>
              <w:fldChar w:fldCharType="begin"/>
            </w:r>
            <w:r w:rsidR="004D3990">
              <w:rPr>
                <w:noProof/>
                <w:webHidden/>
              </w:rPr>
              <w:instrText xml:space="preserve"> PAGEREF _Toc4422796 \h </w:instrText>
            </w:r>
            <w:r w:rsidR="004D3990">
              <w:rPr>
                <w:noProof/>
                <w:webHidden/>
              </w:rPr>
            </w:r>
            <w:r w:rsidR="004D3990">
              <w:rPr>
                <w:noProof/>
                <w:webHidden/>
              </w:rPr>
              <w:fldChar w:fldCharType="separate"/>
            </w:r>
            <w:r w:rsidR="00BE2CC3">
              <w:rPr>
                <w:noProof/>
                <w:webHidden/>
              </w:rPr>
              <w:t>3</w:t>
            </w:r>
            <w:r w:rsidR="004D3990">
              <w:rPr>
                <w:noProof/>
                <w:webHidden/>
              </w:rPr>
              <w:fldChar w:fldCharType="end"/>
            </w:r>
          </w:hyperlink>
        </w:p>
        <w:p w14:paraId="1943FC8F" w14:textId="0BB584A5" w:rsidR="004D3990" w:rsidRDefault="00715D1F">
          <w:pPr>
            <w:pStyle w:val="TOC2"/>
            <w:tabs>
              <w:tab w:val="right" w:leader="dot" w:pos="9350"/>
            </w:tabs>
            <w:rPr>
              <w:rFonts w:eastAsiaTheme="minorEastAsia" w:cstheme="minorBidi"/>
              <w:noProof/>
              <w:szCs w:val="22"/>
              <w:lang w:eastAsia="en-CA"/>
            </w:rPr>
          </w:pPr>
          <w:hyperlink w:anchor="_Toc4422797" w:history="1">
            <w:r w:rsidR="004D3990" w:rsidRPr="00304496">
              <w:rPr>
                <w:rStyle w:val="Hyperlink"/>
                <w:noProof/>
              </w:rPr>
              <w:t>2.2 Business Case</w:t>
            </w:r>
            <w:r w:rsidR="004D3990">
              <w:rPr>
                <w:noProof/>
                <w:webHidden/>
              </w:rPr>
              <w:tab/>
            </w:r>
            <w:r w:rsidR="004D3990">
              <w:rPr>
                <w:noProof/>
                <w:webHidden/>
              </w:rPr>
              <w:fldChar w:fldCharType="begin"/>
            </w:r>
            <w:r w:rsidR="004D3990">
              <w:rPr>
                <w:noProof/>
                <w:webHidden/>
              </w:rPr>
              <w:instrText xml:space="preserve"> PAGEREF _Toc4422797 \h </w:instrText>
            </w:r>
            <w:r w:rsidR="004D3990">
              <w:rPr>
                <w:noProof/>
                <w:webHidden/>
              </w:rPr>
            </w:r>
            <w:r w:rsidR="004D3990">
              <w:rPr>
                <w:noProof/>
                <w:webHidden/>
              </w:rPr>
              <w:fldChar w:fldCharType="separate"/>
            </w:r>
            <w:r w:rsidR="00BE2CC3">
              <w:rPr>
                <w:noProof/>
                <w:webHidden/>
              </w:rPr>
              <w:t>3</w:t>
            </w:r>
            <w:r w:rsidR="004D3990">
              <w:rPr>
                <w:noProof/>
                <w:webHidden/>
              </w:rPr>
              <w:fldChar w:fldCharType="end"/>
            </w:r>
          </w:hyperlink>
        </w:p>
        <w:p w14:paraId="603CAE8C" w14:textId="33E7EE0C" w:rsidR="004D3990" w:rsidRDefault="00715D1F">
          <w:pPr>
            <w:pStyle w:val="TOC2"/>
            <w:tabs>
              <w:tab w:val="right" w:leader="dot" w:pos="9350"/>
            </w:tabs>
            <w:rPr>
              <w:rFonts w:eastAsiaTheme="minorEastAsia" w:cstheme="minorBidi"/>
              <w:noProof/>
              <w:szCs w:val="22"/>
              <w:lang w:eastAsia="en-CA"/>
            </w:rPr>
          </w:pPr>
          <w:hyperlink w:anchor="_Toc4422798" w:history="1">
            <w:r w:rsidR="004D3990" w:rsidRPr="00304496">
              <w:rPr>
                <w:rStyle w:val="Hyperlink"/>
                <w:noProof/>
              </w:rPr>
              <w:t>2.3 Project Scope</w:t>
            </w:r>
            <w:r w:rsidR="004D3990">
              <w:rPr>
                <w:noProof/>
                <w:webHidden/>
              </w:rPr>
              <w:tab/>
            </w:r>
            <w:r w:rsidR="004D3990">
              <w:rPr>
                <w:noProof/>
                <w:webHidden/>
              </w:rPr>
              <w:fldChar w:fldCharType="begin"/>
            </w:r>
            <w:r w:rsidR="004D3990">
              <w:rPr>
                <w:noProof/>
                <w:webHidden/>
              </w:rPr>
              <w:instrText xml:space="preserve"> PAGEREF _Toc4422798 \h </w:instrText>
            </w:r>
            <w:r w:rsidR="004D3990">
              <w:rPr>
                <w:noProof/>
                <w:webHidden/>
              </w:rPr>
            </w:r>
            <w:r w:rsidR="004D3990">
              <w:rPr>
                <w:noProof/>
                <w:webHidden/>
              </w:rPr>
              <w:fldChar w:fldCharType="separate"/>
            </w:r>
            <w:r w:rsidR="00BE2CC3">
              <w:rPr>
                <w:noProof/>
                <w:webHidden/>
              </w:rPr>
              <w:t>5</w:t>
            </w:r>
            <w:r w:rsidR="004D3990">
              <w:rPr>
                <w:noProof/>
                <w:webHidden/>
              </w:rPr>
              <w:fldChar w:fldCharType="end"/>
            </w:r>
          </w:hyperlink>
        </w:p>
        <w:p w14:paraId="13011E55" w14:textId="28033769" w:rsidR="004D3990" w:rsidRDefault="00715D1F">
          <w:pPr>
            <w:pStyle w:val="TOC2"/>
            <w:tabs>
              <w:tab w:val="right" w:leader="dot" w:pos="9350"/>
            </w:tabs>
            <w:rPr>
              <w:rFonts w:eastAsiaTheme="minorEastAsia" w:cstheme="minorBidi"/>
              <w:noProof/>
              <w:szCs w:val="22"/>
              <w:lang w:eastAsia="en-CA"/>
            </w:rPr>
          </w:pPr>
          <w:hyperlink w:anchor="_Toc4422799" w:history="1">
            <w:r w:rsidR="004D3990" w:rsidRPr="00304496">
              <w:rPr>
                <w:rStyle w:val="Hyperlink"/>
                <w:noProof/>
              </w:rPr>
              <w:t>2.4 Document Outline</w:t>
            </w:r>
            <w:r w:rsidR="004D3990">
              <w:rPr>
                <w:noProof/>
                <w:webHidden/>
              </w:rPr>
              <w:tab/>
            </w:r>
            <w:r w:rsidR="004D3990">
              <w:rPr>
                <w:noProof/>
                <w:webHidden/>
              </w:rPr>
              <w:fldChar w:fldCharType="begin"/>
            </w:r>
            <w:r w:rsidR="004D3990">
              <w:rPr>
                <w:noProof/>
                <w:webHidden/>
              </w:rPr>
              <w:instrText xml:space="preserve"> PAGEREF _Toc4422799 \h </w:instrText>
            </w:r>
            <w:r w:rsidR="004D3990">
              <w:rPr>
                <w:noProof/>
                <w:webHidden/>
              </w:rPr>
            </w:r>
            <w:r w:rsidR="004D3990">
              <w:rPr>
                <w:noProof/>
                <w:webHidden/>
              </w:rPr>
              <w:fldChar w:fldCharType="separate"/>
            </w:r>
            <w:r w:rsidR="00BE2CC3">
              <w:rPr>
                <w:noProof/>
                <w:webHidden/>
              </w:rPr>
              <w:t>5</w:t>
            </w:r>
            <w:r w:rsidR="004D3990">
              <w:rPr>
                <w:noProof/>
                <w:webHidden/>
              </w:rPr>
              <w:fldChar w:fldCharType="end"/>
            </w:r>
          </w:hyperlink>
        </w:p>
        <w:p w14:paraId="2CF564D1" w14:textId="038F3F59" w:rsidR="004D3990" w:rsidRDefault="00715D1F">
          <w:pPr>
            <w:pStyle w:val="TOC1"/>
            <w:tabs>
              <w:tab w:val="right" w:leader="dot" w:pos="9350"/>
            </w:tabs>
            <w:rPr>
              <w:rFonts w:eastAsiaTheme="minorEastAsia" w:cstheme="minorBidi"/>
              <w:noProof/>
              <w:szCs w:val="22"/>
              <w:lang w:eastAsia="en-CA"/>
            </w:rPr>
          </w:pPr>
          <w:hyperlink w:anchor="_Toc4422800" w:history="1">
            <w:r w:rsidR="004D3990" w:rsidRPr="00304496">
              <w:rPr>
                <w:rStyle w:val="Hyperlink"/>
                <w:noProof/>
              </w:rPr>
              <w:t>3.0 Stakeholder Analysis</w:t>
            </w:r>
            <w:r w:rsidR="004D3990">
              <w:rPr>
                <w:noProof/>
                <w:webHidden/>
              </w:rPr>
              <w:tab/>
            </w:r>
            <w:r w:rsidR="004D3990">
              <w:rPr>
                <w:noProof/>
                <w:webHidden/>
              </w:rPr>
              <w:fldChar w:fldCharType="begin"/>
            </w:r>
            <w:r w:rsidR="004D3990">
              <w:rPr>
                <w:noProof/>
                <w:webHidden/>
              </w:rPr>
              <w:instrText xml:space="preserve"> PAGEREF _Toc4422800 \h </w:instrText>
            </w:r>
            <w:r w:rsidR="004D3990">
              <w:rPr>
                <w:noProof/>
                <w:webHidden/>
              </w:rPr>
            </w:r>
            <w:r w:rsidR="004D3990">
              <w:rPr>
                <w:noProof/>
                <w:webHidden/>
              </w:rPr>
              <w:fldChar w:fldCharType="separate"/>
            </w:r>
            <w:r w:rsidR="00BE2CC3">
              <w:rPr>
                <w:noProof/>
                <w:webHidden/>
              </w:rPr>
              <w:t>6</w:t>
            </w:r>
            <w:r w:rsidR="004D3990">
              <w:rPr>
                <w:noProof/>
                <w:webHidden/>
              </w:rPr>
              <w:fldChar w:fldCharType="end"/>
            </w:r>
          </w:hyperlink>
        </w:p>
        <w:p w14:paraId="5D2979C5" w14:textId="5D26A790" w:rsidR="004D3990" w:rsidRDefault="00715D1F">
          <w:pPr>
            <w:pStyle w:val="TOC2"/>
            <w:tabs>
              <w:tab w:val="right" w:leader="dot" w:pos="9350"/>
            </w:tabs>
            <w:rPr>
              <w:rFonts w:eastAsiaTheme="minorEastAsia" w:cstheme="minorBidi"/>
              <w:noProof/>
              <w:szCs w:val="22"/>
              <w:lang w:eastAsia="en-CA"/>
            </w:rPr>
          </w:pPr>
          <w:hyperlink w:anchor="_Toc4422801" w:history="1">
            <w:r w:rsidR="004D3990" w:rsidRPr="00304496">
              <w:rPr>
                <w:rStyle w:val="Hyperlink"/>
                <w:noProof/>
              </w:rPr>
              <w:t>3.1 Risk Analyst</w:t>
            </w:r>
            <w:r w:rsidR="004D3990">
              <w:rPr>
                <w:noProof/>
                <w:webHidden/>
              </w:rPr>
              <w:tab/>
            </w:r>
            <w:r w:rsidR="004D3990">
              <w:rPr>
                <w:noProof/>
                <w:webHidden/>
              </w:rPr>
              <w:fldChar w:fldCharType="begin"/>
            </w:r>
            <w:r w:rsidR="004D3990">
              <w:rPr>
                <w:noProof/>
                <w:webHidden/>
              </w:rPr>
              <w:instrText xml:space="preserve"> PAGEREF _Toc4422801 \h </w:instrText>
            </w:r>
            <w:r w:rsidR="004D3990">
              <w:rPr>
                <w:noProof/>
                <w:webHidden/>
              </w:rPr>
            </w:r>
            <w:r w:rsidR="004D3990">
              <w:rPr>
                <w:noProof/>
                <w:webHidden/>
              </w:rPr>
              <w:fldChar w:fldCharType="separate"/>
            </w:r>
            <w:r w:rsidR="00BE2CC3">
              <w:rPr>
                <w:noProof/>
                <w:webHidden/>
              </w:rPr>
              <w:t>7</w:t>
            </w:r>
            <w:r w:rsidR="004D3990">
              <w:rPr>
                <w:noProof/>
                <w:webHidden/>
              </w:rPr>
              <w:fldChar w:fldCharType="end"/>
            </w:r>
          </w:hyperlink>
        </w:p>
        <w:p w14:paraId="1B315E39" w14:textId="598F7333" w:rsidR="004D3990" w:rsidRDefault="00715D1F">
          <w:pPr>
            <w:pStyle w:val="TOC2"/>
            <w:tabs>
              <w:tab w:val="right" w:leader="dot" w:pos="9350"/>
            </w:tabs>
            <w:rPr>
              <w:rFonts w:eastAsiaTheme="minorEastAsia" w:cstheme="minorBidi"/>
              <w:noProof/>
              <w:szCs w:val="22"/>
              <w:lang w:eastAsia="en-CA"/>
            </w:rPr>
          </w:pPr>
          <w:hyperlink w:anchor="_Toc4422802" w:history="1">
            <w:r w:rsidR="004D3990" w:rsidRPr="00304496">
              <w:rPr>
                <w:rStyle w:val="Hyperlink"/>
                <w:noProof/>
              </w:rPr>
              <w:t>3.2 Emergency Manager</w:t>
            </w:r>
            <w:r w:rsidR="004D3990">
              <w:rPr>
                <w:noProof/>
                <w:webHidden/>
              </w:rPr>
              <w:tab/>
            </w:r>
            <w:r w:rsidR="004D3990">
              <w:rPr>
                <w:noProof/>
                <w:webHidden/>
              </w:rPr>
              <w:fldChar w:fldCharType="begin"/>
            </w:r>
            <w:r w:rsidR="004D3990">
              <w:rPr>
                <w:noProof/>
                <w:webHidden/>
              </w:rPr>
              <w:instrText xml:space="preserve"> PAGEREF _Toc4422802 \h </w:instrText>
            </w:r>
            <w:r w:rsidR="004D3990">
              <w:rPr>
                <w:noProof/>
                <w:webHidden/>
              </w:rPr>
            </w:r>
            <w:r w:rsidR="004D3990">
              <w:rPr>
                <w:noProof/>
                <w:webHidden/>
              </w:rPr>
              <w:fldChar w:fldCharType="separate"/>
            </w:r>
            <w:r w:rsidR="00BE2CC3">
              <w:rPr>
                <w:noProof/>
                <w:webHidden/>
              </w:rPr>
              <w:t>7</w:t>
            </w:r>
            <w:r w:rsidR="004D3990">
              <w:rPr>
                <w:noProof/>
                <w:webHidden/>
              </w:rPr>
              <w:fldChar w:fldCharType="end"/>
            </w:r>
          </w:hyperlink>
        </w:p>
        <w:p w14:paraId="4FF87A83" w14:textId="04A0639D" w:rsidR="004D3990" w:rsidRDefault="00715D1F">
          <w:pPr>
            <w:pStyle w:val="TOC2"/>
            <w:tabs>
              <w:tab w:val="right" w:leader="dot" w:pos="9350"/>
            </w:tabs>
            <w:rPr>
              <w:rFonts w:eastAsiaTheme="minorEastAsia" w:cstheme="minorBidi"/>
              <w:noProof/>
              <w:szCs w:val="22"/>
              <w:lang w:eastAsia="en-CA"/>
            </w:rPr>
          </w:pPr>
          <w:hyperlink w:anchor="_Toc4422803" w:history="1">
            <w:r w:rsidR="004D3990" w:rsidRPr="00304496">
              <w:rPr>
                <w:rStyle w:val="Hyperlink"/>
                <w:noProof/>
              </w:rPr>
              <w:t>3.3 Land-Use Planner</w:t>
            </w:r>
            <w:r w:rsidR="004D3990">
              <w:rPr>
                <w:noProof/>
                <w:webHidden/>
              </w:rPr>
              <w:tab/>
            </w:r>
            <w:r w:rsidR="004D3990">
              <w:rPr>
                <w:noProof/>
                <w:webHidden/>
              </w:rPr>
              <w:fldChar w:fldCharType="begin"/>
            </w:r>
            <w:r w:rsidR="004D3990">
              <w:rPr>
                <w:noProof/>
                <w:webHidden/>
              </w:rPr>
              <w:instrText xml:space="preserve"> PAGEREF _Toc4422803 \h </w:instrText>
            </w:r>
            <w:r w:rsidR="004D3990">
              <w:rPr>
                <w:noProof/>
                <w:webHidden/>
              </w:rPr>
            </w:r>
            <w:r w:rsidR="004D3990">
              <w:rPr>
                <w:noProof/>
                <w:webHidden/>
              </w:rPr>
              <w:fldChar w:fldCharType="separate"/>
            </w:r>
            <w:r w:rsidR="00BE2CC3">
              <w:rPr>
                <w:noProof/>
                <w:webHidden/>
              </w:rPr>
              <w:t>7</w:t>
            </w:r>
            <w:r w:rsidR="004D3990">
              <w:rPr>
                <w:noProof/>
                <w:webHidden/>
              </w:rPr>
              <w:fldChar w:fldCharType="end"/>
            </w:r>
          </w:hyperlink>
        </w:p>
        <w:p w14:paraId="0A80CA36" w14:textId="4212276E" w:rsidR="004D3990" w:rsidRDefault="00715D1F">
          <w:pPr>
            <w:pStyle w:val="TOC2"/>
            <w:tabs>
              <w:tab w:val="right" w:leader="dot" w:pos="9350"/>
            </w:tabs>
            <w:rPr>
              <w:rFonts w:eastAsiaTheme="minorEastAsia" w:cstheme="minorBidi"/>
              <w:noProof/>
              <w:szCs w:val="22"/>
              <w:lang w:eastAsia="en-CA"/>
            </w:rPr>
          </w:pPr>
          <w:hyperlink w:anchor="_Toc4422804" w:history="1">
            <w:r w:rsidR="004D3990" w:rsidRPr="00304496">
              <w:rPr>
                <w:rStyle w:val="Hyperlink"/>
                <w:noProof/>
              </w:rPr>
              <w:t>3.4 Financial Risk Manager</w:t>
            </w:r>
            <w:r w:rsidR="004D3990">
              <w:rPr>
                <w:noProof/>
                <w:webHidden/>
              </w:rPr>
              <w:tab/>
            </w:r>
            <w:r w:rsidR="004D3990">
              <w:rPr>
                <w:noProof/>
                <w:webHidden/>
              </w:rPr>
              <w:fldChar w:fldCharType="begin"/>
            </w:r>
            <w:r w:rsidR="004D3990">
              <w:rPr>
                <w:noProof/>
                <w:webHidden/>
              </w:rPr>
              <w:instrText xml:space="preserve"> PAGEREF _Toc4422804 \h </w:instrText>
            </w:r>
            <w:r w:rsidR="004D3990">
              <w:rPr>
                <w:noProof/>
                <w:webHidden/>
              </w:rPr>
            </w:r>
            <w:r w:rsidR="004D3990">
              <w:rPr>
                <w:noProof/>
                <w:webHidden/>
              </w:rPr>
              <w:fldChar w:fldCharType="separate"/>
            </w:r>
            <w:r w:rsidR="00BE2CC3">
              <w:rPr>
                <w:noProof/>
                <w:webHidden/>
              </w:rPr>
              <w:t>7</w:t>
            </w:r>
            <w:r w:rsidR="004D3990">
              <w:rPr>
                <w:noProof/>
                <w:webHidden/>
              </w:rPr>
              <w:fldChar w:fldCharType="end"/>
            </w:r>
          </w:hyperlink>
        </w:p>
        <w:p w14:paraId="09DA2C33" w14:textId="3193B217" w:rsidR="004D3990" w:rsidRDefault="00715D1F">
          <w:pPr>
            <w:pStyle w:val="TOC2"/>
            <w:tabs>
              <w:tab w:val="right" w:leader="dot" w:pos="9350"/>
            </w:tabs>
            <w:rPr>
              <w:rFonts w:eastAsiaTheme="minorEastAsia" w:cstheme="minorBidi"/>
              <w:noProof/>
              <w:szCs w:val="22"/>
              <w:lang w:eastAsia="en-CA"/>
            </w:rPr>
          </w:pPr>
          <w:hyperlink w:anchor="_Toc4422805" w:history="1">
            <w:r w:rsidR="004D3990" w:rsidRPr="00304496">
              <w:rPr>
                <w:rStyle w:val="Hyperlink"/>
                <w:noProof/>
              </w:rPr>
              <w:t>3.5 Individual Home or Business Owner</w:t>
            </w:r>
            <w:r w:rsidR="004D3990">
              <w:rPr>
                <w:noProof/>
                <w:webHidden/>
              </w:rPr>
              <w:tab/>
            </w:r>
            <w:r w:rsidR="004D3990">
              <w:rPr>
                <w:noProof/>
                <w:webHidden/>
              </w:rPr>
              <w:fldChar w:fldCharType="begin"/>
            </w:r>
            <w:r w:rsidR="004D3990">
              <w:rPr>
                <w:noProof/>
                <w:webHidden/>
              </w:rPr>
              <w:instrText xml:space="preserve"> PAGEREF _Toc4422805 \h </w:instrText>
            </w:r>
            <w:r w:rsidR="004D3990">
              <w:rPr>
                <w:noProof/>
                <w:webHidden/>
              </w:rPr>
            </w:r>
            <w:r w:rsidR="004D3990">
              <w:rPr>
                <w:noProof/>
                <w:webHidden/>
              </w:rPr>
              <w:fldChar w:fldCharType="separate"/>
            </w:r>
            <w:r w:rsidR="00BE2CC3">
              <w:rPr>
                <w:noProof/>
                <w:webHidden/>
              </w:rPr>
              <w:t>7</w:t>
            </w:r>
            <w:r w:rsidR="004D3990">
              <w:rPr>
                <w:noProof/>
                <w:webHidden/>
              </w:rPr>
              <w:fldChar w:fldCharType="end"/>
            </w:r>
          </w:hyperlink>
        </w:p>
        <w:p w14:paraId="11DE44F2" w14:textId="20B42D52" w:rsidR="004D3990" w:rsidRDefault="00715D1F">
          <w:pPr>
            <w:pStyle w:val="TOC1"/>
            <w:tabs>
              <w:tab w:val="right" w:leader="dot" w:pos="9350"/>
            </w:tabs>
            <w:rPr>
              <w:rFonts w:eastAsiaTheme="minorEastAsia" w:cstheme="minorBidi"/>
              <w:noProof/>
              <w:szCs w:val="22"/>
              <w:lang w:eastAsia="en-CA"/>
            </w:rPr>
          </w:pPr>
          <w:hyperlink w:anchor="_Toc4422806" w:history="1">
            <w:r w:rsidR="004D3990" w:rsidRPr="00304496">
              <w:rPr>
                <w:rStyle w:val="Hyperlink"/>
                <w:noProof/>
              </w:rPr>
              <w:t>4.0 Ontological Approach to Disaster Risk Reduction</w:t>
            </w:r>
            <w:r w:rsidR="004D3990">
              <w:rPr>
                <w:noProof/>
                <w:webHidden/>
              </w:rPr>
              <w:tab/>
            </w:r>
            <w:r w:rsidR="004D3990">
              <w:rPr>
                <w:noProof/>
                <w:webHidden/>
              </w:rPr>
              <w:fldChar w:fldCharType="begin"/>
            </w:r>
            <w:r w:rsidR="004D3990">
              <w:rPr>
                <w:noProof/>
                <w:webHidden/>
              </w:rPr>
              <w:instrText xml:space="preserve"> PAGEREF _Toc4422806 \h </w:instrText>
            </w:r>
            <w:r w:rsidR="004D3990">
              <w:rPr>
                <w:noProof/>
                <w:webHidden/>
              </w:rPr>
            </w:r>
            <w:r w:rsidR="004D3990">
              <w:rPr>
                <w:noProof/>
                <w:webHidden/>
              </w:rPr>
              <w:fldChar w:fldCharType="separate"/>
            </w:r>
            <w:r w:rsidR="00BE2CC3">
              <w:rPr>
                <w:noProof/>
                <w:webHidden/>
              </w:rPr>
              <w:t>7</w:t>
            </w:r>
            <w:r w:rsidR="004D3990">
              <w:rPr>
                <w:noProof/>
                <w:webHidden/>
              </w:rPr>
              <w:fldChar w:fldCharType="end"/>
            </w:r>
          </w:hyperlink>
        </w:p>
        <w:p w14:paraId="1707B608" w14:textId="719F5B63" w:rsidR="004D3990" w:rsidRDefault="00715D1F">
          <w:pPr>
            <w:pStyle w:val="TOC2"/>
            <w:tabs>
              <w:tab w:val="right" w:leader="dot" w:pos="9350"/>
            </w:tabs>
            <w:rPr>
              <w:rFonts w:eastAsiaTheme="minorEastAsia" w:cstheme="minorBidi"/>
              <w:noProof/>
              <w:szCs w:val="22"/>
              <w:lang w:eastAsia="en-CA"/>
            </w:rPr>
          </w:pPr>
          <w:hyperlink w:anchor="_Toc4422807" w:history="1">
            <w:r w:rsidR="004D3990" w:rsidRPr="00304496">
              <w:rPr>
                <w:rStyle w:val="Hyperlink"/>
                <w:noProof/>
              </w:rPr>
              <w:t>4.1 Vocabularies</w:t>
            </w:r>
            <w:r w:rsidR="004D3990">
              <w:rPr>
                <w:noProof/>
                <w:webHidden/>
              </w:rPr>
              <w:tab/>
            </w:r>
            <w:r w:rsidR="004D3990">
              <w:rPr>
                <w:noProof/>
                <w:webHidden/>
              </w:rPr>
              <w:fldChar w:fldCharType="begin"/>
            </w:r>
            <w:r w:rsidR="004D3990">
              <w:rPr>
                <w:noProof/>
                <w:webHidden/>
              </w:rPr>
              <w:instrText xml:space="preserve"> PAGEREF _Toc4422807 \h </w:instrText>
            </w:r>
            <w:r w:rsidR="004D3990">
              <w:rPr>
                <w:noProof/>
                <w:webHidden/>
              </w:rPr>
            </w:r>
            <w:r w:rsidR="004D3990">
              <w:rPr>
                <w:noProof/>
                <w:webHidden/>
              </w:rPr>
              <w:fldChar w:fldCharType="separate"/>
            </w:r>
            <w:r w:rsidR="00BE2CC3">
              <w:rPr>
                <w:noProof/>
                <w:webHidden/>
              </w:rPr>
              <w:t>8</w:t>
            </w:r>
            <w:r w:rsidR="004D3990">
              <w:rPr>
                <w:noProof/>
                <w:webHidden/>
              </w:rPr>
              <w:fldChar w:fldCharType="end"/>
            </w:r>
          </w:hyperlink>
        </w:p>
        <w:p w14:paraId="1DDF1AA3" w14:textId="5308A4FE" w:rsidR="004D3990" w:rsidRDefault="00715D1F">
          <w:pPr>
            <w:pStyle w:val="TOC3"/>
            <w:tabs>
              <w:tab w:val="right" w:leader="dot" w:pos="9350"/>
            </w:tabs>
            <w:rPr>
              <w:rFonts w:eastAsiaTheme="minorEastAsia" w:cstheme="minorBidi"/>
              <w:noProof/>
              <w:szCs w:val="22"/>
              <w:lang w:eastAsia="en-CA"/>
            </w:rPr>
          </w:pPr>
          <w:hyperlink w:anchor="_Toc4422808" w:history="1">
            <w:r w:rsidR="004D3990" w:rsidRPr="00304496">
              <w:rPr>
                <w:rStyle w:val="Hyperlink"/>
                <w:noProof/>
              </w:rPr>
              <w:t>4.1.1 UNISDR - Sendai Framework for Disaster Risk Reduction</w:t>
            </w:r>
            <w:r w:rsidR="004D3990">
              <w:rPr>
                <w:noProof/>
                <w:webHidden/>
              </w:rPr>
              <w:tab/>
            </w:r>
            <w:r w:rsidR="004D3990">
              <w:rPr>
                <w:noProof/>
                <w:webHidden/>
              </w:rPr>
              <w:fldChar w:fldCharType="begin"/>
            </w:r>
            <w:r w:rsidR="004D3990">
              <w:rPr>
                <w:noProof/>
                <w:webHidden/>
              </w:rPr>
              <w:instrText xml:space="preserve"> PAGEREF _Toc4422808 \h </w:instrText>
            </w:r>
            <w:r w:rsidR="004D3990">
              <w:rPr>
                <w:noProof/>
                <w:webHidden/>
              </w:rPr>
            </w:r>
            <w:r w:rsidR="004D3990">
              <w:rPr>
                <w:noProof/>
                <w:webHidden/>
              </w:rPr>
              <w:fldChar w:fldCharType="separate"/>
            </w:r>
            <w:r w:rsidR="00BE2CC3">
              <w:rPr>
                <w:noProof/>
                <w:webHidden/>
              </w:rPr>
              <w:t>9</w:t>
            </w:r>
            <w:r w:rsidR="004D3990">
              <w:rPr>
                <w:noProof/>
                <w:webHidden/>
              </w:rPr>
              <w:fldChar w:fldCharType="end"/>
            </w:r>
          </w:hyperlink>
        </w:p>
        <w:p w14:paraId="130DAEDE" w14:textId="7D61EB16" w:rsidR="004D3990" w:rsidRDefault="00715D1F">
          <w:pPr>
            <w:pStyle w:val="TOC3"/>
            <w:tabs>
              <w:tab w:val="right" w:leader="dot" w:pos="9350"/>
            </w:tabs>
            <w:rPr>
              <w:rFonts w:eastAsiaTheme="minorEastAsia" w:cstheme="minorBidi"/>
              <w:noProof/>
              <w:szCs w:val="22"/>
              <w:lang w:eastAsia="en-CA"/>
            </w:rPr>
          </w:pPr>
          <w:hyperlink w:anchor="_Toc4422809" w:history="1">
            <w:r w:rsidR="004D3990" w:rsidRPr="00304496">
              <w:rPr>
                <w:rStyle w:val="Hyperlink"/>
                <w:noProof/>
              </w:rPr>
              <w:t>4.1.2 INSPIRE - Infrastructure for Spatial Information in the European Community</w:t>
            </w:r>
            <w:r w:rsidR="004D3990">
              <w:rPr>
                <w:noProof/>
                <w:webHidden/>
              </w:rPr>
              <w:tab/>
            </w:r>
            <w:r w:rsidR="004D3990">
              <w:rPr>
                <w:noProof/>
                <w:webHidden/>
              </w:rPr>
              <w:fldChar w:fldCharType="begin"/>
            </w:r>
            <w:r w:rsidR="004D3990">
              <w:rPr>
                <w:noProof/>
                <w:webHidden/>
              </w:rPr>
              <w:instrText xml:space="preserve"> PAGEREF _Toc4422809 \h </w:instrText>
            </w:r>
            <w:r w:rsidR="004D3990">
              <w:rPr>
                <w:noProof/>
                <w:webHidden/>
              </w:rPr>
            </w:r>
            <w:r w:rsidR="004D3990">
              <w:rPr>
                <w:noProof/>
                <w:webHidden/>
              </w:rPr>
              <w:fldChar w:fldCharType="separate"/>
            </w:r>
            <w:r w:rsidR="00BE2CC3">
              <w:rPr>
                <w:noProof/>
                <w:webHidden/>
              </w:rPr>
              <w:t>9</w:t>
            </w:r>
            <w:r w:rsidR="004D3990">
              <w:rPr>
                <w:noProof/>
                <w:webHidden/>
              </w:rPr>
              <w:fldChar w:fldCharType="end"/>
            </w:r>
          </w:hyperlink>
        </w:p>
        <w:p w14:paraId="0EFA3159" w14:textId="6D91445C" w:rsidR="004D3990" w:rsidRDefault="00715D1F">
          <w:pPr>
            <w:pStyle w:val="TOC3"/>
            <w:tabs>
              <w:tab w:val="right" w:leader="dot" w:pos="9350"/>
            </w:tabs>
            <w:rPr>
              <w:rFonts w:eastAsiaTheme="minorEastAsia" w:cstheme="minorBidi"/>
              <w:noProof/>
              <w:szCs w:val="22"/>
              <w:lang w:eastAsia="en-CA"/>
            </w:rPr>
          </w:pPr>
          <w:hyperlink w:anchor="_Toc4422810" w:history="1">
            <w:r w:rsidR="004D3990" w:rsidRPr="00304496">
              <w:rPr>
                <w:rStyle w:val="Hyperlink"/>
                <w:noProof/>
              </w:rPr>
              <w:t>4.1.3 GEM – Global Earthquake Model</w:t>
            </w:r>
            <w:r w:rsidR="004D3990">
              <w:rPr>
                <w:noProof/>
                <w:webHidden/>
              </w:rPr>
              <w:tab/>
            </w:r>
            <w:r w:rsidR="004D3990">
              <w:rPr>
                <w:noProof/>
                <w:webHidden/>
              </w:rPr>
              <w:fldChar w:fldCharType="begin"/>
            </w:r>
            <w:r w:rsidR="004D3990">
              <w:rPr>
                <w:noProof/>
                <w:webHidden/>
              </w:rPr>
              <w:instrText xml:space="preserve"> PAGEREF _Toc4422810 \h </w:instrText>
            </w:r>
            <w:r w:rsidR="004D3990">
              <w:rPr>
                <w:noProof/>
                <w:webHidden/>
              </w:rPr>
            </w:r>
            <w:r w:rsidR="004D3990">
              <w:rPr>
                <w:noProof/>
                <w:webHidden/>
              </w:rPr>
              <w:fldChar w:fldCharType="separate"/>
            </w:r>
            <w:r w:rsidR="00BE2CC3">
              <w:rPr>
                <w:noProof/>
                <w:webHidden/>
              </w:rPr>
              <w:t>12</w:t>
            </w:r>
            <w:r w:rsidR="004D3990">
              <w:rPr>
                <w:noProof/>
                <w:webHidden/>
              </w:rPr>
              <w:fldChar w:fldCharType="end"/>
            </w:r>
          </w:hyperlink>
        </w:p>
        <w:p w14:paraId="2F43EDBD" w14:textId="6BDF0426" w:rsidR="004D3990" w:rsidRDefault="00715D1F">
          <w:pPr>
            <w:pStyle w:val="TOC3"/>
            <w:tabs>
              <w:tab w:val="right" w:leader="dot" w:pos="9350"/>
            </w:tabs>
            <w:rPr>
              <w:rFonts w:eastAsiaTheme="minorEastAsia" w:cstheme="minorBidi"/>
              <w:noProof/>
              <w:szCs w:val="22"/>
              <w:lang w:eastAsia="en-CA"/>
            </w:rPr>
          </w:pPr>
          <w:hyperlink w:anchor="_Toc4422811" w:history="1">
            <w:r w:rsidR="004D3990" w:rsidRPr="00304496">
              <w:rPr>
                <w:rStyle w:val="Hyperlink"/>
                <w:noProof/>
              </w:rPr>
              <w:t>4.1.4 MOVER - Multi-Hazard Open Vulnerability Platform for Evaluating Risk</w:t>
            </w:r>
            <w:r w:rsidR="004D3990">
              <w:rPr>
                <w:noProof/>
                <w:webHidden/>
              </w:rPr>
              <w:tab/>
            </w:r>
            <w:r w:rsidR="004D3990">
              <w:rPr>
                <w:noProof/>
                <w:webHidden/>
              </w:rPr>
              <w:fldChar w:fldCharType="begin"/>
            </w:r>
            <w:r w:rsidR="004D3990">
              <w:rPr>
                <w:noProof/>
                <w:webHidden/>
              </w:rPr>
              <w:instrText xml:space="preserve"> PAGEREF _Toc4422811 \h </w:instrText>
            </w:r>
            <w:r w:rsidR="004D3990">
              <w:rPr>
                <w:noProof/>
                <w:webHidden/>
              </w:rPr>
            </w:r>
            <w:r w:rsidR="004D3990">
              <w:rPr>
                <w:noProof/>
                <w:webHidden/>
              </w:rPr>
              <w:fldChar w:fldCharType="separate"/>
            </w:r>
            <w:r w:rsidR="00BE2CC3">
              <w:rPr>
                <w:noProof/>
                <w:webHidden/>
              </w:rPr>
              <w:t>12</w:t>
            </w:r>
            <w:r w:rsidR="004D3990">
              <w:rPr>
                <w:noProof/>
                <w:webHidden/>
              </w:rPr>
              <w:fldChar w:fldCharType="end"/>
            </w:r>
          </w:hyperlink>
        </w:p>
        <w:p w14:paraId="5C042D4C" w14:textId="08CE0972" w:rsidR="004D3990" w:rsidRDefault="00715D1F">
          <w:pPr>
            <w:pStyle w:val="TOC2"/>
            <w:tabs>
              <w:tab w:val="right" w:leader="dot" w:pos="9350"/>
            </w:tabs>
            <w:rPr>
              <w:rFonts w:eastAsiaTheme="minorEastAsia" w:cstheme="minorBidi"/>
              <w:noProof/>
              <w:szCs w:val="22"/>
              <w:lang w:eastAsia="en-CA"/>
            </w:rPr>
          </w:pPr>
          <w:hyperlink w:anchor="_Toc4422812" w:history="1">
            <w:r w:rsidR="004D3990" w:rsidRPr="00304496">
              <w:rPr>
                <w:rStyle w:val="Hyperlink"/>
                <w:noProof/>
              </w:rPr>
              <w:t>4.2 Strategy for Ontology &amp; Taxonomy Development</w:t>
            </w:r>
            <w:r w:rsidR="004D3990">
              <w:rPr>
                <w:noProof/>
                <w:webHidden/>
              </w:rPr>
              <w:tab/>
            </w:r>
            <w:r w:rsidR="004D3990">
              <w:rPr>
                <w:noProof/>
                <w:webHidden/>
              </w:rPr>
              <w:fldChar w:fldCharType="begin"/>
            </w:r>
            <w:r w:rsidR="004D3990">
              <w:rPr>
                <w:noProof/>
                <w:webHidden/>
              </w:rPr>
              <w:instrText xml:space="preserve"> PAGEREF _Toc4422812 \h </w:instrText>
            </w:r>
            <w:r w:rsidR="004D3990">
              <w:rPr>
                <w:noProof/>
                <w:webHidden/>
              </w:rPr>
            </w:r>
            <w:r w:rsidR="004D3990">
              <w:rPr>
                <w:noProof/>
                <w:webHidden/>
              </w:rPr>
              <w:fldChar w:fldCharType="separate"/>
            </w:r>
            <w:r w:rsidR="00BE2CC3">
              <w:rPr>
                <w:noProof/>
                <w:webHidden/>
              </w:rPr>
              <w:t>12</w:t>
            </w:r>
            <w:r w:rsidR="004D3990">
              <w:rPr>
                <w:noProof/>
                <w:webHidden/>
              </w:rPr>
              <w:fldChar w:fldCharType="end"/>
            </w:r>
          </w:hyperlink>
        </w:p>
        <w:p w14:paraId="274A9AF2" w14:textId="1F70C61D" w:rsidR="004D3990" w:rsidRDefault="00715D1F">
          <w:pPr>
            <w:pStyle w:val="TOC1"/>
            <w:tabs>
              <w:tab w:val="right" w:leader="dot" w:pos="9350"/>
            </w:tabs>
            <w:rPr>
              <w:rFonts w:eastAsiaTheme="minorEastAsia" w:cstheme="minorBidi"/>
              <w:noProof/>
              <w:szCs w:val="22"/>
              <w:lang w:eastAsia="en-CA"/>
            </w:rPr>
          </w:pPr>
          <w:hyperlink w:anchor="_Toc4422813" w:history="1">
            <w:r w:rsidR="004D3990" w:rsidRPr="00304496">
              <w:rPr>
                <w:rStyle w:val="Hyperlink"/>
                <w:noProof/>
              </w:rPr>
              <w:t>5.0 Influences for OpenDRR Platform Architecture</w:t>
            </w:r>
            <w:r w:rsidR="004D3990">
              <w:rPr>
                <w:noProof/>
                <w:webHidden/>
              </w:rPr>
              <w:tab/>
            </w:r>
            <w:r w:rsidR="004D3990">
              <w:rPr>
                <w:noProof/>
                <w:webHidden/>
              </w:rPr>
              <w:fldChar w:fldCharType="begin"/>
            </w:r>
            <w:r w:rsidR="004D3990">
              <w:rPr>
                <w:noProof/>
                <w:webHidden/>
              </w:rPr>
              <w:instrText xml:space="preserve"> PAGEREF _Toc4422813 \h </w:instrText>
            </w:r>
            <w:r w:rsidR="004D3990">
              <w:rPr>
                <w:noProof/>
                <w:webHidden/>
              </w:rPr>
            </w:r>
            <w:r w:rsidR="004D3990">
              <w:rPr>
                <w:noProof/>
                <w:webHidden/>
              </w:rPr>
              <w:fldChar w:fldCharType="separate"/>
            </w:r>
            <w:r w:rsidR="00BE2CC3">
              <w:rPr>
                <w:noProof/>
                <w:webHidden/>
              </w:rPr>
              <w:t>16</w:t>
            </w:r>
            <w:r w:rsidR="004D3990">
              <w:rPr>
                <w:noProof/>
                <w:webHidden/>
              </w:rPr>
              <w:fldChar w:fldCharType="end"/>
            </w:r>
          </w:hyperlink>
        </w:p>
        <w:p w14:paraId="742703B0" w14:textId="24EDE92F" w:rsidR="004D3990" w:rsidRDefault="00715D1F">
          <w:pPr>
            <w:pStyle w:val="TOC2"/>
            <w:tabs>
              <w:tab w:val="right" w:leader="dot" w:pos="9350"/>
            </w:tabs>
            <w:rPr>
              <w:rFonts w:eastAsiaTheme="minorEastAsia" w:cstheme="minorBidi"/>
              <w:noProof/>
              <w:szCs w:val="22"/>
              <w:lang w:eastAsia="en-CA"/>
            </w:rPr>
          </w:pPr>
          <w:hyperlink w:anchor="_Toc4422814" w:history="1">
            <w:r w:rsidR="004D3990" w:rsidRPr="00304496">
              <w:rPr>
                <w:rStyle w:val="Hyperlink"/>
                <w:noProof/>
              </w:rPr>
              <w:t>5.1 Spatial Data Infrastructure</w:t>
            </w:r>
            <w:r w:rsidR="004D3990">
              <w:rPr>
                <w:noProof/>
                <w:webHidden/>
              </w:rPr>
              <w:tab/>
            </w:r>
            <w:r w:rsidR="004D3990">
              <w:rPr>
                <w:noProof/>
                <w:webHidden/>
              </w:rPr>
              <w:fldChar w:fldCharType="begin"/>
            </w:r>
            <w:r w:rsidR="004D3990">
              <w:rPr>
                <w:noProof/>
                <w:webHidden/>
              </w:rPr>
              <w:instrText xml:space="preserve"> PAGEREF _Toc4422814 \h </w:instrText>
            </w:r>
            <w:r w:rsidR="004D3990">
              <w:rPr>
                <w:noProof/>
                <w:webHidden/>
              </w:rPr>
            </w:r>
            <w:r w:rsidR="004D3990">
              <w:rPr>
                <w:noProof/>
                <w:webHidden/>
              </w:rPr>
              <w:fldChar w:fldCharType="separate"/>
            </w:r>
            <w:r w:rsidR="00BE2CC3">
              <w:rPr>
                <w:noProof/>
                <w:webHidden/>
              </w:rPr>
              <w:t>16</w:t>
            </w:r>
            <w:r w:rsidR="004D3990">
              <w:rPr>
                <w:noProof/>
                <w:webHidden/>
              </w:rPr>
              <w:fldChar w:fldCharType="end"/>
            </w:r>
          </w:hyperlink>
        </w:p>
        <w:p w14:paraId="17C5659C" w14:textId="5E665AF3" w:rsidR="004D3990" w:rsidRDefault="00715D1F">
          <w:pPr>
            <w:pStyle w:val="TOC3"/>
            <w:tabs>
              <w:tab w:val="right" w:leader="dot" w:pos="9350"/>
            </w:tabs>
            <w:rPr>
              <w:rFonts w:eastAsiaTheme="minorEastAsia" w:cstheme="minorBidi"/>
              <w:noProof/>
              <w:szCs w:val="22"/>
              <w:lang w:eastAsia="en-CA"/>
            </w:rPr>
          </w:pPr>
          <w:hyperlink w:anchor="_Toc4422815" w:history="1">
            <w:r w:rsidR="004D3990" w:rsidRPr="00304496">
              <w:rPr>
                <w:rStyle w:val="Hyperlink"/>
                <w:noProof/>
              </w:rPr>
              <w:t>5.1.1 Federal Geospatial Platform – Government of Canada</w:t>
            </w:r>
            <w:r w:rsidR="004D3990">
              <w:rPr>
                <w:noProof/>
                <w:webHidden/>
              </w:rPr>
              <w:tab/>
            </w:r>
            <w:r w:rsidR="004D3990">
              <w:rPr>
                <w:noProof/>
                <w:webHidden/>
              </w:rPr>
              <w:fldChar w:fldCharType="begin"/>
            </w:r>
            <w:r w:rsidR="004D3990">
              <w:rPr>
                <w:noProof/>
                <w:webHidden/>
              </w:rPr>
              <w:instrText xml:space="preserve"> PAGEREF _Toc4422815 \h </w:instrText>
            </w:r>
            <w:r w:rsidR="004D3990">
              <w:rPr>
                <w:noProof/>
                <w:webHidden/>
              </w:rPr>
            </w:r>
            <w:r w:rsidR="004D3990">
              <w:rPr>
                <w:noProof/>
                <w:webHidden/>
              </w:rPr>
              <w:fldChar w:fldCharType="separate"/>
            </w:r>
            <w:r w:rsidR="00BE2CC3">
              <w:rPr>
                <w:noProof/>
                <w:webHidden/>
              </w:rPr>
              <w:t>16</w:t>
            </w:r>
            <w:r w:rsidR="004D3990">
              <w:rPr>
                <w:noProof/>
                <w:webHidden/>
              </w:rPr>
              <w:fldChar w:fldCharType="end"/>
            </w:r>
          </w:hyperlink>
        </w:p>
        <w:p w14:paraId="0AD7D017" w14:textId="20D50EF6" w:rsidR="004D3990" w:rsidRDefault="00715D1F">
          <w:pPr>
            <w:pStyle w:val="TOC2"/>
            <w:tabs>
              <w:tab w:val="right" w:leader="dot" w:pos="9350"/>
            </w:tabs>
            <w:rPr>
              <w:rFonts w:eastAsiaTheme="minorEastAsia" w:cstheme="minorBidi"/>
              <w:noProof/>
              <w:szCs w:val="22"/>
              <w:lang w:eastAsia="en-CA"/>
            </w:rPr>
          </w:pPr>
          <w:hyperlink w:anchor="_Toc4422816" w:history="1">
            <w:r w:rsidR="004D3990" w:rsidRPr="00304496">
              <w:rPr>
                <w:rStyle w:val="Hyperlink"/>
                <w:noProof/>
              </w:rPr>
              <w:t>5.2 Risk Management Platforms</w:t>
            </w:r>
            <w:r w:rsidR="004D3990">
              <w:rPr>
                <w:noProof/>
                <w:webHidden/>
              </w:rPr>
              <w:tab/>
            </w:r>
            <w:r w:rsidR="004D3990">
              <w:rPr>
                <w:noProof/>
                <w:webHidden/>
              </w:rPr>
              <w:fldChar w:fldCharType="begin"/>
            </w:r>
            <w:r w:rsidR="004D3990">
              <w:rPr>
                <w:noProof/>
                <w:webHidden/>
              </w:rPr>
              <w:instrText xml:space="preserve"> PAGEREF _Toc4422816 \h </w:instrText>
            </w:r>
            <w:r w:rsidR="004D3990">
              <w:rPr>
                <w:noProof/>
                <w:webHidden/>
              </w:rPr>
            </w:r>
            <w:r w:rsidR="004D3990">
              <w:rPr>
                <w:noProof/>
                <w:webHidden/>
              </w:rPr>
              <w:fldChar w:fldCharType="separate"/>
            </w:r>
            <w:r w:rsidR="00BE2CC3">
              <w:rPr>
                <w:noProof/>
                <w:webHidden/>
              </w:rPr>
              <w:t>17</w:t>
            </w:r>
            <w:r w:rsidR="004D3990">
              <w:rPr>
                <w:noProof/>
                <w:webHidden/>
              </w:rPr>
              <w:fldChar w:fldCharType="end"/>
            </w:r>
          </w:hyperlink>
        </w:p>
        <w:p w14:paraId="1456C199" w14:textId="5DF58994" w:rsidR="004D3990" w:rsidRDefault="00715D1F">
          <w:pPr>
            <w:pStyle w:val="TOC3"/>
            <w:tabs>
              <w:tab w:val="right" w:leader="dot" w:pos="9350"/>
            </w:tabs>
            <w:rPr>
              <w:rFonts w:eastAsiaTheme="minorEastAsia" w:cstheme="minorBidi"/>
              <w:noProof/>
              <w:szCs w:val="22"/>
              <w:lang w:eastAsia="en-CA"/>
            </w:rPr>
          </w:pPr>
          <w:hyperlink w:anchor="_Toc4422817" w:history="1">
            <w:r w:rsidR="004D3990" w:rsidRPr="00304496">
              <w:rPr>
                <w:rStyle w:val="Hyperlink"/>
                <w:noProof/>
              </w:rPr>
              <w:t>5.2.1 OpenQuake – Global Earthquake Model</w:t>
            </w:r>
            <w:r w:rsidR="004D3990">
              <w:rPr>
                <w:noProof/>
                <w:webHidden/>
              </w:rPr>
              <w:tab/>
            </w:r>
            <w:r w:rsidR="004D3990">
              <w:rPr>
                <w:noProof/>
                <w:webHidden/>
              </w:rPr>
              <w:fldChar w:fldCharType="begin"/>
            </w:r>
            <w:r w:rsidR="004D3990">
              <w:rPr>
                <w:noProof/>
                <w:webHidden/>
              </w:rPr>
              <w:instrText xml:space="preserve"> PAGEREF _Toc4422817 \h </w:instrText>
            </w:r>
            <w:r w:rsidR="004D3990">
              <w:rPr>
                <w:noProof/>
                <w:webHidden/>
              </w:rPr>
            </w:r>
            <w:r w:rsidR="004D3990">
              <w:rPr>
                <w:noProof/>
                <w:webHidden/>
              </w:rPr>
              <w:fldChar w:fldCharType="separate"/>
            </w:r>
            <w:r w:rsidR="00BE2CC3">
              <w:rPr>
                <w:noProof/>
                <w:webHidden/>
              </w:rPr>
              <w:t>17</w:t>
            </w:r>
            <w:r w:rsidR="004D3990">
              <w:rPr>
                <w:noProof/>
                <w:webHidden/>
              </w:rPr>
              <w:fldChar w:fldCharType="end"/>
            </w:r>
          </w:hyperlink>
        </w:p>
        <w:p w14:paraId="5F4DC9BF" w14:textId="6C4E0E0E" w:rsidR="004D3990" w:rsidRDefault="00715D1F">
          <w:pPr>
            <w:pStyle w:val="TOC3"/>
            <w:tabs>
              <w:tab w:val="right" w:leader="dot" w:pos="9350"/>
            </w:tabs>
            <w:rPr>
              <w:rFonts w:eastAsiaTheme="minorEastAsia" w:cstheme="minorBidi"/>
              <w:noProof/>
              <w:szCs w:val="22"/>
              <w:lang w:eastAsia="en-CA"/>
            </w:rPr>
          </w:pPr>
          <w:hyperlink w:anchor="_Toc4422818" w:history="1">
            <w:r w:rsidR="004D3990" w:rsidRPr="00304496">
              <w:rPr>
                <w:rStyle w:val="Hyperlink"/>
                <w:noProof/>
              </w:rPr>
              <w:t>5.2.2 European Risk Management Platforms</w:t>
            </w:r>
            <w:r w:rsidR="004D3990">
              <w:rPr>
                <w:noProof/>
                <w:webHidden/>
              </w:rPr>
              <w:tab/>
            </w:r>
            <w:r w:rsidR="004D3990">
              <w:rPr>
                <w:noProof/>
                <w:webHidden/>
              </w:rPr>
              <w:fldChar w:fldCharType="begin"/>
            </w:r>
            <w:r w:rsidR="004D3990">
              <w:rPr>
                <w:noProof/>
                <w:webHidden/>
              </w:rPr>
              <w:instrText xml:space="preserve"> PAGEREF _Toc4422818 \h </w:instrText>
            </w:r>
            <w:r w:rsidR="004D3990">
              <w:rPr>
                <w:noProof/>
                <w:webHidden/>
              </w:rPr>
            </w:r>
            <w:r w:rsidR="004D3990">
              <w:rPr>
                <w:noProof/>
                <w:webHidden/>
              </w:rPr>
              <w:fldChar w:fldCharType="separate"/>
            </w:r>
            <w:r w:rsidR="00BE2CC3">
              <w:rPr>
                <w:noProof/>
                <w:webHidden/>
              </w:rPr>
              <w:t>18</w:t>
            </w:r>
            <w:r w:rsidR="004D3990">
              <w:rPr>
                <w:noProof/>
                <w:webHidden/>
              </w:rPr>
              <w:fldChar w:fldCharType="end"/>
            </w:r>
          </w:hyperlink>
        </w:p>
        <w:p w14:paraId="464182F2" w14:textId="491F993F" w:rsidR="004D3990" w:rsidRDefault="00715D1F">
          <w:pPr>
            <w:pStyle w:val="TOC3"/>
            <w:tabs>
              <w:tab w:val="right" w:leader="dot" w:pos="9350"/>
            </w:tabs>
            <w:rPr>
              <w:rFonts w:eastAsiaTheme="minorEastAsia" w:cstheme="minorBidi"/>
              <w:noProof/>
              <w:szCs w:val="22"/>
              <w:lang w:eastAsia="en-CA"/>
            </w:rPr>
          </w:pPr>
          <w:hyperlink w:anchor="_Toc4422819" w:history="1">
            <w:r w:rsidR="004D3990" w:rsidRPr="00304496">
              <w:rPr>
                <w:rStyle w:val="Hyperlink"/>
                <w:noProof/>
              </w:rPr>
              <w:t>5.2.3 Risk Data Hub – European Commission</w:t>
            </w:r>
            <w:r w:rsidR="004D3990">
              <w:rPr>
                <w:noProof/>
                <w:webHidden/>
              </w:rPr>
              <w:tab/>
            </w:r>
            <w:r w:rsidR="004D3990">
              <w:rPr>
                <w:noProof/>
                <w:webHidden/>
              </w:rPr>
              <w:fldChar w:fldCharType="begin"/>
            </w:r>
            <w:r w:rsidR="004D3990">
              <w:rPr>
                <w:noProof/>
                <w:webHidden/>
              </w:rPr>
              <w:instrText xml:space="preserve"> PAGEREF _Toc4422819 \h </w:instrText>
            </w:r>
            <w:r w:rsidR="004D3990">
              <w:rPr>
                <w:noProof/>
                <w:webHidden/>
              </w:rPr>
            </w:r>
            <w:r w:rsidR="004D3990">
              <w:rPr>
                <w:noProof/>
                <w:webHidden/>
              </w:rPr>
              <w:fldChar w:fldCharType="separate"/>
            </w:r>
            <w:r w:rsidR="00BE2CC3">
              <w:rPr>
                <w:noProof/>
                <w:webHidden/>
              </w:rPr>
              <w:t>18</w:t>
            </w:r>
            <w:r w:rsidR="004D3990">
              <w:rPr>
                <w:noProof/>
                <w:webHidden/>
              </w:rPr>
              <w:fldChar w:fldCharType="end"/>
            </w:r>
          </w:hyperlink>
        </w:p>
        <w:p w14:paraId="5A496098" w14:textId="27CABFAE" w:rsidR="004D3990" w:rsidRDefault="00715D1F">
          <w:pPr>
            <w:pStyle w:val="TOC3"/>
            <w:tabs>
              <w:tab w:val="right" w:leader="dot" w:pos="9350"/>
            </w:tabs>
            <w:rPr>
              <w:rFonts w:eastAsiaTheme="minorEastAsia" w:cstheme="minorBidi"/>
              <w:noProof/>
              <w:szCs w:val="22"/>
              <w:lang w:eastAsia="en-CA"/>
            </w:rPr>
          </w:pPr>
          <w:hyperlink w:anchor="_Toc4422820" w:history="1">
            <w:r w:rsidR="004D3990" w:rsidRPr="00304496">
              <w:rPr>
                <w:rStyle w:val="Hyperlink"/>
                <w:noProof/>
              </w:rPr>
              <w:t>5.2.4 British Columbia Earthquake Risk Portal</w:t>
            </w:r>
            <w:r w:rsidR="004D3990">
              <w:rPr>
                <w:noProof/>
                <w:webHidden/>
              </w:rPr>
              <w:tab/>
            </w:r>
            <w:r w:rsidR="004D3990">
              <w:rPr>
                <w:noProof/>
                <w:webHidden/>
              </w:rPr>
              <w:fldChar w:fldCharType="begin"/>
            </w:r>
            <w:r w:rsidR="004D3990">
              <w:rPr>
                <w:noProof/>
                <w:webHidden/>
              </w:rPr>
              <w:instrText xml:space="preserve"> PAGEREF _Toc4422820 \h </w:instrText>
            </w:r>
            <w:r w:rsidR="004D3990">
              <w:rPr>
                <w:noProof/>
                <w:webHidden/>
              </w:rPr>
            </w:r>
            <w:r w:rsidR="004D3990">
              <w:rPr>
                <w:noProof/>
                <w:webHidden/>
              </w:rPr>
              <w:fldChar w:fldCharType="separate"/>
            </w:r>
            <w:r w:rsidR="00BE2CC3">
              <w:rPr>
                <w:noProof/>
                <w:webHidden/>
              </w:rPr>
              <w:t>18</w:t>
            </w:r>
            <w:r w:rsidR="004D3990">
              <w:rPr>
                <w:noProof/>
                <w:webHidden/>
              </w:rPr>
              <w:fldChar w:fldCharType="end"/>
            </w:r>
          </w:hyperlink>
        </w:p>
        <w:p w14:paraId="4C0B8986" w14:textId="2D0CBA79" w:rsidR="004D3990" w:rsidRDefault="00715D1F">
          <w:pPr>
            <w:pStyle w:val="TOC3"/>
            <w:tabs>
              <w:tab w:val="right" w:leader="dot" w:pos="9350"/>
            </w:tabs>
            <w:rPr>
              <w:rFonts w:eastAsiaTheme="minorEastAsia" w:cstheme="minorBidi"/>
              <w:noProof/>
              <w:szCs w:val="22"/>
              <w:lang w:eastAsia="en-CA"/>
            </w:rPr>
          </w:pPr>
          <w:hyperlink w:anchor="_Toc4422821" w:history="1">
            <w:r w:rsidR="004D3990" w:rsidRPr="00304496">
              <w:rPr>
                <w:rStyle w:val="Hyperlink"/>
                <w:noProof/>
              </w:rPr>
              <w:t>5.2.5 RiskScape – New Zealand</w:t>
            </w:r>
            <w:r w:rsidR="004D3990">
              <w:rPr>
                <w:noProof/>
                <w:webHidden/>
              </w:rPr>
              <w:tab/>
            </w:r>
            <w:r w:rsidR="004D3990">
              <w:rPr>
                <w:noProof/>
                <w:webHidden/>
              </w:rPr>
              <w:fldChar w:fldCharType="begin"/>
            </w:r>
            <w:r w:rsidR="004D3990">
              <w:rPr>
                <w:noProof/>
                <w:webHidden/>
              </w:rPr>
              <w:instrText xml:space="preserve"> PAGEREF _Toc4422821 \h </w:instrText>
            </w:r>
            <w:r w:rsidR="004D3990">
              <w:rPr>
                <w:noProof/>
                <w:webHidden/>
              </w:rPr>
            </w:r>
            <w:r w:rsidR="004D3990">
              <w:rPr>
                <w:noProof/>
                <w:webHidden/>
              </w:rPr>
              <w:fldChar w:fldCharType="separate"/>
            </w:r>
            <w:r w:rsidR="00BE2CC3">
              <w:rPr>
                <w:noProof/>
                <w:webHidden/>
              </w:rPr>
              <w:t>19</w:t>
            </w:r>
            <w:r w:rsidR="004D3990">
              <w:rPr>
                <w:noProof/>
                <w:webHidden/>
              </w:rPr>
              <w:fldChar w:fldCharType="end"/>
            </w:r>
          </w:hyperlink>
        </w:p>
        <w:p w14:paraId="71A7BF81" w14:textId="19353A54" w:rsidR="004D3990" w:rsidRDefault="00715D1F">
          <w:pPr>
            <w:pStyle w:val="TOC1"/>
            <w:tabs>
              <w:tab w:val="right" w:leader="dot" w:pos="9350"/>
            </w:tabs>
            <w:rPr>
              <w:rFonts w:eastAsiaTheme="minorEastAsia" w:cstheme="minorBidi"/>
              <w:noProof/>
              <w:szCs w:val="22"/>
              <w:lang w:eastAsia="en-CA"/>
            </w:rPr>
          </w:pPr>
          <w:hyperlink w:anchor="_Toc4422822" w:history="1">
            <w:r w:rsidR="004D3990" w:rsidRPr="00304496">
              <w:rPr>
                <w:rStyle w:val="Hyperlink"/>
                <w:noProof/>
              </w:rPr>
              <w:t>6.0 OpenDRR Target State</w:t>
            </w:r>
            <w:r w:rsidR="004D3990">
              <w:rPr>
                <w:noProof/>
                <w:webHidden/>
              </w:rPr>
              <w:tab/>
            </w:r>
            <w:r w:rsidR="004D3990">
              <w:rPr>
                <w:noProof/>
                <w:webHidden/>
              </w:rPr>
              <w:fldChar w:fldCharType="begin"/>
            </w:r>
            <w:r w:rsidR="004D3990">
              <w:rPr>
                <w:noProof/>
                <w:webHidden/>
              </w:rPr>
              <w:instrText xml:space="preserve"> PAGEREF _Toc4422822 \h </w:instrText>
            </w:r>
            <w:r w:rsidR="004D3990">
              <w:rPr>
                <w:noProof/>
                <w:webHidden/>
              </w:rPr>
            </w:r>
            <w:r w:rsidR="004D3990">
              <w:rPr>
                <w:noProof/>
                <w:webHidden/>
              </w:rPr>
              <w:fldChar w:fldCharType="separate"/>
            </w:r>
            <w:r w:rsidR="00BE2CC3">
              <w:rPr>
                <w:noProof/>
                <w:webHidden/>
              </w:rPr>
              <w:t>20</w:t>
            </w:r>
            <w:r w:rsidR="004D3990">
              <w:rPr>
                <w:noProof/>
                <w:webHidden/>
              </w:rPr>
              <w:fldChar w:fldCharType="end"/>
            </w:r>
          </w:hyperlink>
        </w:p>
        <w:p w14:paraId="4B6AB24C" w14:textId="10875471" w:rsidR="004D3990" w:rsidRDefault="00715D1F">
          <w:pPr>
            <w:pStyle w:val="TOC2"/>
            <w:tabs>
              <w:tab w:val="right" w:leader="dot" w:pos="9350"/>
            </w:tabs>
            <w:rPr>
              <w:rFonts w:eastAsiaTheme="minorEastAsia" w:cstheme="minorBidi"/>
              <w:noProof/>
              <w:szCs w:val="22"/>
              <w:lang w:eastAsia="en-CA"/>
            </w:rPr>
          </w:pPr>
          <w:hyperlink w:anchor="_Toc4422823" w:history="1">
            <w:r w:rsidR="004D3990" w:rsidRPr="00304496">
              <w:rPr>
                <w:rStyle w:val="Hyperlink"/>
                <w:noProof/>
              </w:rPr>
              <w:t>6.1 System Requirements</w:t>
            </w:r>
            <w:r w:rsidR="004D3990">
              <w:rPr>
                <w:noProof/>
                <w:webHidden/>
              </w:rPr>
              <w:tab/>
            </w:r>
            <w:r w:rsidR="004D3990">
              <w:rPr>
                <w:noProof/>
                <w:webHidden/>
              </w:rPr>
              <w:fldChar w:fldCharType="begin"/>
            </w:r>
            <w:r w:rsidR="004D3990">
              <w:rPr>
                <w:noProof/>
                <w:webHidden/>
              </w:rPr>
              <w:instrText xml:space="preserve"> PAGEREF _Toc4422823 \h </w:instrText>
            </w:r>
            <w:r w:rsidR="004D3990">
              <w:rPr>
                <w:noProof/>
                <w:webHidden/>
              </w:rPr>
            </w:r>
            <w:r w:rsidR="004D3990">
              <w:rPr>
                <w:noProof/>
                <w:webHidden/>
              </w:rPr>
              <w:fldChar w:fldCharType="separate"/>
            </w:r>
            <w:r w:rsidR="00BE2CC3">
              <w:rPr>
                <w:noProof/>
                <w:webHidden/>
              </w:rPr>
              <w:t>22</w:t>
            </w:r>
            <w:r w:rsidR="004D3990">
              <w:rPr>
                <w:noProof/>
                <w:webHidden/>
              </w:rPr>
              <w:fldChar w:fldCharType="end"/>
            </w:r>
          </w:hyperlink>
        </w:p>
        <w:p w14:paraId="5746DFF4" w14:textId="69920216" w:rsidR="004D3990" w:rsidRDefault="00715D1F">
          <w:pPr>
            <w:pStyle w:val="TOC2"/>
            <w:tabs>
              <w:tab w:val="right" w:leader="dot" w:pos="9350"/>
            </w:tabs>
            <w:rPr>
              <w:rFonts w:eastAsiaTheme="minorEastAsia" w:cstheme="minorBidi"/>
              <w:noProof/>
              <w:szCs w:val="22"/>
              <w:lang w:eastAsia="en-CA"/>
            </w:rPr>
          </w:pPr>
          <w:hyperlink w:anchor="_Toc4422824" w:history="1">
            <w:r w:rsidR="004D3990" w:rsidRPr="00304496">
              <w:rPr>
                <w:rStyle w:val="Hyperlink"/>
                <w:noProof/>
              </w:rPr>
              <w:t>6.2 Functional Requirements</w:t>
            </w:r>
            <w:r w:rsidR="004D3990">
              <w:rPr>
                <w:noProof/>
                <w:webHidden/>
              </w:rPr>
              <w:tab/>
            </w:r>
            <w:r w:rsidR="004D3990">
              <w:rPr>
                <w:noProof/>
                <w:webHidden/>
              </w:rPr>
              <w:fldChar w:fldCharType="begin"/>
            </w:r>
            <w:r w:rsidR="004D3990">
              <w:rPr>
                <w:noProof/>
                <w:webHidden/>
              </w:rPr>
              <w:instrText xml:space="preserve"> PAGEREF _Toc4422824 \h </w:instrText>
            </w:r>
            <w:r w:rsidR="004D3990">
              <w:rPr>
                <w:noProof/>
                <w:webHidden/>
              </w:rPr>
            </w:r>
            <w:r w:rsidR="004D3990">
              <w:rPr>
                <w:noProof/>
                <w:webHidden/>
              </w:rPr>
              <w:fldChar w:fldCharType="separate"/>
            </w:r>
            <w:r w:rsidR="00BE2CC3">
              <w:rPr>
                <w:noProof/>
                <w:webHidden/>
              </w:rPr>
              <w:t>22</w:t>
            </w:r>
            <w:r w:rsidR="004D3990">
              <w:rPr>
                <w:noProof/>
                <w:webHidden/>
              </w:rPr>
              <w:fldChar w:fldCharType="end"/>
            </w:r>
          </w:hyperlink>
        </w:p>
        <w:p w14:paraId="550A8561" w14:textId="034998AF" w:rsidR="004D3990" w:rsidRDefault="00715D1F">
          <w:pPr>
            <w:pStyle w:val="TOC3"/>
            <w:tabs>
              <w:tab w:val="right" w:leader="dot" w:pos="9350"/>
            </w:tabs>
            <w:rPr>
              <w:rFonts w:eastAsiaTheme="minorEastAsia" w:cstheme="minorBidi"/>
              <w:noProof/>
              <w:szCs w:val="22"/>
              <w:lang w:eastAsia="en-CA"/>
            </w:rPr>
          </w:pPr>
          <w:hyperlink w:anchor="_Toc4422825" w:history="1">
            <w:r w:rsidR="004D3990" w:rsidRPr="00304496">
              <w:rPr>
                <w:rStyle w:val="Hyperlink"/>
                <w:noProof/>
              </w:rPr>
              <w:t>6.2.1 Use Case A: Knowledge Capture By Domain Expert</w:t>
            </w:r>
            <w:r w:rsidR="004D3990">
              <w:rPr>
                <w:noProof/>
                <w:webHidden/>
              </w:rPr>
              <w:tab/>
            </w:r>
            <w:r w:rsidR="004D3990">
              <w:rPr>
                <w:noProof/>
                <w:webHidden/>
              </w:rPr>
              <w:fldChar w:fldCharType="begin"/>
            </w:r>
            <w:r w:rsidR="004D3990">
              <w:rPr>
                <w:noProof/>
                <w:webHidden/>
              </w:rPr>
              <w:instrText xml:space="preserve"> PAGEREF _Toc4422825 \h </w:instrText>
            </w:r>
            <w:r w:rsidR="004D3990">
              <w:rPr>
                <w:noProof/>
                <w:webHidden/>
              </w:rPr>
            </w:r>
            <w:r w:rsidR="004D3990">
              <w:rPr>
                <w:noProof/>
                <w:webHidden/>
              </w:rPr>
              <w:fldChar w:fldCharType="separate"/>
            </w:r>
            <w:r w:rsidR="00BE2CC3">
              <w:rPr>
                <w:noProof/>
                <w:webHidden/>
              </w:rPr>
              <w:t>23</w:t>
            </w:r>
            <w:r w:rsidR="004D3990">
              <w:rPr>
                <w:noProof/>
                <w:webHidden/>
              </w:rPr>
              <w:fldChar w:fldCharType="end"/>
            </w:r>
          </w:hyperlink>
        </w:p>
        <w:p w14:paraId="0FABD01B" w14:textId="109ADE53" w:rsidR="004D3990" w:rsidRDefault="00715D1F">
          <w:pPr>
            <w:pStyle w:val="TOC3"/>
            <w:tabs>
              <w:tab w:val="right" w:leader="dot" w:pos="9350"/>
            </w:tabs>
            <w:rPr>
              <w:rFonts w:eastAsiaTheme="minorEastAsia" w:cstheme="minorBidi"/>
              <w:noProof/>
              <w:szCs w:val="22"/>
              <w:lang w:eastAsia="en-CA"/>
            </w:rPr>
          </w:pPr>
          <w:hyperlink w:anchor="_Toc4422826" w:history="1">
            <w:r w:rsidR="004D3990" w:rsidRPr="00304496">
              <w:rPr>
                <w:rStyle w:val="Hyperlink"/>
                <w:noProof/>
              </w:rPr>
              <w:t>6.2.2 Use Case B: System-To-System Interoperability</w:t>
            </w:r>
            <w:r w:rsidR="004D3990">
              <w:rPr>
                <w:noProof/>
                <w:webHidden/>
              </w:rPr>
              <w:tab/>
            </w:r>
            <w:r w:rsidR="004D3990">
              <w:rPr>
                <w:noProof/>
                <w:webHidden/>
              </w:rPr>
              <w:fldChar w:fldCharType="begin"/>
            </w:r>
            <w:r w:rsidR="004D3990">
              <w:rPr>
                <w:noProof/>
                <w:webHidden/>
              </w:rPr>
              <w:instrText xml:space="preserve"> PAGEREF _Toc4422826 \h </w:instrText>
            </w:r>
            <w:r w:rsidR="004D3990">
              <w:rPr>
                <w:noProof/>
                <w:webHidden/>
              </w:rPr>
            </w:r>
            <w:r w:rsidR="004D3990">
              <w:rPr>
                <w:noProof/>
                <w:webHidden/>
              </w:rPr>
              <w:fldChar w:fldCharType="separate"/>
            </w:r>
            <w:r w:rsidR="00BE2CC3">
              <w:rPr>
                <w:noProof/>
                <w:webHidden/>
              </w:rPr>
              <w:t>23</w:t>
            </w:r>
            <w:r w:rsidR="004D3990">
              <w:rPr>
                <w:noProof/>
                <w:webHidden/>
              </w:rPr>
              <w:fldChar w:fldCharType="end"/>
            </w:r>
          </w:hyperlink>
        </w:p>
        <w:p w14:paraId="4D5B4492" w14:textId="2FF6F729" w:rsidR="004D3990" w:rsidRDefault="00715D1F">
          <w:pPr>
            <w:pStyle w:val="TOC3"/>
            <w:tabs>
              <w:tab w:val="right" w:leader="dot" w:pos="9350"/>
            </w:tabs>
            <w:rPr>
              <w:rFonts w:eastAsiaTheme="minorEastAsia" w:cstheme="minorBidi"/>
              <w:noProof/>
              <w:szCs w:val="22"/>
              <w:lang w:eastAsia="en-CA"/>
            </w:rPr>
          </w:pPr>
          <w:hyperlink w:anchor="_Toc4422827" w:history="1">
            <w:r w:rsidR="004D3990" w:rsidRPr="00304496">
              <w:rPr>
                <w:rStyle w:val="Hyperlink"/>
                <w:noProof/>
              </w:rPr>
              <w:t>6.2.3 Use Case C: Aggregation Area Analysis &amp; Reporting</w:t>
            </w:r>
            <w:r w:rsidR="004D3990">
              <w:rPr>
                <w:noProof/>
                <w:webHidden/>
              </w:rPr>
              <w:tab/>
            </w:r>
            <w:r w:rsidR="004D3990">
              <w:rPr>
                <w:noProof/>
                <w:webHidden/>
              </w:rPr>
              <w:fldChar w:fldCharType="begin"/>
            </w:r>
            <w:r w:rsidR="004D3990">
              <w:rPr>
                <w:noProof/>
                <w:webHidden/>
              </w:rPr>
              <w:instrText xml:space="preserve"> PAGEREF _Toc4422827 \h </w:instrText>
            </w:r>
            <w:r w:rsidR="004D3990">
              <w:rPr>
                <w:noProof/>
                <w:webHidden/>
              </w:rPr>
            </w:r>
            <w:r w:rsidR="004D3990">
              <w:rPr>
                <w:noProof/>
                <w:webHidden/>
              </w:rPr>
              <w:fldChar w:fldCharType="separate"/>
            </w:r>
            <w:r w:rsidR="00BE2CC3">
              <w:rPr>
                <w:noProof/>
                <w:webHidden/>
              </w:rPr>
              <w:t>24</w:t>
            </w:r>
            <w:r w:rsidR="004D3990">
              <w:rPr>
                <w:noProof/>
                <w:webHidden/>
              </w:rPr>
              <w:fldChar w:fldCharType="end"/>
            </w:r>
          </w:hyperlink>
        </w:p>
        <w:p w14:paraId="416267AF" w14:textId="08F4F3C0" w:rsidR="004D3990" w:rsidRDefault="00715D1F">
          <w:pPr>
            <w:pStyle w:val="TOC3"/>
            <w:tabs>
              <w:tab w:val="right" w:leader="dot" w:pos="9350"/>
            </w:tabs>
            <w:rPr>
              <w:rFonts w:eastAsiaTheme="minorEastAsia" w:cstheme="minorBidi"/>
              <w:noProof/>
              <w:szCs w:val="22"/>
              <w:lang w:eastAsia="en-CA"/>
            </w:rPr>
          </w:pPr>
          <w:hyperlink w:anchor="_Toc4422828" w:history="1">
            <w:r w:rsidR="004D3990" w:rsidRPr="00304496">
              <w:rPr>
                <w:rStyle w:val="Hyperlink"/>
                <w:noProof/>
              </w:rPr>
              <w:t>6.2.4 Use Case D: Asset-level Analysis &amp; Reporting</w:t>
            </w:r>
            <w:r w:rsidR="004D3990">
              <w:rPr>
                <w:noProof/>
                <w:webHidden/>
              </w:rPr>
              <w:tab/>
            </w:r>
            <w:r w:rsidR="004D3990">
              <w:rPr>
                <w:noProof/>
                <w:webHidden/>
              </w:rPr>
              <w:fldChar w:fldCharType="begin"/>
            </w:r>
            <w:r w:rsidR="004D3990">
              <w:rPr>
                <w:noProof/>
                <w:webHidden/>
              </w:rPr>
              <w:instrText xml:space="preserve"> PAGEREF _Toc4422828 \h </w:instrText>
            </w:r>
            <w:r w:rsidR="004D3990">
              <w:rPr>
                <w:noProof/>
                <w:webHidden/>
              </w:rPr>
            </w:r>
            <w:r w:rsidR="004D3990">
              <w:rPr>
                <w:noProof/>
                <w:webHidden/>
              </w:rPr>
              <w:fldChar w:fldCharType="separate"/>
            </w:r>
            <w:r w:rsidR="00BE2CC3">
              <w:rPr>
                <w:noProof/>
                <w:webHidden/>
              </w:rPr>
              <w:t>25</w:t>
            </w:r>
            <w:r w:rsidR="004D3990">
              <w:rPr>
                <w:noProof/>
                <w:webHidden/>
              </w:rPr>
              <w:fldChar w:fldCharType="end"/>
            </w:r>
          </w:hyperlink>
        </w:p>
        <w:p w14:paraId="77308BD3" w14:textId="4BB9DB0E" w:rsidR="004D3990" w:rsidRDefault="00715D1F">
          <w:pPr>
            <w:pStyle w:val="TOC2"/>
            <w:tabs>
              <w:tab w:val="right" w:leader="dot" w:pos="9350"/>
            </w:tabs>
            <w:rPr>
              <w:rFonts w:eastAsiaTheme="minorEastAsia" w:cstheme="minorBidi"/>
              <w:noProof/>
              <w:szCs w:val="22"/>
              <w:lang w:eastAsia="en-CA"/>
            </w:rPr>
          </w:pPr>
          <w:hyperlink w:anchor="_Toc4422829" w:history="1">
            <w:r w:rsidR="004D3990" w:rsidRPr="00304496">
              <w:rPr>
                <w:rStyle w:val="Hyperlink"/>
                <w:noProof/>
              </w:rPr>
              <w:t>6.3 Non-Functional Requirements</w:t>
            </w:r>
            <w:r w:rsidR="004D3990">
              <w:rPr>
                <w:noProof/>
                <w:webHidden/>
              </w:rPr>
              <w:tab/>
            </w:r>
            <w:r w:rsidR="004D3990">
              <w:rPr>
                <w:noProof/>
                <w:webHidden/>
              </w:rPr>
              <w:fldChar w:fldCharType="begin"/>
            </w:r>
            <w:r w:rsidR="004D3990">
              <w:rPr>
                <w:noProof/>
                <w:webHidden/>
              </w:rPr>
              <w:instrText xml:space="preserve"> PAGEREF _Toc4422829 \h </w:instrText>
            </w:r>
            <w:r w:rsidR="004D3990">
              <w:rPr>
                <w:noProof/>
                <w:webHidden/>
              </w:rPr>
            </w:r>
            <w:r w:rsidR="004D3990">
              <w:rPr>
                <w:noProof/>
                <w:webHidden/>
              </w:rPr>
              <w:fldChar w:fldCharType="separate"/>
            </w:r>
            <w:r w:rsidR="00BE2CC3">
              <w:rPr>
                <w:noProof/>
                <w:webHidden/>
              </w:rPr>
              <w:t>25</w:t>
            </w:r>
            <w:r w:rsidR="004D3990">
              <w:rPr>
                <w:noProof/>
                <w:webHidden/>
              </w:rPr>
              <w:fldChar w:fldCharType="end"/>
            </w:r>
          </w:hyperlink>
        </w:p>
        <w:p w14:paraId="1C710308" w14:textId="3934669D" w:rsidR="004D3990" w:rsidRDefault="00715D1F">
          <w:pPr>
            <w:pStyle w:val="TOC1"/>
            <w:tabs>
              <w:tab w:val="right" w:leader="dot" w:pos="9350"/>
            </w:tabs>
            <w:rPr>
              <w:rFonts w:eastAsiaTheme="minorEastAsia" w:cstheme="minorBidi"/>
              <w:noProof/>
              <w:szCs w:val="22"/>
              <w:lang w:eastAsia="en-CA"/>
            </w:rPr>
          </w:pPr>
          <w:hyperlink w:anchor="_Toc4422830" w:history="1">
            <w:r w:rsidR="004D3990" w:rsidRPr="00304496">
              <w:rPr>
                <w:rStyle w:val="Hyperlink"/>
                <w:noProof/>
              </w:rPr>
              <w:t>7.0 Implementation Strategy</w:t>
            </w:r>
            <w:r w:rsidR="004D3990">
              <w:rPr>
                <w:noProof/>
                <w:webHidden/>
              </w:rPr>
              <w:tab/>
            </w:r>
            <w:r w:rsidR="004D3990">
              <w:rPr>
                <w:noProof/>
                <w:webHidden/>
              </w:rPr>
              <w:fldChar w:fldCharType="begin"/>
            </w:r>
            <w:r w:rsidR="004D3990">
              <w:rPr>
                <w:noProof/>
                <w:webHidden/>
              </w:rPr>
              <w:instrText xml:space="preserve"> PAGEREF _Toc4422830 \h </w:instrText>
            </w:r>
            <w:r w:rsidR="004D3990">
              <w:rPr>
                <w:noProof/>
                <w:webHidden/>
              </w:rPr>
            </w:r>
            <w:r w:rsidR="004D3990">
              <w:rPr>
                <w:noProof/>
                <w:webHidden/>
              </w:rPr>
              <w:fldChar w:fldCharType="separate"/>
            </w:r>
            <w:r w:rsidR="00BE2CC3">
              <w:rPr>
                <w:noProof/>
                <w:webHidden/>
              </w:rPr>
              <w:t>26</w:t>
            </w:r>
            <w:r w:rsidR="004D3990">
              <w:rPr>
                <w:noProof/>
                <w:webHidden/>
              </w:rPr>
              <w:fldChar w:fldCharType="end"/>
            </w:r>
          </w:hyperlink>
        </w:p>
        <w:p w14:paraId="368E1A9B" w14:textId="1076604B" w:rsidR="004D3990" w:rsidRDefault="00715D1F">
          <w:pPr>
            <w:pStyle w:val="TOC2"/>
            <w:tabs>
              <w:tab w:val="right" w:leader="dot" w:pos="9350"/>
            </w:tabs>
            <w:rPr>
              <w:rFonts w:eastAsiaTheme="minorEastAsia" w:cstheme="minorBidi"/>
              <w:noProof/>
              <w:szCs w:val="22"/>
              <w:lang w:eastAsia="en-CA"/>
            </w:rPr>
          </w:pPr>
          <w:hyperlink w:anchor="_Toc4422831" w:history="1">
            <w:r w:rsidR="004D3990" w:rsidRPr="00304496">
              <w:rPr>
                <w:rStyle w:val="Hyperlink"/>
                <w:noProof/>
              </w:rPr>
              <w:t>7.1 Interoperability Strategy</w:t>
            </w:r>
            <w:r w:rsidR="004D3990">
              <w:rPr>
                <w:noProof/>
                <w:webHidden/>
              </w:rPr>
              <w:tab/>
            </w:r>
            <w:r w:rsidR="004D3990">
              <w:rPr>
                <w:noProof/>
                <w:webHidden/>
              </w:rPr>
              <w:fldChar w:fldCharType="begin"/>
            </w:r>
            <w:r w:rsidR="004D3990">
              <w:rPr>
                <w:noProof/>
                <w:webHidden/>
              </w:rPr>
              <w:instrText xml:space="preserve"> PAGEREF _Toc4422831 \h </w:instrText>
            </w:r>
            <w:r w:rsidR="004D3990">
              <w:rPr>
                <w:noProof/>
                <w:webHidden/>
              </w:rPr>
            </w:r>
            <w:r w:rsidR="004D3990">
              <w:rPr>
                <w:noProof/>
                <w:webHidden/>
              </w:rPr>
              <w:fldChar w:fldCharType="separate"/>
            </w:r>
            <w:r w:rsidR="00BE2CC3">
              <w:rPr>
                <w:noProof/>
                <w:webHidden/>
              </w:rPr>
              <w:t>26</w:t>
            </w:r>
            <w:r w:rsidR="004D3990">
              <w:rPr>
                <w:noProof/>
                <w:webHidden/>
              </w:rPr>
              <w:fldChar w:fldCharType="end"/>
            </w:r>
          </w:hyperlink>
        </w:p>
        <w:p w14:paraId="049F77D7" w14:textId="7251DA9E" w:rsidR="004D3990" w:rsidRDefault="00715D1F">
          <w:pPr>
            <w:pStyle w:val="TOC2"/>
            <w:tabs>
              <w:tab w:val="right" w:leader="dot" w:pos="9350"/>
            </w:tabs>
            <w:rPr>
              <w:rFonts w:eastAsiaTheme="minorEastAsia" w:cstheme="minorBidi"/>
              <w:noProof/>
              <w:szCs w:val="22"/>
              <w:lang w:eastAsia="en-CA"/>
            </w:rPr>
          </w:pPr>
          <w:hyperlink w:anchor="_Toc4422832" w:history="1">
            <w:r w:rsidR="004D3990" w:rsidRPr="00304496">
              <w:rPr>
                <w:rStyle w:val="Hyperlink"/>
                <w:noProof/>
              </w:rPr>
              <w:t>7.2 Incremental Implementation Strategy</w:t>
            </w:r>
            <w:r w:rsidR="004D3990">
              <w:rPr>
                <w:noProof/>
                <w:webHidden/>
              </w:rPr>
              <w:tab/>
            </w:r>
            <w:r w:rsidR="004D3990">
              <w:rPr>
                <w:noProof/>
                <w:webHidden/>
              </w:rPr>
              <w:fldChar w:fldCharType="begin"/>
            </w:r>
            <w:r w:rsidR="004D3990">
              <w:rPr>
                <w:noProof/>
                <w:webHidden/>
              </w:rPr>
              <w:instrText xml:space="preserve"> PAGEREF _Toc4422832 \h </w:instrText>
            </w:r>
            <w:r w:rsidR="004D3990">
              <w:rPr>
                <w:noProof/>
                <w:webHidden/>
              </w:rPr>
            </w:r>
            <w:r w:rsidR="004D3990">
              <w:rPr>
                <w:noProof/>
                <w:webHidden/>
              </w:rPr>
              <w:fldChar w:fldCharType="separate"/>
            </w:r>
            <w:r w:rsidR="00BE2CC3">
              <w:rPr>
                <w:noProof/>
                <w:webHidden/>
              </w:rPr>
              <w:t>27</w:t>
            </w:r>
            <w:r w:rsidR="004D3990">
              <w:rPr>
                <w:noProof/>
                <w:webHidden/>
              </w:rPr>
              <w:fldChar w:fldCharType="end"/>
            </w:r>
          </w:hyperlink>
        </w:p>
        <w:p w14:paraId="74C52A2D" w14:textId="3E0D77B2" w:rsidR="004D3990" w:rsidRDefault="00715D1F">
          <w:pPr>
            <w:pStyle w:val="TOC1"/>
            <w:tabs>
              <w:tab w:val="right" w:leader="dot" w:pos="9350"/>
            </w:tabs>
            <w:rPr>
              <w:rFonts w:eastAsiaTheme="minorEastAsia" w:cstheme="minorBidi"/>
              <w:noProof/>
              <w:szCs w:val="22"/>
              <w:lang w:eastAsia="en-CA"/>
            </w:rPr>
          </w:pPr>
          <w:hyperlink w:anchor="_Toc4422833" w:history="1">
            <w:r w:rsidR="004D3990" w:rsidRPr="00304496">
              <w:rPr>
                <w:rStyle w:val="Hyperlink"/>
                <w:noProof/>
              </w:rPr>
              <w:t>8.0 Conclusions</w:t>
            </w:r>
            <w:r w:rsidR="004D3990">
              <w:rPr>
                <w:noProof/>
                <w:webHidden/>
              </w:rPr>
              <w:tab/>
            </w:r>
            <w:r w:rsidR="004D3990">
              <w:rPr>
                <w:noProof/>
                <w:webHidden/>
              </w:rPr>
              <w:fldChar w:fldCharType="begin"/>
            </w:r>
            <w:r w:rsidR="004D3990">
              <w:rPr>
                <w:noProof/>
                <w:webHidden/>
              </w:rPr>
              <w:instrText xml:space="preserve"> PAGEREF _Toc4422833 \h </w:instrText>
            </w:r>
            <w:r w:rsidR="004D3990">
              <w:rPr>
                <w:noProof/>
                <w:webHidden/>
              </w:rPr>
            </w:r>
            <w:r w:rsidR="004D3990">
              <w:rPr>
                <w:noProof/>
                <w:webHidden/>
              </w:rPr>
              <w:fldChar w:fldCharType="separate"/>
            </w:r>
            <w:r w:rsidR="00BE2CC3">
              <w:rPr>
                <w:noProof/>
                <w:webHidden/>
              </w:rPr>
              <w:t>28</w:t>
            </w:r>
            <w:r w:rsidR="004D3990">
              <w:rPr>
                <w:noProof/>
                <w:webHidden/>
              </w:rPr>
              <w:fldChar w:fldCharType="end"/>
            </w:r>
          </w:hyperlink>
        </w:p>
        <w:p w14:paraId="4AEFED98" w14:textId="46ADFBFA" w:rsidR="004D3990" w:rsidRDefault="00715D1F">
          <w:pPr>
            <w:pStyle w:val="TOC1"/>
            <w:tabs>
              <w:tab w:val="right" w:leader="dot" w:pos="9350"/>
            </w:tabs>
            <w:rPr>
              <w:rFonts w:eastAsiaTheme="minorEastAsia" w:cstheme="minorBidi"/>
              <w:noProof/>
              <w:szCs w:val="22"/>
              <w:lang w:eastAsia="en-CA"/>
            </w:rPr>
          </w:pPr>
          <w:hyperlink w:anchor="_Toc4422834" w:history="1">
            <w:r w:rsidR="004D3990" w:rsidRPr="00304496">
              <w:rPr>
                <w:rStyle w:val="Hyperlink"/>
                <w:noProof/>
              </w:rPr>
              <w:t>Appendix A – User Profiles</w:t>
            </w:r>
            <w:r w:rsidR="004D3990">
              <w:rPr>
                <w:noProof/>
                <w:webHidden/>
              </w:rPr>
              <w:tab/>
              <w:t>A</w:t>
            </w:r>
            <w:r w:rsidR="004D3990">
              <w:rPr>
                <w:noProof/>
                <w:webHidden/>
              </w:rPr>
              <w:fldChar w:fldCharType="begin"/>
            </w:r>
            <w:r w:rsidR="004D3990">
              <w:rPr>
                <w:noProof/>
                <w:webHidden/>
              </w:rPr>
              <w:instrText xml:space="preserve"> PAGEREF _Toc4422834 \h </w:instrText>
            </w:r>
            <w:r w:rsidR="004D3990">
              <w:rPr>
                <w:noProof/>
                <w:webHidden/>
              </w:rPr>
            </w:r>
            <w:r w:rsidR="004D3990">
              <w:rPr>
                <w:noProof/>
                <w:webHidden/>
              </w:rPr>
              <w:fldChar w:fldCharType="separate"/>
            </w:r>
            <w:r w:rsidR="00BE2CC3">
              <w:rPr>
                <w:noProof/>
                <w:webHidden/>
              </w:rPr>
              <w:t>1</w:t>
            </w:r>
            <w:r w:rsidR="004D3990">
              <w:rPr>
                <w:noProof/>
                <w:webHidden/>
              </w:rPr>
              <w:fldChar w:fldCharType="end"/>
            </w:r>
          </w:hyperlink>
        </w:p>
        <w:p w14:paraId="717AB3C3" w14:textId="2BE294CC" w:rsidR="004D3990" w:rsidRDefault="00715D1F">
          <w:pPr>
            <w:pStyle w:val="TOC1"/>
            <w:tabs>
              <w:tab w:val="right" w:leader="dot" w:pos="9350"/>
            </w:tabs>
            <w:rPr>
              <w:rFonts w:eastAsiaTheme="minorEastAsia" w:cstheme="minorBidi"/>
              <w:noProof/>
              <w:szCs w:val="22"/>
              <w:lang w:eastAsia="en-CA"/>
            </w:rPr>
          </w:pPr>
          <w:hyperlink w:anchor="_Toc4422835" w:history="1">
            <w:r w:rsidR="004D3990" w:rsidRPr="00304496">
              <w:rPr>
                <w:rStyle w:val="Hyperlink"/>
                <w:noProof/>
              </w:rPr>
              <w:t>Appendix B - Vocabularies and Ontologies</w:t>
            </w:r>
            <w:r w:rsidR="004D3990">
              <w:rPr>
                <w:noProof/>
                <w:webHidden/>
              </w:rPr>
              <w:tab/>
              <w:t>B</w:t>
            </w:r>
            <w:r w:rsidR="004D3990">
              <w:rPr>
                <w:noProof/>
                <w:webHidden/>
              </w:rPr>
              <w:fldChar w:fldCharType="begin"/>
            </w:r>
            <w:r w:rsidR="004D3990">
              <w:rPr>
                <w:noProof/>
                <w:webHidden/>
              </w:rPr>
              <w:instrText xml:space="preserve"> PAGEREF _Toc4422835 \h </w:instrText>
            </w:r>
            <w:r w:rsidR="004D3990">
              <w:rPr>
                <w:noProof/>
                <w:webHidden/>
              </w:rPr>
            </w:r>
            <w:r w:rsidR="004D3990">
              <w:rPr>
                <w:noProof/>
                <w:webHidden/>
              </w:rPr>
              <w:fldChar w:fldCharType="separate"/>
            </w:r>
            <w:r w:rsidR="00BE2CC3">
              <w:rPr>
                <w:noProof/>
                <w:webHidden/>
              </w:rPr>
              <w:t>1</w:t>
            </w:r>
            <w:r w:rsidR="004D3990">
              <w:rPr>
                <w:noProof/>
                <w:webHidden/>
              </w:rPr>
              <w:fldChar w:fldCharType="end"/>
            </w:r>
          </w:hyperlink>
        </w:p>
        <w:p w14:paraId="0B4F2DFD" w14:textId="13E9701E" w:rsidR="004D3990" w:rsidRDefault="00715D1F">
          <w:pPr>
            <w:pStyle w:val="TOC3"/>
            <w:tabs>
              <w:tab w:val="right" w:leader="dot" w:pos="9350"/>
            </w:tabs>
            <w:rPr>
              <w:rFonts w:eastAsiaTheme="minorEastAsia" w:cstheme="minorBidi"/>
              <w:noProof/>
              <w:szCs w:val="22"/>
              <w:lang w:eastAsia="en-CA"/>
            </w:rPr>
          </w:pPr>
          <w:hyperlink w:anchor="_Toc4422836" w:history="1">
            <w:r w:rsidR="004D3990" w:rsidRPr="00304496">
              <w:rPr>
                <w:rStyle w:val="Hyperlink"/>
                <w:noProof/>
              </w:rPr>
              <w:t>B1 UNISDR - Sendai Framework for Disaster Risk Reduction</w:t>
            </w:r>
            <w:r w:rsidR="004D3990">
              <w:rPr>
                <w:noProof/>
                <w:webHidden/>
              </w:rPr>
              <w:tab/>
              <w:t>B</w:t>
            </w:r>
            <w:r w:rsidR="004D3990">
              <w:rPr>
                <w:noProof/>
                <w:webHidden/>
              </w:rPr>
              <w:fldChar w:fldCharType="begin"/>
            </w:r>
            <w:r w:rsidR="004D3990">
              <w:rPr>
                <w:noProof/>
                <w:webHidden/>
              </w:rPr>
              <w:instrText xml:space="preserve"> PAGEREF _Toc4422836 \h </w:instrText>
            </w:r>
            <w:r w:rsidR="004D3990">
              <w:rPr>
                <w:noProof/>
                <w:webHidden/>
              </w:rPr>
            </w:r>
            <w:r w:rsidR="004D3990">
              <w:rPr>
                <w:noProof/>
                <w:webHidden/>
              </w:rPr>
              <w:fldChar w:fldCharType="separate"/>
            </w:r>
            <w:r w:rsidR="00BE2CC3">
              <w:rPr>
                <w:noProof/>
                <w:webHidden/>
              </w:rPr>
              <w:t>1</w:t>
            </w:r>
            <w:r w:rsidR="004D3990">
              <w:rPr>
                <w:noProof/>
                <w:webHidden/>
              </w:rPr>
              <w:fldChar w:fldCharType="end"/>
            </w:r>
          </w:hyperlink>
        </w:p>
        <w:p w14:paraId="77A3F6FB" w14:textId="077D3186" w:rsidR="004D3990" w:rsidRDefault="00715D1F">
          <w:pPr>
            <w:pStyle w:val="TOC3"/>
            <w:tabs>
              <w:tab w:val="right" w:leader="dot" w:pos="9350"/>
            </w:tabs>
            <w:rPr>
              <w:rFonts w:eastAsiaTheme="minorEastAsia" w:cstheme="minorBidi"/>
              <w:noProof/>
              <w:szCs w:val="22"/>
              <w:lang w:eastAsia="en-CA"/>
            </w:rPr>
          </w:pPr>
          <w:hyperlink w:anchor="_Toc4422837" w:history="1">
            <w:r w:rsidR="004D3990" w:rsidRPr="00304496">
              <w:rPr>
                <w:rStyle w:val="Hyperlink"/>
                <w:noProof/>
              </w:rPr>
              <w:t>B2 INSPIRE - Infrastructure for Spatial Information in the European Community</w:t>
            </w:r>
            <w:r w:rsidR="004D3990">
              <w:rPr>
                <w:noProof/>
                <w:webHidden/>
              </w:rPr>
              <w:tab/>
              <w:t>B</w:t>
            </w:r>
            <w:r w:rsidR="004D3990">
              <w:rPr>
                <w:noProof/>
                <w:webHidden/>
              </w:rPr>
              <w:fldChar w:fldCharType="begin"/>
            </w:r>
            <w:r w:rsidR="004D3990">
              <w:rPr>
                <w:noProof/>
                <w:webHidden/>
              </w:rPr>
              <w:instrText xml:space="preserve"> PAGEREF _Toc4422837 \h </w:instrText>
            </w:r>
            <w:r w:rsidR="004D3990">
              <w:rPr>
                <w:noProof/>
                <w:webHidden/>
              </w:rPr>
            </w:r>
            <w:r w:rsidR="004D3990">
              <w:rPr>
                <w:noProof/>
                <w:webHidden/>
              </w:rPr>
              <w:fldChar w:fldCharType="separate"/>
            </w:r>
            <w:r w:rsidR="00BE2CC3">
              <w:rPr>
                <w:noProof/>
                <w:webHidden/>
              </w:rPr>
              <w:t>5</w:t>
            </w:r>
            <w:r w:rsidR="004D3990">
              <w:rPr>
                <w:noProof/>
                <w:webHidden/>
              </w:rPr>
              <w:fldChar w:fldCharType="end"/>
            </w:r>
          </w:hyperlink>
        </w:p>
        <w:p w14:paraId="6847049A" w14:textId="67321907" w:rsidR="004D3990" w:rsidRDefault="00715D1F">
          <w:pPr>
            <w:pStyle w:val="TOC3"/>
            <w:tabs>
              <w:tab w:val="right" w:leader="dot" w:pos="9350"/>
            </w:tabs>
            <w:rPr>
              <w:rFonts w:eastAsiaTheme="minorEastAsia" w:cstheme="minorBidi"/>
              <w:noProof/>
              <w:szCs w:val="22"/>
              <w:lang w:eastAsia="en-CA"/>
            </w:rPr>
          </w:pPr>
          <w:hyperlink w:anchor="_Toc4422838" w:history="1">
            <w:r w:rsidR="004D3990" w:rsidRPr="00304496">
              <w:rPr>
                <w:rStyle w:val="Hyperlink"/>
                <w:noProof/>
              </w:rPr>
              <w:t>B3 GEM – Global Earthquake Model</w:t>
            </w:r>
            <w:r w:rsidR="004D3990">
              <w:rPr>
                <w:noProof/>
                <w:webHidden/>
              </w:rPr>
              <w:tab/>
              <w:t>B</w:t>
            </w:r>
            <w:r w:rsidR="004D3990">
              <w:rPr>
                <w:noProof/>
                <w:webHidden/>
              </w:rPr>
              <w:fldChar w:fldCharType="begin"/>
            </w:r>
            <w:r w:rsidR="004D3990">
              <w:rPr>
                <w:noProof/>
                <w:webHidden/>
              </w:rPr>
              <w:instrText xml:space="preserve"> PAGEREF _Toc4422838 \h </w:instrText>
            </w:r>
            <w:r w:rsidR="004D3990">
              <w:rPr>
                <w:noProof/>
                <w:webHidden/>
              </w:rPr>
            </w:r>
            <w:r w:rsidR="004D3990">
              <w:rPr>
                <w:noProof/>
                <w:webHidden/>
              </w:rPr>
              <w:fldChar w:fldCharType="separate"/>
            </w:r>
            <w:r w:rsidR="00BE2CC3">
              <w:rPr>
                <w:noProof/>
                <w:webHidden/>
              </w:rPr>
              <w:t>6</w:t>
            </w:r>
            <w:r w:rsidR="004D3990">
              <w:rPr>
                <w:noProof/>
                <w:webHidden/>
              </w:rPr>
              <w:fldChar w:fldCharType="end"/>
            </w:r>
          </w:hyperlink>
        </w:p>
        <w:p w14:paraId="078866E2" w14:textId="2E32956E" w:rsidR="004D3990" w:rsidRDefault="00715D1F">
          <w:pPr>
            <w:pStyle w:val="TOC3"/>
            <w:tabs>
              <w:tab w:val="right" w:leader="dot" w:pos="9350"/>
            </w:tabs>
            <w:rPr>
              <w:rFonts w:eastAsiaTheme="minorEastAsia" w:cstheme="minorBidi"/>
              <w:noProof/>
              <w:szCs w:val="22"/>
              <w:lang w:eastAsia="en-CA"/>
            </w:rPr>
          </w:pPr>
          <w:hyperlink w:anchor="_Toc4422839" w:history="1">
            <w:r w:rsidR="004D3990" w:rsidRPr="00304496">
              <w:rPr>
                <w:rStyle w:val="Hyperlink"/>
                <w:noProof/>
              </w:rPr>
              <w:t>B4 MOVER - Multi-Hazard Open Vulnerability Platform for Evaluating Risk</w:t>
            </w:r>
            <w:r w:rsidR="004D3990">
              <w:rPr>
                <w:noProof/>
                <w:webHidden/>
              </w:rPr>
              <w:tab/>
              <w:t>B</w:t>
            </w:r>
            <w:r w:rsidR="004D3990">
              <w:rPr>
                <w:noProof/>
                <w:webHidden/>
              </w:rPr>
              <w:fldChar w:fldCharType="begin"/>
            </w:r>
            <w:r w:rsidR="004D3990">
              <w:rPr>
                <w:noProof/>
                <w:webHidden/>
              </w:rPr>
              <w:instrText xml:space="preserve"> PAGEREF _Toc4422839 \h </w:instrText>
            </w:r>
            <w:r w:rsidR="004D3990">
              <w:rPr>
                <w:noProof/>
                <w:webHidden/>
              </w:rPr>
            </w:r>
            <w:r w:rsidR="004D3990">
              <w:rPr>
                <w:noProof/>
                <w:webHidden/>
              </w:rPr>
              <w:fldChar w:fldCharType="separate"/>
            </w:r>
            <w:r w:rsidR="00BE2CC3">
              <w:rPr>
                <w:noProof/>
                <w:webHidden/>
              </w:rPr>
              <w:t>8</w:t>
            </w:r>
            <w:r w:rsidR="004D3990">
              <w:rPr>
                <w:noProof/>
                <w:webHidden/>
              </w:rPr>
              <w:fldChar w:fldCharType="end"/>
            </w:r>
          </w:hyperlink>
        </w:p>
        <w:p w14:paraId="16DFA4E6" w14:textId="18CD40C7" w:rsidR="004D3990" w:rsidRDefault="00715D1F">
          <w:pPr>
            <w:pStyle w:val="TOC1"/>
            <w:tabs>
              <w:tab w:val="right" w:leader="dot" w:pos="9350"/>
            </w:tabs>
            <w:rPr>
              <w:rFonts w:eastAsiaTheme="minorEastAsia" w:cstheme="minorBidi"/>
              <w:noProof/>
              <w:szCs w:val="22"/>
              <w:lang w:eastAsia="en-CA"/>
            </w:rPr>
          </w:pPr>
          <w:hyperlink w:anchor="_Toc4422840" w:history="1">
            <w:r w:rsidR="004D3990" w:rsidRPr="00304496">
              <w:rPr>
                <w:rStyle w:val="Hyperlink"/>
                <w:noProof/>
              </w:rPr>
              <w:t>Appendix C – Feature Comparison Matrix</w:t>
            </w:r>
            <w:r w:rsidR="004D3990">
              <w:rPr>
                <w:noProof/>
                <w:webHidden/>
              </w:rPr>
              <w:tab/>
              <w:t>C</w:t>
            </w:r>
            <w:r w:rsidR="004D3990">
              <w:rPr>
                <w:noProof/>
                <w:webHidden/>
              </w:rPr>
              <w:fldChar w:fldCharType="begin"/>
            </w:r>
            <w:r w:rsidR="004D3990">
              <w:rPr>
                <w:noProof/>
                <w:webHidden/>
              </w:rPr>
              <w:instrText xml:space="preserve"> PAGEREF _Toc4422840 \h </w:instrText>
            </w:r>
            <w:r w:rsidR="004D3990">
              <w:rPr>
                <w:noProof/>
                <w:webHidden/>
              </w:rPr>
            </w:r>
            <w:r w:rsidR="004D3990">
              <w:rPr>
                <w:noProof/>
                <w:webHidden/>
              </w:rPr>
              <w:fldChar w:fldCharType="separate"/>
            </w:r>
            <w:r w:rsidR="00BE2CC3">
              <w:rPr>
                <w:noProof/>
                <w:webHidden/>
              </w:rPr>
              <w:t>1</w:t>
            </w:r>
            <w:r w:rsidR="004D3990">
              <w:rPr>
                <w:noProof/>
                <w:webHidden/>
              </w:rPr>
              <w:fldChar w:fldCharType="end"/>
            </w:r>
          </w:hyperlink>
        </w:p>
        <w:p w14:paraId="1CC5D942" w14:textId="09FB912A" w:rsidR="004D3990" w:rsidRDefault="00715D1F">
          <w:pPr>
            <w:pStyle w:val="TOC1"/>
            <w:tabs>
              <w:tab w:val="right" w:leader="dot" w:pos="9350"/>
            </w:tabs>
            <w:rPr>
              <w:rFonts w:eastAsiaTheme="minorEastAsia" w:cstheme="minorBidi"/>
              <w:noProof/>
              <w:szCs w:val="22"/>
              <w:lang w:eastAsia="en-CA"/>
            </w:rPr>
          </w:pPr>
          <w:hyperlink w:anchor="_Toc4422841" w:history="1">
            <w:r w:rsidR="004D3990" w:rsidRPr="00304496">
              <w:rPr>
                <w:rStyle w:val="Hyperlink"/>
                <w:noProof/>
              </w:rPr>
              <w:t>References</w:t>
            </w:r>
            <w:r w:rsidR="004D3990">
              <w:rPr>
                <w:noProof/>
                <w:webHidden/>
              </w:rPr>
              <w:tab/>
            </w:r>
            <w:r w:rsidR="004D3990">
              <w:rPr>
                <w:noProof/>
                <w:webHidden/>
              </w:rPr>
              <w:fldChar w:fldCharType="begin"/>
            </w:r>
            <w:r w:rsidR="004D3990">
              <w:rPr>
                <w:noProof/>
                <w:webHidden/>
              </w:rPr>
              <w:instrText xml:space="preserve"> PAGEREF _Toc4422841 \h </w:instrText>
            </w:r>
            <w:r w:rsidR="004D3990">
              <w:rPr>
                <w:noProof/>
                <w:webHidden/>
              </w:rPr>
            </w:r>
            <w:r w:rsidR="004D3990">
              <w:rPr>
                <w:noProof/>
                <w:webHidden/>
              </w:rPr>
              <w:fldChar w:fldCharType="separate"/>
            </w:r>
            <w:r w:rsidR="00BE2CC3">
              <w:rPr>
                <w:noProof/>
                <w:webHidden/>
              </w:rPr>
              <w:t>i</w:t>
            </w:r>
            <w:r w:rsidR="004D3990">
              <w:rPr>
                <w:noProof/>
                <w:webHidden/>
              </w:rPr>
              <w:fldChar w:fldCharType="end"/>
            </w:r>
          </w:hyperlink>
        </w:p>
        <w:p w14:paraId="6D2C7A50" w14:textId="04A26276" w:rsidR="004D3990" w:rsidRDefault="00715D1F">
          <w:pPr>
            <w:pStyle w:val="TOC1"/>
            <w:tabs>
              <w:tab w:val="right" w:leader="dot" w:pos="9350"/>
            </w:tabs>
            <w:rPr>
              <w:rFonts w:eastAsiaTheme="minorEastAsia" w:cstheme="minorBidi"/>
              <w:noProof/>
              <w:szCs w:val="22"/>
              <w:lang w:eastAsia="en-CA"/>
            </w:rPr>
          </w:pPr>
          <w:hyperlink w:anchor="_Toc4422842" w:history="1">
            <w:r w:rsidR="004D3990" w:rsidRPr="00304496">
              <w:rPr>
                <w:rStyle w:val="Hyperlink"/>
                <w:noProof/>
              </w:rPr>
              <w:t>Glossary</w:t>
            </w:r>
            <w:r w:rsidR="004D3990">
              <w:rPr>
                <w:noProof/>
                <w:webHidden/>
              </w:rPr>
              <w:tab/>
            </w:r>
            <w:r w:rsidR="004D3990">
              <w:rPr>
                <w:noProof/>
                <w:webHidden/>
              </w:rPr>
              <w:fldChar w:fldCharType="begin"/>
            </w:r>
            <w:r w:rsidR="004D3990">
              <w:rPr>
                <w:noProof/>
                <w:webHidden/>
              </w:rPr>
              <w:instrText xml:space="preserve"> PAGEREF _Toc4422842 \h </w:instrText>
            </w:r>
            <w:r w:rsidR="004D3990">
              <w:rPr>
                <w:noProof/>
                <w:webHidden/>
              </w:rPr>
            </w:r>
            <w:r w:rsidR="004D3990">
              <w:rPr>
                <w:noProof/>
                <w:webHidden/>
              </w:rPr>
              <w:fldChar w:fldCharType="separate"/>
            </w:r>
            <w:r w:rsidR="00BE2CC3">
              <w:rPr>
                <w:noProof/>
                <w:webHidden/>
              </w:rPr>
              <w:t>iii</w:t>
            </w:r>
            <w:r w:rsidR="004D3990">
              <w:rPr>
                <w:noProof/>
                <w:webHidden/>
              </w:rPr>
              <w:fldChar w:fldCharType="end"/>
            </w:r>
          </w:hyperlink>
        </w:p>
        <w:p w14:paraId="4FFEA63C" w14:textId="7155B744" w:rsidR="009576AE" w:rsidRDefault="009576AE" w:rsidP="00AD5064">
          <w:r w:rsidRPr="1D402C4C">
            <w:fldChar w:fldCharType="end"/>
          </w:r>
        </w:p>
      </w:sdtContent>
    </w:sdt>
    <w:p w14:paraId="183DEBEB" w14:textId="0DFF4D0C" w:rsidR="002A49CA" w:rsidRDefault="002A49CA" w:rsidP="00AD5064">
      <w:r>
        <w:br w:type="page"/>
      </w:r>
    </w:p>
    <w:p w14:paraId="7DA147AA" w14:textId="77777777" w:rsidR="00186F27" w:rsidRDefault="001D2AE2" w:rsidP="001D2AE2">
      <w:pPr>
        <w:pStyle w:val="Heading1"/>
        <w:rPr>
          <w:noProof/>
        </w:rPr>
      </w:pPr>
      <w:bookmarkStart w:id="0" w:name="_Toc4422788"/>
      <w:r>
        <w:lastRenderedPageBreak/>
        <w:t>List of Figures</w:t>
      </w:r>
      <w:bookmarkEnd w:id="0"/>
      <w:r>
        <w:fldChar w:fldCharType="begin"/>
      </w:r>
      <w:r>
        <w:instrText xml:space="preserve"> TOC \h \z \c "Figure" </w:instrText>
      </w:r>
      <w:r>
        <w:fldChar w:fldCharType="separate"/>
      </w:r>
    </w:p>
    <w:p w14:paraId="2F473FB7" w14:textId="171960DE" w:rsidR="00186F27" w:rsidRDefault="00715D1F">
      <w:pPr>
        <w:pStyle w:val="TableofFigures"/>
        <w:tabs>
          <w:tab w:val="right" w:leader="dot" w:pos="9350"/>
        </w:tabs>
        <w:rPr>
          <w:rFonts w:eastAsiaTheme="minorEastAsia" w:cstheme="minorBidi"/>
          <w:noProof/>
          <w:szCs w:val="22"/>
          <w:lang w:eastAsia="en-CA"/>
        </w:rPr>
      </w:pPr>
      <w:hyperlink w:anchor="_Toc4416653" w:history="1">
        <w:r w:rsidR="00186F27" w:rsidRPr="000F3FC2">
          <w:rPr>
            <w:rStyle w:val="Hyperlink"/>
            <w:noProof/>
          </w:rPr>
          <w:t>Figure 1 ‘The Global Risk Landscape 2019’ Impact- Likelihood of risk perception graph.</w:t>
        </w:r>
        <w:r w:rsidR="00186F27">
          <w:rPr>
            <w:noProof/>
            <w:webHidden/>
          </w:rPr>
          <w:tab/>
        </w:r>
        <w:r w:rsidR="00186F27">
          <w:rPr>
            <w:noProof/>
            <w:webHidden/>
          </w:rPr>
          <w:fldChar w:fldCharType="begin"/>
        </w:r>
        <w:r w:rsidR="00186F27">
          <w:rPr>
            <w:noProof/>
            <w:webHidden/>
          </w:rPr>
          <w:instrText xml:space="preserve"> PAGEREF _Toc4416653 \h </w:instrText>
        </w:r>
        <w:r w:rsidR="00186F27">
          <w:rPr>
            <w:noProof/>
            <w:webHidden/>
          </w:rPr>
        </w:r>
        <w:r w:rsidR="00186F27">
          <w:rPr>
            <w:noProof/>
            <w:webHidden/>
          </w:rPr>
          <w:fldChar w:fldCharType="separate"/>
        </w:r>
        <w:r w:rsidR="00BE2CC3">
          <w:rPr>
            <w:noProof/>
            <w:webHidden/>
          </w:rPr>
          <w:t>4</w:t>
        </w:r>
        <w:r w:rsidR="00186F27">
          <w:rPr>
            <w:noProof/>
            <w:webHidden/>
          </w:rPr>
          <w:fldChar w:fldCharType="end"/>
        </w:r>
      </w:hyperlink>
    </w:p>
    <w:p w14:paraId="5B642C2A" w14:textId="4BF6BA15" w:rsidR="00186F27" w:rsidRDefault="00715D1F">
      <w:pPr>
        <w:pStyle w:val="TableofFigures"/>
        <w:tabs>
          <w:tab w:val="right" w:leader="dot" w:pos="9350"/>
        </w:tabs>
        <w:rPr>
          <w:rFonts w:eastAsiaTheme="minorEastAsia" w:cstheme="minorBidi"/>
          <w:noProof/>
          <w:szCs w:val="22"/>
          <w:lang w:eastAsia="en-CA"/>
        </w:rPr>
      </w:pPr>
      <w:hyperlink w:anchor="_Toc4416654" w:history="1">
        <w:r w:rsidR="00186F27" w:rsidRPr="000F3FC2">
          <w:rPr>
            <w:rStyle w:val="Hyperlink"/>
            <w:noProof/>
          </w:rPr>
          <w:t>Figure 2 The component</w:t>
        </w:r>
        <w:r w:rsidR="002D162D">
          <w:rPr>
            <w:rStyle w:val="Hyperlink"/>
            <w:noProof/>
          </w:rPr>
          <w:t>s</w:t>
        </w:r>
        <w:r w:rsidR="00186F27" w:rsidRPr="000F3FC2">
          <w:rPr>
            <w:rStyle w:val="Hyperlink"/>
            <w:noProof/>
          </w:rPr>
          <w:t xml:space="preserve"> for assessing risk.</w:t>
        </w:r>
        <w:r w:rsidR="00186F27">
          <w:rPr>
            <w:noProof/>
            <w:webHidden/>
          </w:rPr>
          <w:tab/>
        </w:r>
        <w:r w:rsidR="00186F27">
          <w:rPr>
            <w:noProof/>
            <w:webHidden/>
          </w:rPr>
          <w:fldChar w:fldCharType="begin"/>
        </w:r>
        <w:r w:rsidR="00186F27">
          <w:rPr>
            <w:noProof/>
            <w:webHidden/>
          </w:rPr>
          <w:instrText xml:space="preserve"> PAGEREF _Toc4416654 \h </w:instrText>
        </w:r>
        <w:r w:rsidR="00186F27">
          <w:rPr>
            <w:noProof/>
            <w:webHidden/>
          </w:rPr>
        </w:r>
        <w:r w:rsidR="00186F27">
          <w:rPr>
            <w:noProof/>
            <w:webHidden/>
          </w:rPr>
          <w:fldChar w:fldCharType="separate"/>
        </w:r>
        <w:r w:rsidR="00BE2CC3">
          <w:rPr>
            <w:noProof/>
            <w:webHidden/>
          </w:rPr>
          <w:t>8</w:t>
        </w:r>
        <w:r w:rsidR="00186F27">
          <w:rPr>
            <w:noProof/>
            <w:webHidden/>
          </w:rPr>
          <w:fldChar w:fldCharType="end"/>
        </w:r>
      </w:hyperlink>
    </w:p>
    <w:p w14:paraId="2CFF3B8C" w14:textId="619BDCB9" w:rsidR="00186F27" w:rsidRDefault="00715D1F">
      <w:pPr>
        <w:pStyle w:val="TableofFigures"/>
        <w:tabs>
          <w:tab w:val="right" w:leader="dot" w:pos="9350"/>
        </w:tabs>
        <w:rPr>
          <w:rFonts w:eastAsiaTheme="minorEastAsia" w:cstheme="minorBidi"/>
          <w:noProof/>
          <w:szCs w:val="22"/>
          <w:lang w:eastAsia="en-CA"/>
        </w:rPr>
      </w:pPr>
      <w:hyperlink w:anchor="_Toc4416655" w:history="1">
        <w:r w:rsidR="00186F27" w:rsidRPr="000F3FC2">
          <w:rPr>
            <w:rStyle w:val="Hyperlink"/>
            <w:noProof/>
          </w:rPr>
          <w:t>Figure 3 INSPIRE Natural Risk Zone UML diagram</w:t>
        </w:r>
        <w:r w:rsidR="00186F27">
          <w:rPr>
            <w:noProof/>
            <w:webHidden/>
          </w:rPr>
          <w:tab/>
        </w:r>
        <w:r w:rsidR="00186F27">
          <w:rPr>
            <w:noProof/>
            <w:webHidden/>
          </w:rPr>
          <w:fldChar w:fldCharType="begin"/>
        </w:r>
        <w:r w:rsidR="00186F27">
          <w:rPr>
            <w:noProof/>
            <w:webHidden/>
          </w:rPr>
          <w:instrText xml:space="preserve"> PAGEREF _Toc4416655 \h </w:instrText>
        </w:r>
        <w:r w:rsidR="00186F27">
          <w:rPr>
            <w:noProof/>
            <w:webHidden/>
          </w:rPr>
        </w:r>
        <w:r w:rsidR="00186F27">
          <w:rPr>
            <w:noProof/>
            <w:webHidden/>
          </w:rPr>
          <w:fldChar w:fldCharType="separate"/>
        </w:r>
        <w:r w:rsidR="00BE2CC3">
          <w:rPr>
            <w:noProof/>
            <w:webHidden/>
          </w:rPr>
          <w:t>10</w:t>
        </w:r>
        <w:r w:rsidR="00186F27">
          <w:rPr>
            <w:noProof/>
            <w:webHidden/>
          </w:rPr>
          <w:fldChar w:fldCharType="end"/>
        </w:r>
      </w:hyperlink>
    </w:p>
    <w:p w14:paraId="569C401A" w14:textId="5794DF17" w:rsidR="00186F27" w:rsidRDefault="00715D1F">
      <w:pPr>
        <w:pStyle w:val="TableofFigures"/>
        <w:tabs>
          <w:tab w:val="right" w:leader="dot" w:pos="9350"/>
        </w:tabs>
        <w:rPr>
          <w:rFonts w:eastAsiaTheme="minorEastAsia" w:cstheme="minorBidi"/>
          <w:noProof/>
          <w:szCs w:val="22"/>
          <w:lang w:eastAsia="en-CA"/>
        </w:rPr>
      </w:pPr>
      <w:hyperlink w:anchor="_Toc4416656" w:history="1">
        <w:r w:rsidR="00186F27" w:rsidRPr="000F3FC2">
          <w:rPr>
            <w:rStyle w:val="Hyperlink"/>
            <w:noProof/>
          </w:rPr>
          <w:t>Figure 4 The INSPIRE Building UML diagram</w:t>
        </w:r>
        <w:r w:rsidR="00186F27">
          <w:rPr>
            <w:noProof/>
            <w:webHidden/>
          </w:rPr>
          <w:tab/>
        </w:r>
        <w:r w:rsidR="00186F27">
          <w:rPr>
            <w:noProof/>
            <w:webHidden/>
          </w:rPr>
          <w:fldChar w:fldCharType="begin"/>
        </w:r>
        <w:r w:rsidR="00186F27">
          <w:rPr>
            <w:noProof/>
            <w:webHidden/>
          </w:rPr>
          <w:instrText xml:space="preserve"> PAGEREF _Toc4416656 \h </w:instrText>
        </w:r>
        <w:r w:rsidR="00186F27">
          <w:rPr>
            <w:noProof/>
            <w:webHidden/>
          </w:rPr>
        </w:r>
        <w:r w:rsidR="00186F27">
          <w:rPr>
            <w:noProof/>
            <w:webHidden/>
          </w:rPr>
          <w:fldChar w:fldCharType="separate"/>
        </w:r>
        <w:r w:rsidR="00BE2CC3">
          <w:rPr>
            <w:noProof/>
            <w:webHidden/>
          </w:rPr>
          <w:t>11</w:t>
        </w:r>
        <w:r w:rsidR="00186F27">
          <w:rPr>
            <w:noProof/>
            <w:webHidden/>
          </w:rPr>
          <w:fldChar w:fldCharType="end"/>
        </w:r>
      </w:hyperlink>
    </w:p>
    <w:p w14:paraId="435401E8" w14:textId="6AF8C9E0" w:rsidR="00186F27" w:rsidRDefault="00715D1F">
      <w:pPr>
        <w:pStyle w:val="TableofFigures"/>
        <w:tabs>
          <w:tab w:val="right" w:leader="dot" w:pos="9350"/>
        </w:tabs>
        <w:rPr>
          <w:rFonts w:eastAsiaTheme="minorEastAsia" w:cstheme="minorBidi"/>
          <w:noProof/>
          <w:szCs w:val="22"/>
          <w:lang w:eastAsia="en-CA"/>
        </w:rPr>
      </w:pPr>
      <w:hyperlink w:anchor="_Toc4416657" w:history="1">
        <w:r w:rsidR="00186F27" w:rsidRPr="000F3FC2">
          <w:rPr>
            <w:rStyle w:val="Hyperlink"/>
            <w:noProof/>
          </w:rPr>
          <w:t>Figure 5 From OpenQuake to OpenDRR and end users</w:t>
        </w:r>
        <w:r w:rsidR="00186F27">
          <w:rPr>
            <w:noProof/>
            <w:webHidden/>
          </w:rPr>
          <w:tab/>
        </w:r>
        <w:r w:rsidR="00186F27">
          <w:rPr>
            <w:noProof/>
            <w:webHidden/>
          </w:rPr>
          <w:fldChar w:fldCharType="begin"/>
        </w:r>
        <w:r w:rsidR="00186F27">
          <w:rPr>
            <w:noProof/>
            <w:webHidden/>
          </w:rPr>
          <w:instrText xml:space="preserve"> PAGEREF _Toc4416657 \h </w:instrText>
        </w:r>
        <w:r w:rsidR="00186F27">
          <w:rPr>
            <w:noProof/>
            <w:webHidden/>
          </w:rPr>
        </w:r>
        <w:r w:rsidR="00186F27">
          <w:rPr>
            <w:noProof/>
            <w:webHidden/>
          </w:rPr>
          <w:fldChar w:fldCharType="separate"/>
        </w:r>
        <w:r w:rsidR="00BE2CC3">
          <w:rPr>
            <w:noProof/>
            <w:webHidden/>
          </w:rPr>
          <w:t>13</w:t>
        </w:r>
        <w:r w:rsidR="00186F27">
          <w:rPr>
            <w:noProof/>
            <w:webHidden/>
          </w:rPr>
          <w:fldChar w:fldCharType="end"/>
        </w:r>
      </w:hyperlink>
    </w:p>
    <w:p w14:paraId="08DA00AB" w14:textId="01074EDD" w:rsidR="00186F27" w:rsidRDefault="00715D1F">
      <w:pPr>
        <w:pStyle w:val="TableofFigures"/>
        <w:tabs>
          <w:tab w:val="right" w:leader="dot" w:pos="9350"/>
        </w:tabs>
        <w:rPr>
          <w:rFonts w:eastAsiaTheme="minorEastAsia" w:cstheme="minorBidi"/>
          <w:noProof/>
          <w:szCs w:val="22"/>
          <w:lang w:eastAsia="en-CA"/>
        </w:rPr>
      </w:pPr>
      <w:hyperlink w:anchor="_Toc4416658" w:history="1">
        <w:r w:rsidR="00186F27" w:rsidRPr="000F3FC2">
          <w:rPr>
            <w:rStyle w:val="Hyperlink"/>
            <w:noProof/>
          </w:rPr>
          <w:t>Figure 6 Steps for an ontology creation</w:t>
        </w:r>
        <w:r w:rsidR="00186F27">
          <w:rPr>
            <w:noProof/>
            <w:webHidden/>
          </w:rPr>
          <w:tab/>
        </w:r>
        <w:r w:rsidR="00186F27">
          <w:rPr>
            <w:noProof/>
            <w:webHidden/>
          </w:rPr>
          <w:fldChar w:fldCharType="begin"/>
        </w:r>
        <w:r w:rsidR="00186F27">
          <w:rPr>
            <w:noProof/>
            <w:webHidden/>
          </w:rPr>
          <w:instrText xml:space="preserve"> PAGEREF _Toc4416658 \h </w:instrText>
        </w:r>
        <w:r w:rsidR="00186F27">
          <w:rPr>
            <w:noProof/>
            <w:webHidden/>
          </w:rPr>
        </w:r>
        <w:r w:rsidR="00186F27">
          <w:rPr>
            <w:noProof/>
            <w:webHidden/>
          </w:rPr>
          <w:fldChar w:fldCharType="separate"/>
        </w:r>
        <w:r w:rsidR="00BE2CC3">
          <w:rPr>
            <w:noProof/>
            <w:webHidden/>
          </w:rPr>
          <w:t>14</w:t>
        </w:r>
        <w:r w:rsidR="00186F27">
          <w:rPr>
            <w:noProof/>
            <w:webHidden/>
          </w:rPr>
          <w:fldChar w:fldCharType="end"/>
        </w:r>
      </w:hyperlink>
    </w:p>
    <w:p w14:paraId="2E585C5D" w14:textId="2EC24305" w:rsidR="00186F27" w:rsidRDefault="00715D1F">
      <w:pPr>
        <w:pStyle w:val="TableofFigures"/>
        <w:tabs>
          <w:tab w:val="right" w:leader="dot" w:pos="9350"/>
        </w:tabs>
        <w:rPr>
          <w:rFonts w:eastAsiaTheme="minorEastAsia" w:cstheme="minorBidi"/>
          <w:noProof/>
          <w:szCs w:val="22"/>
          <w:lang w:eastAsia="en-CA"/>
        </w:rPr>
      </w:pPr>
      <w:hyperlink w:anchor="_Toc4416659" w:history="1">
        <w:r w:rsidR="00186F27" w:rsidRPr="000F3FC2">
          <w:rPr>
            <w:rStyle w:val="Hyperlink"/>
            <w:noProof/>
          </w:rPr>
          <w:t>Figure 7 OpenDRR risk metrics table summary</w:t>
        </w:r>
        <w:r w:rsidR="00186F27">
          <w:rPr>
            <w:noProof/>
            <w:webHidden/>
          </w:rPr>
          <w:tab/>
        </w:r>
        <w:r w:rsidR="00186F27">
          <w:rPr>
            <w:noProof/>
            <w:webHidden/>
          </w:rPr>
          <w:fldChar w:fldCharType="begin"/>
        </w:r>
        <w:r w:rsidR="00186F27">
          <w:rPr>
            <w:noProof/>
            <w:webHidden/>
          </w:rPr>
          <w:instrText xml:space="preserve"> PAGEREF _Toc4416659 \h </w:instrText>
        </w:r>
        <w:r w:rsidR="00186F27">
          <w:rPr>
            <w:noProof/>
            <w:webHidden/>
          </w:rPr>
        </w:r>
        <w:r w:rsidR="00186F27">
          <w:rPr>
            <w:noProof/>
            <w:webHidden/>
          </w:rPr>
          <w:fldChar w:fldCharType="separate"/>
        </w:r>
        <w:r w:rsidR="00BE2CC3">
          <w:rPr>
            <w:noProof/>
            <w:webHidden/>
          </w:rPr>
          <w:t>15</w:t>
        </w:r>
        <w:r w:rsidR="00186F27">
          <w:rPr>
            <w:noProof/>
            <w:webHidden/>
          </w:rPr>
          <w:fldChar w:fldCharType="end"/>
        </w:r>
      </w:hyperlink>
    </w:p>
    <w:p w14:paraId="0EDC3720" w14:textId="125E638E" w:rsidR="00186F27" w:rsidRDefault="00715D1F">
      <w:pPr>
        <w:pStyle w:val="TableofFigures"/>
        <w:tabs>
          <w:tab w:val="right" w:leader="dot" w:pos="9350"/>
        </w:tabs>
        <w:rPr>
          <w:rFonts w:eastAsiaTheme="minorEastAsia" w:cstheme="minorBidi"/>
          <w:noProof/>
          <w:szCs w:val="22"/>
          <w:lang w:eastAsia="en-CA"/>
        </w:rPr>
      </w:pPr>
      <w:hyperlink w:anchor="_Toc4416660" w:history="1">
        <w:r w:rsidR="00186F27" w:rsidRPr="000F3FC2">
          <w:rPr>
            <w:rStyle w:val="Hyperlink"/>
            <w:noProof/>
          </w:rPr>
          <w:t>Figure 8 OpenDRR taxonomy table summary</w:t>
        </w:r>
        <w:r w:rsidR="00186F27">
          <w:rPr>
            <w:noProof/>
            <w:webHidden/>
          </w:rPr>
          <w:tab/>
        </w:r>
        <w:r w:rsidR="00186F27">
          <w:rPr>
            <w:noProof/>
            <w:webHidden/>
          </w:rPr>
          <w:fldChar w:fldCharType="begin"/>
        </w:r>
        <w:r w:rsidR="00186F27">
          <w:rPr>
            <w:noProof/>
            <w:webHidden/>
          </w:rPr>
          <w:instrText xml:space="preserve"> PAGEREF _Toc4416660 \h </w:instrText>
        </w:r>
        <w:r w:rsidR="00186F27">
          <w:rPr>
            <w:noProof/>
            <w:webHidden/>
          </w:rPr>
        </w:r>
        <w:r w:rsidR="00186F27">
          <w:rPr>
            <w:noProof/>
            <w:webHidden/>
          </w:rPr>
          <w:fldChar w:fldCharType="separate"/>
        </w:r>
        <w:r w:rsidR="00BE2CC3">
          <w:rPr>
            <w:noProof/>
            <w:webHidden/>
          </w:rPr>
          <w:t>15</w:t>
        </w:r>
        <w:r w:rsidR="00186F27">
          <w:rPr>
            <w:noProof/>
            <w:webHidden/>
          </w:rPr>
          <w:fldChar w:fldCharType="end"/>
        </w:r>
      </w:hyperlink>
    </w:p>
    <w:p w14:paraId="313B8A36" w14:textId="7CD8BF15" w:rsidR="00186F27" w:rsidRDefault="00715D1F">
      <w:pPr>
        <w:pStyle w:val="TableofFigures"/>
        <w:tabs>
          <w:tab w:val="right" w:leader="dot" w:pos="9350"/>
        </w:tabs>
        <w:rPr>
          <w:rFonts w:eastAsiaTheme="minorEastAsia" w:cstheme="minorBidi"/>
          <w:noProof/>
          <w:szCs w:val="22"/>
          <w:lang w:eastAsia="en-CA"/>
        </w:rPr>
      </w:pPr>
      <w:hyperlink w:anchor="_Toc4416661" w:history="1">
        <w:r w:rsidR="002D162D">
          <w:rPr>
            <w:rStyle w:val="Hyperlink"/>
            <w:noProof/>
          </w:rPr>
          <w:t>Figure 9 OpenDRR</w:t>
        </w:r>
        <w:r w:rsidR="00186F27" w:rsidRPr="000F3FC2">
          <w:rPr>
            <w:rStyle w:val="Hyperlink"/>
            <w:noProof/>
          </w:rPr>
          <w:t xml:space="preserve"> in the context of the Federal Geospatial Platform (FGP)</w:t>
        </w:r>
        <w:r w:rsidR="00186F27">
          <w:rPr>
            <w:noProof/>
            <w:webHidden/>
          </w:rPr>
          <w:tab/>
        </w:r>
        <w:r w:rsidR="00186F27">
          <w:rPr>
            <w:noProof/>
            <w:webHidden/>
          </w:rPr>
          <w:fldChar w:fldCharType="begin"/>
        </w:r>
        <w:r w:rsidR="00186F27">
          <w:rPr>
            <w:noProof/>
            <w:webHidden/>
          </w:rPr>
          <w:instrText xml:space="preserve"> PAGEREF _Toc4416661 \h </w:instrText>
        </w:r>
        <w:r w:rsidR="00186F27">
          <w:rPr>
            <w:noProof/>
            <w:webHidden/>
          </w:rPr>
        </w:r>
        <w:r w:rsidR="00186F27">
          <w:rPr>
            <w:noProof/>
            <w:webHidden/>
          </w:rPr>
          <w:fldChar w:fldCharType="separate"/>
        </w:r>
        <w:r w:rsidR="00BE2CC3">
          <w:rPr>
            <w:noProof/>
            <w:webHidden/>
          </w:rPr>
          <w:t>17</w:t>
        </w:r>
        <w:r w:rsidR="00186F27">
          <w:rPr>
            <w:noProof/>
            <w:webHidden/>
          </w:rPr>
          <w:fldChar w:fldCharType="end"/>
        </w:r>
      </w:hyperlink>
    </w:p>
    <w:p w14:paraId="54320D50" w14:textId="5E5ACBEC" w:rsidR="00186F27" w:rsidRDefault="00715D1F">
      <w:pPr>
        <w:pStyle w:val="TableofFigures"/>
        <w:tabs>
          <w:tab w:val="right" w:leader="dot" w:pos="9350"/>
        </w:tabs>
        <w:rPr>
          <w:rFonts w:eastAsiaTheme="minorEastAsia" w:cstheme="minorBidi"/>
          <w:noProof/>
          <w:szCs w:val="22"/>
          <w:lang w:eastAsia="en-CA"/>
        </w:rPr>
      </w:pPr>
      <w:hyperlink w:anchor="_Toc4416662" w:history="1">
        <w:r w:rsidR="00186F27" w:rsidRPr="000F3FC2">
          <w:rPr>
            <w:rStyle w:val="Hyperlink"/>
            <w:noProof/>
          </w:rPr>
          <w:t>Figure 10 British Columbia Earthquake Risk Portal - Example of Earthquake Risk Reporting Tool</w:t>
        </w:r>
        <w:r w:rsidR="00186F27">
          <w:rPr>
            <w:noProof/>
            <w:webHidden/>
          </w:rPr>
          <w:tab/>
        </w:r>
        <w:r w:rsidR="00186F27">
          <w:rPr>
            <w:noProof/>
            <w:webHidden/>
          </w:rPr>
          <w:fldChar w:fldCharType="begin"/>
        </w:r>
        <w:r w:rsidR="00186F27">
          <w:rPr>
            <w:noProof/>
            <w:webHidden/>
          </w:rPr>
          <w:instrText xml:space="preserve"> PAGEREF _Toc4416662 \h </w:instrText>
        </w:r>
        <w:r w:rsidR="00186F27">
          <w:rPr>
            <w:noProof/>
            <w:webHidden/>
          </w:rPr>
        </w:r>
        <w:r w:rsidR="00186F27">
          <w:rPr>
            <w:noProof/>
            <w:webHidden/>
          </w:rPr>
          <w:fldChar w:fldCharType="separate"/>
        </w:r>
        <w:r w:rsidR="00BE2CC3">
          <w:rPr>
            <w:noProof/>
            <w:webHidden/>
          </w:rPr>
          <w:t>19</w:t>
        </w:r>
        <w:r w:rsidR="00186F27">
          <w:rPr>
            <w:noProof/>
            <w:webHidden/>
          </w:rPr>
          <w:fldChar w:fldCharType="end"/>
        </w:r>
      </w:hyperlink>
    </w:p>
    <w:p w14:paraId="1F358BC8" w14:textId="3840BCD2" w:rsidR="00186F27" w:rsidRDefault="00715D1F">
      <w:pPr>
        <w:pStyle w:val="TableofFigures"/>
        <w:tabs>
          <w:tab w:val="right" w:leader="dot" w:pos="9350"/>
        </w:tabs>
        <w:rPr>
          <w:rFonts w:eastAsiaTheme="minorEastAsia" w:cstheme="minorBidi"/>
          <w:noProof/>
          <w:szCs w:val="22"/>
          <w:lang w:eastAsia="en-CA"/>
        </w:rPr>
      </w:pPr>
      <w:hyperlink w:anchor="_Toc4416663" w:history="1">
        <w:r w:rsidR="00186F27" w:rsidRPr="000F3FC2">
          <w:rPr>
            <w:rStyle w:val="Hyperlink"/>
            <w:noProof/>
          </w:rPr>
          <w:t>Figure 11 Generic Framework of RiskScape for risk assessment tools in OpenDRR</w:t>
        </w:r>
        <w:r w:rsidR="00186F27">
          <w:rPr>
            <w:noProof/>
            <w:webHidden/>
          </w:rPr>
          <w:tab/>
        </w:r>
        <w:r w:rsidR="00186F27">
          <w:rPr>
            <w:noProof/>
            <w:webHidden/>
          </w:rPr>
          <w:fldChar w:fldCharType="begin"/>
        </w:r>
        <w:r w:rsidR="00186F27">
          <w:rPr>
            <w:noProof/>
            <w:webHidden/>
          </w:rPr>
          <w:instrText xml:space="preserve"> PAGEREF _Toc4416663 \h </w:instrText>
        </w:r>
        <w:r w:rsidR="00186F27">
          <w:rPr>
            <w:noProof/>
            <w:webHidden/>
          </w:rPr>
        </w:r>
        <w:r w:rsidR="00186F27">
          <w:rPr>
            <w:noProof/>
            <w:webHidden/>
          </w:rPr>
          <w:fldChar w:fldCharType="separate"/>
        </w:r>
        <w:r w:rsidR="00BE2CC3">
          <w:rPr>
            <w:noProof/>
            <w:webHidden/>
          </w:rPr>
          <w:t>20</w:t>
        </w:r>
        <w:r w:rsidR="00186F27">
          <w:rPr>
            <w:noProof/>
            <w:webHidden/>
          </w:rPr>
          <w:fldChar w:fldCharType="end"/>
        </w:r>
      </w:hyperlink>
    </w:p>
    <w:p w14:paraId="644049B3" w14:textId="49027DA2" w:rsidR="00186F27" w:rsidRDefault="00715D1F">
      <w:pPr>
        <w:pStyle w:val="TableofFigures"/>
        <w:tabs>
          <w:tab w:val="right" w:leader="dot" w:pos="9350"/>
        </w:tabs>
        <w:rPr>
          <w:rFonts w:eastAsiaTheme="minorEastAsia" w:cstheme="minorBidi"/>
          <w:noProof/>
          <w:szCs w:val="22"/>
          <w:lang w:eastAsia="en-CA"/>
        </w:rPr>
      </w:pPr>
      <w:hyperlink w:anchor="_Toc4416664" w:history="1">
        <w:r w:rsidR="00186F27" w:rsidRPr="000F3FC2">
          <w:rPr>
            <w:rStyle w:val="Hyperlink"/>
            <w:noProof/>
          </w:rPr>
          <w:t>Figure 12 OpenDRR Integration and Delivery of Information with</w:t>
        </w:r>
        <w:r w:rsidR="002D162D">
          <w:rPr>
            <w:rStyle w:val="Hyperlink"/>
            <w:noProof/>
          </w:rPr>
          <w:t>in Federal Geospatial Platform.</w:t>
        </w:r>
        <w:r w:rsidR="00186F27">
          <w:rPr>
            <w:noProof/>
            <w:webHidden/>
          </w:rPr>
          <w:tab/>
        </w:r>
        <w:r w:rsidR="00186F27">
          <w:rPr>
            <w:noProof/>
            <w:webHidden/>
          </w:rPr>
          <w:fldChar w:fldCharType="begin"/>
        </w:r>
        <w:r w:rsidR="00186F27">
          <w:rPr>
            <w:noProof/>
            <w:webHidden/>
          </w:rPr>
          <w:instrText xml:space="preserve"> PAGEREF _Toc4416664 \h </w:instrText>
        </w:r>
        <w:r w:rsidR="00186F27">
          <w:rPr>
            <w:noProof/>
            <w:webHidden/>
          </w:rPr>
        </w:r>
        <w:r w:rsidR="00186F27">
          <w:rPr>
            <w:noProof/>
            <w:webHidden/>
          </w:rPr>
          <w:fldChar w:fldCharType="separate"/>
        </w:r>
        <w:r w:rsidR="00BE2CC3">
          <w:rPr>
            <w:noProof/>
            <w:webHidden/>
          </w:rPr>
          <w:t>21</w:t>
        </w:r>
        <w:r w:rsidR="00186F27">
          <w:rPr>
            <w:noProof/>
            <w:webHidden/>
          </w:rPr>
          <w:fldChar w:fldCharType="end"/>
        </w:r>
      </w:hyperlink>
    </w:p>
    <w:p w14:paraId="11585443" w14:textId="669E3D1A" w:rsidR="00186F27" w:rsidRDefault="00715D1F">
      <w:pPr>
        <w:pStyle w:val="TableofFigures"/>
        <w:tabs>
          <w:tab w:val="right" w:leader="dot" w:pos="9350"/>
        </w:tabs>
        <w:rPr>
          <w:rFonts w:eastAsiaTheme="minorEastAsia" w:cstheme="minorBidi"/>
          <w:noProof/>
          <w:szCs w:val="22"/>
          <w:lang w:eastAsia="en-CA"/>
        </w:rPr>
      </w:pPr>
      <w:hyperlink w:anchor="_Toc4416665" w:history="1">
        <w:r w:rsidR="00186F27" w:rsidRPr="000F3FC2">
          <w:rPr>
            <w:rStyle w:val="Hyperlink"/>
            <w:noProof/>
          </w:rPr>
          <w:t>Figure 13 User-Centric Approach to Open, Decision Support Systems</w:t>
        </w:r>
        <w:r w:rsidR="00186F27">
          <w:rPr>
            <w:noProof/>
            <w:webHidden/>
          </w:rPr>
          <w:tab/>
        </w:r>
        <w:r w:rsidR="00186F27">
          <w:rPr>
            <w:noProof/>
            <w:webHidden/>
          </w:rPr>
          <w:fldChar w:fldCharType="begin"/>
        </w:r>
        <w:r w:rsidR="00186F27">
          <w:rPr>
            <w:noProof/>
            <w:webHidden/>
          </w:rPr>
          <w:instrText xml:space="preserve"> PAGEREF _Toc4416665 \h </w:instrText>
        </w:r>
        <w:r w:rsidR="00186F27">
          <w:rPr>
            <w:noProof/>
            <w:webHidden/>
          </w:rPr>
        </w:r>
        <w:r w:rsidR="00186F27">
          <w:rPr>
            <w:noProof/>
            <w:webHidden/>
          </w:rPr>
          <w:fldChar w:fldCharType="separate"/>
        </w:r>
        <w:r w:rsidR="00BE2CC3">
          <w:rPr>
            <w:noProof/>
            <w:webHidden/>
          </w:rPr>
          <w:t>22</w:t>
        </w:r>
        <w:r w:rsidR="00186F27">
          <w:rPr>
            <w:noProof/>
            <w:webHidden/>
          </w:rPr>
          <w:fldChar w:fldCharType="end"/>
        </w:r>
      </w:hyperlink>
    </w:p>
    <w:p w14:paraId="04A547F7" w14:textId="555DC3B9" w:rsidR="00186F27" w:rsidRDefault="00715D1F">
      <w:pPr>
        <w:pStyle w:val="TableofFigures"/>
        <w:tabs>
          <w:tab w:val="right" w:leader="dot" w:pos="9350"/>
        </w:tabs>
        <w:rPr>
          <w:rFonts w:eastAsiaTheme="minorEastAsia" w:cstheme="minorBidi"/>
          <w:noProof/>
          <w:szCs w:val="22"/>
          <w:lang w:eastAsia="en-CA"/>
        </w:rPr>
      </w:pPr>
      <w:hyperlink w:anchor="_Toc4416666" w:history="1">
        <w:r w:rsidR="00186F27" w:rsidRPr="000F3FC2">
          <w:rPr>
            <w:rStyle w:val="Hyperlink"/>
            <w:noProof/>
          </w:rPr>
          <w:t>Figure 14. The importance of definition of standards.</w:t>
        </w:r>
        <w:r w:rsidR="00186F27">
          <w:rPr>
            <w:noProof/>
            <w:webHidden/>
          </w:rPr>
          <w:tab/>
          <w:t>B</w:t>
        </w:r>
        <w:r w:rsidR="00186F27">
          <w:rPr>
            <w:noProof/>
            <w:webHidden/>
          </w:rPr>
          <w:fldChar w:fldCharType="begin"/>
        </w:r>
        <w:r w:rsidR="00186F27">
          <w:rPr>
            <w:noProof/>
            <w:webHidden/>
          </w:rPr>
          <w:instrText xml:space="preserve"> PAGEREF _Toc4416666 \h </w:instrText>
        </w:r>
        <w:r w:rsidR="00186F27">
          <w:rPr>
            <w:noProof/>
            <w:webHidden/>
          </w:rPr>
        </w:r>
        <w:r w:rsidR="00186F27">
          <w:rPr>
            <w:noProof/>
            <w:webHidden/>
          </w:rPr>
          <w:fldChar w:fldCharType="separate"/>
        </w:r>
        <w:r w:rsidR="00BE2CC3">
          <w:rPr>
            <w:noProof/>
            <w:webHidden/>
          </w:rPr>
          <w:t>1</w:t>
        </w:r>
        <w:r w:rsidR="00186F27">
          <w:rPr>
            <w:noProof/>
            <w:webHidden/>
          </w:rPr>
          <w:fldChar w:fldCharType="end"/>
        </w:r>
      </w:hyperlink>
    </w:p>
    <w:p w14:paraId="53C675FE" w14:textId="3EBF772A" w:rsidR="00186F27" w:rsidRDefault="00715D1F">
      <w:pPr>
        <w:pStyle w:val="TableofFigures"/>
        <w:tabs>
          <w:tab w:val="right" w:leader="dot" w:pos="9350"/>
        </w:tabs>
        <w:rPr>
          <w:rFonts w:eastAsiaTheme="minorEastAsia" w:cstheme="minorBidi"/>
          <w:noProof/>
          <w:szCs w:val="22"/>
          <w:lang w:eastAsia="en-CA"/>
        </w:rPr>
      </w:pPr>
      <w:hyperlink w:anchor="_Toc4416667" w:history="1">
        <w:r w:rsidR="00186F27" w:rsidRPr="000F3FC2">
          <w:rPr>
            <w:rStyle w:val="Hyperlink"/>
            <w:noProof/>
          </w:rPr>
          <w:t>Figure 15  Metrics for Risk assessment.</w:t>
        </w:r>
        <w:r w:rsidR="00186F27">
          <w:rPr>
            <w:noProof/>
            <w:webHidden/>
          </w:rPr>
          <w:tab/>
          <w:t>B</w:t>
        </w:r>
        <w:r w:rsidR="00186F27">
          <w:rPr>
            <w:noProof/>
            <w:webHidden/>
          </w:rPr>
          <w:fldChar w:fldCharType="begin"/>
        </w:r>
        <w:r w:rsidR="00186F27">
          <w:rPr>
            <w:noProof/>
            <w:webHidden/>
          </w:rPr>
          <w:instrText xml:space="preserve"> PAGEREF _Toc4416667 \h </w:instrText>
        </w:r>
        <w:r w:rsidR="00186F27">
          <w:rPr>
            <w:noProof/>
            <w:webHidden/>
          </w:rPr>
        </w:r>
        <w:r w:rsidR="00186F27">
          <w:rPr>
            <w:noProof/>
            <w:webHidden/>
          </w:rPr>
          <w:fldChar w:fldCharType="separate"/>
        </w:r>
        <w:r w:rsidR="00BE2CC3">
          <w:rPr>
            <w:noProof/>
            <w:webHidden/>
          </w:rPr>
          <w:t>4</w:t>
        </w:r>
        <w:r w:rsidR="00186F27">
          <w:rPr>
            <w:noProof/>
            <w:webHidden/>
          </w:rPr>
          <w:fldChar w:fldCharType="end"/>
        </w:r>
      </w:hyperlink>
    </w:p>
    <w:p w14:paraId="7FA97201" w14:textId="30F1ADE9" w:rsidR="00186F27" w:rsidRDefault="00715D1F">
      <w:pPr>
        <w:pStyle w:val="TableofFigures"/>
        <w:tabs>
          <w:tab w:val="right" w:leader="dot" w:pos="9350"/>
        </w:tabs>
        <w:rPr>
          <w:rFonts w:eastAsiaTheme="minorEastAsia" w:cstheme="minorBidi"/>
          <w:noProof/>
          <w:szCs w:val="22"/>
          <w:lang w:eastAsia="en-CA"/>
        </w:rPr>
      </w:pPr>
      <w:hyperlink w:anchor="_Toc4416668" w:history="1">
        <w:r w:rsidR="00186F27" w:rsidRPr="000F3FC2">
          <w:rPr>
            <w:rStyle w:val="Hyperlink"/>
            <w:noProof/>
          </w:rPr>
          <w:t>Figure 16 Natural Risk Zone Application schema</w:t>
        </w:r>
        <w:r w:rsidR="00186F27">
          <w:rPr>
            <w:noProof/>
            <w:webHidden/>
          </w:rPr>
          <w:tab/>
          <w:t>B</w:t>
        </w:r>
        <w:r w:rsidR="00186F27">
          <w:rPr>
            <w:noProof/>
            <w:webHidden/>
          </w:rPr>
          <w:fldChar w:fldCharType="begin"/>
        </w:r>
        <w:r w:rsidR="00186F27">
          <w:rPr>
            <w:noProof/>
            <w:webHidden/>
          </w:rPr>
          <w:instrText xml:space="preserve"> PAGEREF _Toc4416668 \h </w:instrText>
        </w:r>
        <w:r w:rsidR="00186F27">
          <w:rPr>
            <w:noProof/>
            <w:webHidden/>
          </w:rPr>
        </w:r>
        <w:r w:rsidR="00186F27">
          <w:rPr>
            <w:noProof/>
            <w:webHidden/>
          </w:rPr>
          <w:fldChar w:fldCharType="separate"/>
        </w:r>
        <w:r w:rsidR="00BE2CC3">
          <w:rPr>
            <w:noProof/>
            <w:webHidden/>
          </w:rPr>
          <w:t>5</w:t>
        </w:r>
        <w:r w:rsidR="00186F27">
          <w:rPr>
            <w:noProof/>
            <w:webHidden/>
          </w:rPr>
          <w:fldChar w:fldCharType="end"/>
        </w:r>
      </w:hyperlink>
    </w:p>
    <w:p w14:paraId="22877D50" w14:textId="7DE3888C" w:rsidR="00186F27" w:rsidRDefault="00715D1F">
      <w:pPr>
        <w:pStyle w:val="TableofFigures"/>
        <w:tabs>
          <w:tab w:val="right" w:leader="dot" w:pos="9350"/>
        </w:tabs>
        <w:rPr>
          <w:rFonts w:eastAsiaTheme="minorEastAsia" w:cstheme="minorBidi"/>
          <w:noProof/>
          <w:szCs w:val="22"/>
          <w:lang w:eastAsia="en-CA"/>
        </w:rPr>
      </w:pPr>
      <w:hyperlink w:anchor="_Toc4416669" w:history="1">
        <w:r w:rsidR="00186F27" w:rsidRPr="000F3FC2">
          <w:rPr>
            <w:rStyle w:val="Hyperlink"/>
            <w:noProof/>
          </w:rPr>
          <w:t>Figure 17 Radial graph view of Natural Hazard Category Value code list.</w:t>
        </w:r>
        <w:r w:rsidR="00186F27">
          <w:rPr>
            <w:noProof/>
            <w:webHidden/>
          </w:rPr>
          <w:tab/>
          <w:t>B</w:t>
        </w:r>
        <w:r w:rsidR="00186F27">
          <w:rPr>
            <w:noProof/>
            <w:webHidden/>
          </w:rPr>
          <w:fldChar w:fldCharType="begin"/>
        </w:r>
        <w:r w:rsidR="00186F27">
          <w:rPr>
            <w:noProof/>
            <w:webHidden/>
          </w:rPr>
          <w:instrText xml:space="preserve"> PAGEREF _Toc4416669 \h </w:instrText>
        </w:r>
        <w:r w:rsidR="00186F27">
          <w:rPr>
            <w:noProof/>
            <w:webHidden/>
          </w:rPr>
        </w:r>
        <w:r w:rsidR="00186F27">
          <w:rPr>
            <w:noProof/>
            <w:webHidden/>
          </w:rPr>
          <w:fldChar w:fldCharType="separate"/>
        </w:r>
        <w:r w:rsidR="00BE2CC3">
          <w:rPr>
            <w:noProof/>
            <w:webHidden/>
          </w:rPr>
          <w:t>6</w:t>
        </w:r>
        <w:r w:rsidR="00186F27">
          <w:rPr>
            <w:noProof/>
            <w:webHidden/>
          </w:rPr>
          <w:fldChar w:fldCharType="end"/>
        </w:r>
      </w:hyperlink>
    </w:p>
    <w:p w14:paraId="42DF1DBC" w14:textId="4A7E082A" w:rsidR="00186F27" w:rsidRDefault="00715D1F">
      <w:pPr>
        <w:pStyle w:val="TableofFigures"/>
        <w:tabs>
          <w:tab w:val="right" w:leader="dot" w:pos="9350"/>
        </w:tabs>
        <w:rPr>
          <w:rFonts w:eastAsiaTheme="minorEastAsia" w:cstheme="minorBidi"/>
          <w:noProof/>
          <w:szCs w:val="22"/>
          <w:lang w:eastAsia="en-CA"/>
        </w:rPr>
      </w:pPr>
      <w:hyperlink w:anchor="_Toc4416670" w:history="1">
        <w:r w:rsidR="00186F27" w:rsidRPr="000F3FC2">
          <w:rPr>
            <w:rStyle w:val="Hyperlink"/>
            <w:noProof/>
          </w:rPr>
          <w:t>Figure 18 Factors of social vulnerability</w:t>
        </w:r>
        <w:r w:rsidR="00186F27">
          <w:rPr>
            <w:noProof/>
            <w:webHidden/>
          </w:rPr>
          <w:tab/>
          <w:t>B</w:t>
        </w:r>
        <w:r w:rsidR="00186F27">
          <w:rPr>
            <w:noProof/>
            <w:webHidden/>
          </w:rPr>
          <w:fldChar w:fldCharType="begin"/>
        </w:r>
        <w:r w:rsidR="00186F27">
          <w:rPr>
            <w:noProof/>
            <w:webHidden/>
          </w:rPr>
          <w:instrText xml:space="preserve"> PAGEREF _Toc4416670 \h </w:instrText>
        </w:r>
        <w:r w:rsidR="00186F27">
          <w:rPr>
            <w:noProof/>
            <w:webHidden/>
          </w:rPr>
        </w:r>
        <w:r w:rsidR="00186F27">
          <w:rPr>
            <w:noProof/>
            <w:webHidden/>
          </w:rPr>
          <w:fldChar w:fldCharType="separate"/>
        </w:r>
        <w:r w:rsidR="00BE2CC3">
          <w:rPr>
            <w:noProof/>
            <w:webHidden/>
          </w:rPr>
          <w:t>7</w:t>
        </w:r>
        <w:r w:rsidR="00186F27">
          <w:rPr>
            <w:noProof/>
            <w:webHidden/>
          </w:rPr>
          <w:fldChar w:fldCharType="end"/>
        </w:r>
      </w:hyperlink>
    </w:p>
    <w:p w14:paraId="04848D91" w14:textId="4BE60CA8" w:rsidR="00186F27" w:rsidRDefault="00715D1F">
      <w:pPr>
        <w:pStyle w:val="TableofFigures"/>
        <w:tabs>
          <w:tab w:val="right" w:leader="dot" w:pos="9350"/>
        </w:tabs>
        <w:rPr>
          <w:rFonts w:eastAsiaTheme="minorEastAsia" w:cstheme="minorBidi"/>
          <w:noProof/>
          <w:szCs w:val="22"/>
          <w:lang w:eastAsia="en-CA"/>
        </w:rPr>
      </w:pPr>
      <w:hyperlink w:anchor="_Toc4416671" w:history="1">
        <w:r w:rsidR="00186F27" w:rsidRPr="000F3FC2">
          <w:rPr>
            <w:rStyle w:val="Hyperlink"/>
            <w:noProof/>
          </w:rPr>
          <w:t>Figure 19 extract of MOVER vulnerability schema</w:t>
        </w:r>
        <w:r w:rsidR="00186F27">
          <w:rPr>
            <w:noProof/>
            <w:webHidden/>
          </w:rPr>
          <w:tab/>
          <w:t>B</w:t>
        </w:r>
        <w:r w:rsidR="00186F27">
          <w:rPr>
            <w:noProof/>
            <w:webHidden/>
          </w:rPr>
          <w:fldChar w:fldCharType="begin"/>
        </w:r>
        <w:r w:rsidR="00186F27">
          <w:rPr>
            <w:noProof/>
            <w:webHidden/>
          </w:rPr>
          <w:instrText xml:space="preserve"> PAGEREF _Toc4416671 \h </w:instrText>
        </w:r>
        <w:r w:rsidR="00186F27">
          <w:rPr>
            <w:noProof/>
            <w:webHidden/>
          </w:rPr>
        </w:r>
        <w:r w:rsidR="00186F27">
          <w:rPr>
            <w:noProof/>
            <w:webHidden/>
          </w:rPr>
          <w:fldChar w:fldCharType="separate"/>
        </w:r>
        <w:r w:rsidR="00BE2CC3">
          <w:rPr>
            <w:noProof/>
            <w:webHidden/>
          </w:rPr>
          <w:t>10</w:t>
        </w:r>
        <w:r w:rsidR="00186F27">
          <w:rPr>
            <w:noProof/>
            <w:webHidden/>
          </w:rPr>
          <w:fldChar w:fldCharType="end"/>
        </w:r>
      </w:hyperlink>
    </w:p>
    <w:p w14:paraId="163B868D" w14:textId="1E4BD94D" w:rsidR="009576AE" w:rsidRDefault="001D2AE2" w:rsidP="00AD5064">
      <w:r>
        <w:fldChar w:fldCharType="end"/>
      </w:r>
    </w:p>
    <w:p w14:paraId="73A533ED" w14:textId="77777777" w:rsidR="001D2AE2" w:rsidRDefault="001D2AE2" w:rsidP="001D2AE2">
      <w:pPr>
        <w:pStyle w:val="Heading1"/>
      </w:pPr>
      <w:bookmarkStart w:id="1" w:name="_Toc4422789"/>
      <w:r>
        <w:t>List of Tables</w:t>
      </w:r>
      <w:bookmarkEnd w:id="1"/>
    </w:p>
    <w:p w14:paraId="6DD1D792" w14:textId="7E5282B5" w:rsidR="00186F27" w:rsidRDefault="001D2AE2">
      <w:pPr>
        <w:pStyle w:val="TableofFigures"/>
        <w:tabs>
          <w:tab w:val="right" w:leader="dot" w:pos="9350"/>
        </w:tabs>
        <w:rPr>
          <w:rFonts w:eastAsiaTheme="minorEastAsia" w:cstheme="minorBidi"/>
          <w:noProof/>
          <w:szCs w:val="22"/>
          <w:lang w:eastAsia="en-CA"/>
        </w:rPr>
      </w:pPr>
      <w:r>
        <w:fldChar w:fldCharType="begin"/>
      </w:r>
      <w:r>
        <w:instrText xml:space="preserve"> TOC \h \z \c "Table" </w:instrText>
      </w:r>
      <w:r>
        <w:fldChar w:fldCharType="separate"/>
      </w:r>
      <w:hyperlink w:anchor="_Toc4416672" w:history="1">
        <w:r w:rsidR="00186F27" w:rsidRPr="00013A9E">
          <w:rPr>
            <w:rStyle w:val="Hyperlink"/>
            <w:noProof/>
          </w:rPr>
          <w:t>Table 1 OpenDRR System Requirements</w:t>
        </w:r>
        <w:r w:rsidR="00186F27">
          <w:rPr>
            <w:noProof/>
            <w:webHidden/>
          </w:rPr>
          <w:tab/>
        </w:r>
        <w:r w:rsidR="00186F27">
          <w:rPr>
            <w:noProof/>
            <w:webHidden/>
          </w:rPr>
          <w:fldChar w:fldCharType="begin"/>
        </w:r>
        <w:r w:rsidR="00186F27">
          <w:rPr>
            <w:noProof/>
            <w:webHidden/>
          </w:rPr>
          <w:instrText xml:space="preserve"> PAGEREF _Toc4416672 \h </w:instrText>
        </w:r>
        <w:r w:rsidR="00186F27">
          <w:rPr>
            <w:noProof/>
            <w:webHidden/>
          </w:rPr>
        </w:r>
        <w:r w:rsidR="00186F27">
          <w:rPr>
            <w:noProof/>
            <w:webHidden/>
          </w:rPr>
          <w:fldChar w:fldCharType="separate"/>
        </w:r>
        <w:r w:rsidR="00BE2CC3">
          <w:rPr>
            <w:noProof/>
            <w:webHidden/>
          </w:rPr>
          <w:t>22</w:t>
        </w:r>
        <w:r w:rsidR="00186F27">
          <w:rPr>
            <w:noProof/>
            <w:webHidden/>
          </w:rPr>
          <w:fldChar w:fldCharType="end"/>
        </w:r>
      </w:hyperlink>
    </w:p>
    <w:p w14:paraId="2647E504" w14:textId="04013F1A" w:rsidR="00186F27" w:rsidRDefault="00715D1F">
      <w:pPr>
        <w:pStyle w:val="TableofFigures"/>
        <w:tabs>
          <w:tab w:val="right" w:leader="dot" w:pos="9350"/>
        </w:tabs>
        <w:rPr>
          <w:rFonts w:eastAsiaTheme="minorEastAsia" w:cstheme="minorBidi"/>
          <w:noProof/>
          <w:szCs w:val="22"/>
          <w:lang w:eastAsia="en-CA"/>
        </w:rPr>
      </w:pPr>
      <w:hyperlink w:anchor="_Toc4416673" w:history="1">
        <w:r w:rsidR="00186F27" w:rsidRPr="00013A9E">
          <w:rPr>
            <w:rStyle w:val="Hyperlink"/>
            <w:noProof/>
          </w:rPr>
          <w:t>Table 2 OpenDRR Functional Requirements - Use Case A: Knowledge Capture By Domain Expert</w:t>
        </w:r>
        <w:r w:rsidR="00186F27">
          <w:rPr>
            <w:noProof/>
            <w:webHidden/>
          </w:rPr>
          <w:tab/>
        </w:r>
        <w:r w:rsidR="00186F27">
          <w:rPr>
            <w:noProof/>
            <w:webHidden/>
          </w:rPr>
          <w:fldChar w:fldCharType="begin"/>
        </w:r>
        <w:r w:rsidR="00186F27">
          <w:rPr>
            <w:noProof/>
            <w:webHidden/>
          </w:rPr>
          <w:instrText xml:space="preserve"> PAGEREF _Toc4416673 \h </w:instrText>
        </w:r>
        <w:r w:rsidR="00186F27">
          <w:rPr>
            <w:noProof/>
            <w:webHidden/>
          </w:rPr>
        </w:r>
        <w:r w:rsidR="00186F27">
          <w:rPr>
            <w:noProof/>
            <w:webHidden/>
          </w:rPr>
          <w:fldChar w:fldCharType="separate"/>
        </w:r>
        <w:r w:rsidR="00BE2CC3">
          <w:rPr>
            <w:noProof/>
            <w:webHidden/>
          </w:rPr>
          <w:t>23</w:t>
        </w:r>
        <w:r w:rsidR="00186F27">
          <w:rPr>
            <w:noProof/>
            <w:webHidden/>
          </w:rPr>
          <w:fldChar w:fldCharType="end"/>
        </w:r>
      </w:hyperlink>
    </w:p>
    <w:p w14:paraId="2F29905D" w14:textId="793EF327" w:rsidR="00186F27" w:rsidRDefault="00715D1F">
      <w:pPr>
        <w:pStyle w:val="TableofFigures"/>
        <w:tabs>
          <w:tab w:val="right" w:leader="dot" w:pos="9350"/>
        </w:tabs>
        <w:rPr>
          <w:rFonts w:eastAsiaTheme="minorEastAsia" w:cstheme="minorBidi"/>
          <w:noProof/>
          <w:szCs w:val="22"/>
          <w:lang w:eastAsia="en-CA"/>
        </w:rPr>
      </w:pPr>
      <w:hyperlink w:anchor="_Toc4416674" w:history="1">
        <w:r w:rsidR="00186F27" w:rsidRPr="00013A9E">
          <w:rPr>
            <w:rStyle w:val="Hyperlink"/>
            <w:noProof/>
          </w:rPr>
          <w:t>Table 3 OpenDRR Functional Requirements - Use Case B: System-to-System Interoperability</w:t>
        </w:r>
        <w:r w:rsidR="00186F27">
          <w:rPr>
            <w:noProof/>
            <w:webHidden/>
          </w:rPr>
          <w:tab/>
        </w:r>
        <w:r w:rsidR="00186F27">
          <w:rPr>
            <w:noProof/>
            <w:webHidden/>
          </w:rPr>
          <w:fldChar w:fldCharType="begin"/>
        </w:r>
        <w:r w:rsidR="00186F27">
          <w:rPr>
            <w:noProof/>
            <w:webHidden/>
          </w:rPr>
          <w:instrText xml:space="preserve"> PAGEREF _Toc4416674 \h </w:instrText>
        </w:r>
        <w:r w:rsidR="00186F27">
          <w:rPr>
            <w:noProof/>
            <w:webHidden/>
          </w:rPr>
        </w:r>
        <w:r w:rsidR="00186F27">
          <w:rPr>
            <w:noProof/>
            <w:webHidden/>
          </w:rPr>
          <w:fldChar w:fldCharType="separate"/>
        </w:r>
        <w:r w:rsidR="00BE2CC3">
          <w:rPr>
            <w:noProof/>
            <w:webHidden/>
          </w:rPr>
          <w:t>24</w:t>
        </w:r>
        <w:r w:rsidR="00186F27">
          <w:rPr>
            <w:noProof/>
            <w:webHidden/>
          </w:rPr>
          <w:fldChar w:fldCharType="end"/>
        </w:r>
      </w:hyperlink>
    </w:p>
    <w:p w14:paraId="68940551" w14:textId="33C948DA" w:rsidR="00186F27" w:rsidRDefault="00715D1F">
      <w:pPr>
        <w:pStyle w:val="TableofFigures"/>
        <w:tabs>
          <w:tab w:val="right" w:leader="dot" w:pos="9350"/>
        </w:tabs>
        <w:rPr>
          <w:rFonts w:eastAsiaTheme="minorEastAsia" w:cstheme="minorBidi"/>
          <w:noProof/>
          <w:szCs w:val="22"/>
          <w:lang w:eastAsia="en-CA"/>
        </w:rPr>
      </w:pPr>
      <w:hyperlink w:anchor="_Toc4416675" w:history="1">
        <w:r w:rsidR="00186F27" w:rsidRPr="00013A9E">
          <w:rPr>
            <w:rStyle w:val="Hyperlink"/>
            <w:noProof/>
          </w:rPr>
          <w:t>Table 4 OpenDRR Functional Requirements - Use Case C: Aggregation Area Analysis &amp; Reporting</w:t>
        </w:r>
        <w:r w:rsidR="00186F27">
          <w:rPr>
            <w:noProof/>
            <w:webHidden/>
          </w:rPr>
          <w:tab/>
        </w:r>
        <w:r w:rsidR="00186F27">
          <w:rPr>
            <w:noProof/>
            <w:webHidden/>
          </w:rPr>
          <w:fldChar w:fldCharType="begin"/>
        </w:r>
        <w:r w:rsidR="00186F27">
          <w:rPr>
            <w:noProof/>
            <w:webHidden/>
          </w:rPr>
          <w:instrText xml:space="preserve"> PAGEREF _Toc4416675 \h </w:instrText>
        </w:r>
        <w:r w:rsidR="00186F27">
          <w:rPr>
            <w:noProof/>
            <w:webHidden/>
          </w:rPr>
        </w:r>
        <w:r w:rsidR="00186F27">
          <w:rPr>
            <w:noProof/>
            <w:webHidden/>
          </w:rPr>
          <w:fldChar w:fldCharType="separate"/>
        </w:r>
        <w:r w:rsidR="00BE2CC3">
          <w:rPr>
            <w:noProof/>
            <w:webHidden/>
          </w:rPr>
          <w:t>24</w:t>
        </w:r>
        <w:r w:rsidR="00186F27">
          <w:rPr>
            <w:noProof/>
            <w:webHidden/>
          </w:rPr>
          <w:fldChar w:fldCharType="end"/>
        </w:r>
      </w:hyperlink>
    </w:p>
    <w:p w14:paraId="119CE3D9" w14:textId="35819B39" w:rsidR="00186F27" w:rsidRDefault="00715D1F">
      <w:pPr>
        <w:pStyle w:val="TableofFigures"/>
        <w:tabs>
          <w:tab w:val="right" w:leader="dot" w:pos="9350"/>
        </w:tabs>
        <w:rPr>
          <w:rFonts w:eastAsiaTheme="minorEastAsia" w:cstheme="minorBidi"/>
          <w:noProof/>
          <w:szCs w:val="22"/>
          <w:lang w:eastAsia="en-CA"/>
        </w:rPr>
      </w:pPr>
      <w:hyperlink w:anchor="_Toc4416676" w:history="1">
        <w:r w:rsidR="00186F27" w:rsidRPr="00013A9E">
          <w:rPr>
            <w:rStyle w:val="Hyperlink"/>
            <w:noProof/>
          </w:rPr>
          <w:t>Table 5 OpenDRR Functional Requirements - Use Case D: Asset-Level Analysis &amp; Reporting</w:t>
        </w:r>
        <w:r w:rsidR="00186F27">
          <w:rPr>
            <w:noProof/>
            <w:webHidden/>
          </w:rPr>
          <w:tab/>
        </w:r>
        <w:r w:rsidR="00186F27">
          <w:rPr>
            <w:noProof/>
            <w:webHidden/>
          </w:rPr>
          <w:fldChar w:fldCharType="begin"/>
        </w:r>
        <w:r w:rsidR="00186F27">
          <w:rPr>
            <w:noProof/>
            <w:webHidden/>
          </w:rPr>
          <w:instrText xml:space="preserve"> PAGEREF _Toc4416676 \h </w:instrText>
        </w:r>
        <w:r w:rsidR="00186F27">
          <w:rPr>
            <w:noProof/>
            <w:webHidden/>
          </w:rPr>
        </w:r>
        <w:r w:rsidR="00186F27">
          <w:rPr>
            <w:noProof/>
            <w:webHidden/>
          </w:rPr>
          <w:fldChar w:fldCharType="separate"/>
        </w:r>
        <w:r w:rsidR="00BE2CC3">
          <w:rPr>
            <w:noProof/>
            <w:webHidden/>
          </w:rPr>
          <w:t>25</w:t>
        </w:r>
        <w:r w:rsidR="00186F27">
          <w:rPr>
            <w:noProof/>
            <w:webHidden/>
          </w:rPr>
          <w:fldChar w:fldCharType="end"/>
        </w:r>
      </w:hyperlink>
    </w:p>
    <w:p w14:paraId="4ADDB321" w14:textId="720E4046" w:rsidR="00186F27" w:rsidRDefault="00715D1F">
      <w:pPr>
        <w:pStyle w:val="TableofFigures"/>
        <w:tabs>
          <w:tab w:val="right" w:leader="dot" w:pos="9350"/>
        </w:tabs>
        <w:rPr>
          <w:rFonts w:eastAsiaTheme="minorEastAsia" w:cstheme="minorBidi"/>
          <w:noProof/>
          <w:szCs w:val="22"/>
          <w:lang w:eastAsia="en-CA"/>
        </w:rPr>
      </w:pPr>
      <w:hyperlink w:anchor="_Toc4416677" w:history="1">
        <w:r w:rsidR="00186F27" w:rsidRPr="00013A9E">
          <w:rPr>
            <w:rStyle w:val="Hyperlink"/>
            <w:noProof/>
          </w:rPr>
          <w:t>Table 6 OpenDRR Non-Functional Requirements</w:t>
        </w:r>
        <w:r w:rsidR="00186F27">
          <w:rPr>
            <w:noProof/>
            <w:webHidden/>
          </w:rPr>
          <w:tab/>
        </w:r>
        <w:r w:rsidR="00186F27">
          <w:rPr>
            <w:noProof/>
            <w:webHidden/>
          </w:rPr>
          <w:fldChar w:fldCharType="begin"/>
        </w:r>
        <w:r w:rsidR="00186F27">
          <w:rPr>
            <w:noProof/>
            <w:webHidden/>
          </w:rPr>
          <w:instrText xml:space="preserve"> PAGEREF _Toc4416677 \h </w:instrText>
        </w:r>
        <w:r w:rsidR="00186F27">
          <w:rPr>
            <w:noProof/>
            <w:webHidden/>
          </w:rPr>
        </w:r>
        <w:r w:rsidR="00186F27">
          <w:rPr>
            <w:noProof/>
            <w:webHidden/>
          </w:rPr>
          <w:fldChar w:fldCharType="separate"/>
        </w:r>
        <w:r w:rsidR="00BE2CC3">
          <w:rPr>
            <w:noProof/>
            <w:webHidden/>
          </w:rPr>
          <w:t>25</w:t>
        </w:r>
        <w:r w:rsidR="00186F27">
          <w:rPr>
            <w:noProof/>
            <w:webHidden/>
          </w:rPr>
          <w:fldChar w:fldCharType="end"/>
        </w:r>
      </w:hyperlink>
    </w:p>
    <w:p w14:paraId="773C1BF8" w14:textId="74F8C377" w:rsidR="00B715B5" w:rsidRPr="00B715B5" w:rsidRDefault="001D2AE2" w:rsidP="001B3618">
      <w:pPr>
        <w:tabs>
          <w:tab w:val="left" w:pos="7770"/>
        </w:tabs>
        <w:sectPr w:rsidR="00B715B5" w:rsidRPr="00B715B5" w:rsidSect="002A49CA">
          <w:headerReference w:type="default" r:id="rId13"/>
          <w:footerReference w:type="default" r:id="rId14"/>
          <w:headerReference w:type="first" r:id="rId15"/>
          <w:pgSz w:w="12240" w:h="15840"/>
          <w:pgMar w:top="1440" w:right="1440" w:bottom="1440" w:left="1440" w:header="720" w:footer="720" w:gutter="0"/>
          <w:pgNumType w:fmt="upperRoman" w:start="0"/>
          <w:cols w:space="720"/>
          <w:titlePg/>
          <w:docGrid w:linePitch="299"/>
        </w:sectPr>
      </w:pPr>
      <w:r>
        <w:fldChar w:fldCharType="end"/>
      </w:r>
      <w:r w:rsidR="00B715B5">
        <w:tab/>
      </w:r>
    </w:p>
    <w:p w14:paraId="4E7F426E" w14:textId="3B444F89" w:rsidR="00B325D1" w:rsidRDefault="2AF80B63" w:rsidP="00B325D1">
      <w:pPr>
        <w:pStyle w:val="Heading1"/>
      </w:pPr>
      <w:bookmarkStart w:id="2" w:name="_Toc4422790"/>
      <w:r>
        <w:lastRenderedPageBreak/>
        <w:t>Executive Summary</w:t>
      </w:r>
      <w:bookmarkEnd w:id="2"/>
    </w:p>
    <w:p w14:paraId="3A26FA94" w14:textId="05A86E99" w:rsidR="009C04A6" w:rsidRDefault="00E60546" w:rsidP="00B325D1">
      <w:r>
        <w:t>Successful</w:t>
      </w:r>
      <w:r w:rsidR="00F22A67">
        <w:t xml:space="preserve"> disaster risk reduction requires </w:t>
      </w:r>
      <w:r w:rsidR="00D14CD9">
        <w:t xml:space="preserve">an integrated </w:t>
      </w:r>
      <w:r w:rsidR="00CD5688">
        <w:t xml:space="preserve">approach that </w:t>
      </w:r>
      <w:r w:rsidR="00BE121A">
        <w:t xml:space="preserve">facilitates the </w:t>
      </w:r>
      <w:r w:rsidR="00BE29A9">
        <w:t>interpretation</w:t>
      </w:r>
      <w:r w:rsidR="00BE121A">
        <w:t xml:space="preserve"> </w:t>
      </w:r>
      <w:r w:rsidR="00A00E12">
        <w:t xml:space="preserve">and </w:t>
      </w:r>
      <w:r w:rsidR="00BE29A9">
        <w:t>delivery</w:t>
      </w:r>
      <w:r w:rsidR="00A00E12">
        <w:t xml:space="preserve"> of</w:t>
      </w:r>
      <w:r w:rsidR="008E012E">
        <w:t xml:space="preserve"> disaster</w:t>
      </w:r>
      <w:r w:rsidR="00E20656">
        <w:t xml:space="preserve"> risk assessments</w:t>
      </w:r>
      <w:r w:rsidR="00CD5688">
        <w:t xml:space="preserve"> </w:t>
      </w:r>
      <w:r w:rsidR="0091055D">
        <w:t xml:space="preserve">across </w:t>
      </w:r>
      <w:r w:rsidR="00DB700B">
        <w:t>different verticals</w:t>
      </w:r>
      <w:r w:rsidR="00BF721F">
        <w:t xml:space="preserve">. </w:t>
      </w:r>
    </w:p>
    <w:p w14:paraId="3E1DA925" w14:textId="12306F01" w:rsidR="00070404" w:rsidRDefault="00015A6A" w:rsidP="003E70E5">
      <w:r>
        <w:t xml:space="preserve">The </w:t>
      </w:r>
      <w:r w:rsidR="00901C6E">
        <w:t>Open Disaster Risk Reduction (</w:t>
      </w:r>
      <w:proofErr w:type="spellStart"/>
      <w:r w:rsidR="00901C6E">
        <w:t>OpenDRR</w:t>
      </w:r>
      <w:proofErr w:type="spellEnd"/>
      <w:r w:rsidR="00901C6E">
        <w:t xml:space="preserve">) is a broad initiative </w:t>
      </w:r>
      <w:r w:rsidR="00CE6437">
        <w:t xml:space="preserve">to </w:t>
      </w:r>
      <w:r w:rsidR="00510991">
        <w:t>provide</w:t>
      </w:r>
      <w:r w:rsidR="00542309">
        <w:t xml:space="preserve"> </w:t>
      </w:r>
      <w:r w:rsidR="00CE6437">
        <w:t>a</w:t>
      </w:r>
      <w:r w:rsidR="00694D35">
        <w:t xml:space="preserve"> </w:t>
      </w:r>
      <w:r w:rsidR="00B34EBC">
        <w:t>linked data</w:t>
      </w:r>
      <w:r w:rsidR="00CE6437">
        <w:t xml:space="preserve"> </w:t>
      </w:r>
      <w:r w:rsidR="009F4A38">
        <w:t>solution</w:t>
      </w:r>
      <w:r w:rsidR="00694D35">
        <w:t xml:space="preserve"> </w:t>
      </w:r>
      <w:r w:rsidR="00AD053C">
        <w:t xml:space="preserve">that </w:t>
      </w:r>
      <w:r w:rsidR="002B5D14">
        <w:t xml:space="preserve">addresses the needs of </w:t>
      </w:r>
      <w:r w:rsidR="00D52739">
        <w:t>various stakeholders in the</w:t>
      </w:r>
      <w:r w:rsidR="00510991">
        <w:t xml:space="preserve"> disaster</w:t>
      </w:r>
      <w:r w:rsidR="006736C0">
        <w:t xml:space="preserve"> risk assessment process</w:t>
      </w:r>
      <w:r w:rsidR="00FD01D8">
        <w:t xml:space="preserve"> </w:t>
      </w:r>
      <w:r w:rsidR="009F4A38">
        <w:t xml:space="preserve">on a common platform. </w:t>
      </w:r>
      <w:r w:rsidR="00343956">
        <w:t>The goal is to design and implement an open source platform that can be adopted by the global community to support disaster risk management, starting with earthquake risk reduction</w:t>
      </w:r>
      <w:r w:rsidR="00EB548C">
        <w:t>.</w:t>
      </w:r>
      <w:r w:rsidR="00C85C42">
        <w:t xml:space="preserve"> The platform will be key </w:t>
      </w:r>
      <w:r w:rsidR="00C56216">
        <w:t xml:space="preserve">to </w:t>
      </w:r>
      <w:r w:rsidR="00EB548C">
        <w:t>informing</w:t>
      </w:r>
      <w:r w:rsidR="00C56216">
        <w:t xml:space="preserve"> policy choices, </w:t>
      </w:r>
      <w:r w:rsidR="00EB548C">
        <w:t>empowering</w:t>
      </w:r>
      <w:r w:rsidR="00C56216">
        <w:t xml:space="preserve"> the decision-making process and </w:t>
      </w:r>
      <w:r w:rsidR="00EB548C">
        <w:t>encouraging</w:t>
      </w:r>
      <w:r w:rsidR="00C56216">
        <w:t xml:space="preserve"> risk mitigation practices among individuals and business owners.</w:t>
      </w:r>
    </w:p>
    <w:p w14:paraId="4D70FECA" w14:textId="78763F2C" w:rsidR="00F22F38" w:rsidRDefault="00070404" w:rsidP="00521F19">
      <w:r>
        <w:t>The</w:t>
      </w:r>
      <w:r w:rsidR="003E70E5" w:rsidRPr="00EB0AF5">
        <w:t xml:space="preserve"> objective of this document is to provide </w:t>
      </w:r>
      <w:r w:rsidR="003E70E5">
        <w:t xml:space="preserve">high-level recommendations for an </w:t>
      </w:r>
      <w:proofErr w:type="spellStart"/>
      <w:r w:rsidR="003E70E5">
        <w:t>OpenDRR</w:t>
      </w:r>
      <w:proofErr w:type="spellEnd"/>
      <w:r w:rsidR="003E70E5">
        <w:t xml:space="preserve"> solution through a user-centric</w:t>
      </w:r>
      <w:r w:rsidR="0087390A">
        <w:t xml:space="preserve"> and standards-based</w:t>
      </w:r>
      <w:r w:rsidR="003E70E5">
        <w:t xml:space="preserve"> approach </w:t>
      </w:r>
      <w:r w:rsidR="003E70E5" w:rsidRPr="00EB0AF5">
        <w:t xml:space="preserve">as part of </w:t>
      </w:r>
      <w:r w:rsidR="004D47A3">
        <w:t xml:space="preserve">the </w:t>
      </w:r>
      <w:r w:rsidR="00F22F38">
        <w:t>national Disaster Risk Reduction</w:t>
      </w:r>
      <w:r w:rsidR="00F22F38" w:rsidRPr="002F78B1">
        <w:t xml:space="preserve"> </w:t>
      </w:r>
      <w:r w:rsidR="00F22F38">
        <w:t>(</w:t>
      </w:r>
      <w:r w:rsidR="00F22F38" w:rsidRPr="002F78B1">
        <w:t>DRR</w:t>
      </w:r>
      <w:r w:rsidR="00F22F38">
        <w:t>) P</w:t>
      </w:r>
      <w:r w:rsidR="00F22F38" w:rsidRPr="0078518F">
        <w:t>athways</w:t>
      </w:r>
      <w:r w:rsidR="00F22F38">
        <w:t xml:space="preserve"> project to provide i</w:t>
      </w:r>
      <w:r w:rsidR="00F22F38" w:rsidRPr="0078518F">
        <w:t>ncentives for mitigation &amp; adaptation investments in Canad</w:t>
      </w:r>
      <w:r w:rsidR="00F22F38">
        <w:t xml:space="preserve">a. </w:t>
      </w:r>
    </w:p>
    <w:p w14:paraId="1DBB2188" w14:textId="1A1FCF86" w:rsidR="001D4171" w:rsidRDefault="00113428" w:rsidP="001E27F7">
      <w:r>
        <w:t>Five</w:t>
      </w:r>
      <w:r w:rsidR="00DA3A19">
        <w:t xml:space="preserve"> </w:t>
      </w:r>
      <w:r w:rsidR="008B2142">
        <w:t xml:space="preserve">stakeholder </w:t>
      </w:r>
      <w:r w:rsidR="002C74BA">
        <w:t>user groups</w:t>
      </w:r>
      <w:r w:rsidR="009F275B">
        <w:t xml:space="preserve"> </w:t>
      </w:r>
      <w:r w:rsidR="00CB45B1">
        <w:t>are the</w:t>
      </w:r>
      <w:r w:rsidR="0021609A">
        <w:t xml:space="preserve"> </w:t>
      </w:r>
      <w:r w:rsidR="00FA626D">
        <w:t xml:space="preserve">actors in </w:t>
      </w:r>
      <w:r w:rsidR="007479FA">
        <w:t>four</w:t>
      </w:r>
      <w:r w:rsidR="00CB45B1">
        <w:t xml:space="preserve"> primary</w:t>
      </w:r>
      <w:r w:rsidR="007479FA">
        <w:t xml:space="preserve"> use cases </w:t>
      </w:r>
      <w:r w:rsidR="00EC3C1B">
        <w:t>providing guidance for the recommendations here</w:t>
      </w:r>
      <w:r w:rsidR="00987840">
        <w:t>.</w:t>
      </w:r>
      <w:r w:rsidR="000015E5">
        <w:t xml:space="preserve"> Through a review</w:t>
      </w:r>
      <w:r w:rsidR="00C04CBB">
        <w:t xml:space="preserve"> of</w:t>
      </w:r>
      <w:r w:rsidR="008A0A49">
        <w:t xml:space="preserve"> </w:t>
      </w:r>
      <w:r w:rsidR="00EC3C1B">
        <w:t>profiles for each user group</w:t>
      </w:r>
      <w:r w:rsidR="008A0A49">
        <w:t>, functional</w:t>
      </w:r>
      <w:r w:rsidR="008A3923">
        <w:t xml:space="preserve"> requirements </w:t>
      </w:r>
      <w:r w:rsidR="00374FB5">
        <w:t>have been</w:t>
      </w:r>
      <w:r w:rsidR="008A3923">
        <w:t xml:space="preserve"> derived to describe the target state of</w:t>
      </w:r>
      <w:r w:rsidR="00374FB5">
        <w:t xml:space="preserve"> the</w:t>
      </w:r>
      <w:r w:rsidR="008A3923">
        <w:t xml:space="preserve"> </w:t>
      </w:r>
      <w:proofErr w:type="spellStart"/>
      <w:r w:rsidR="008A3923">
        <w:t>OpenDRR</w:t>
      </w:r>
      <w:proofErr w:type="spellEnd"/>
      <w:r w:rsidR="00374FB5">
        <w:t xml:space="preserve"> platform</w:t>
      </w:r>
      <w:r w:rsidR="008A3923">
        <w:t>.</w:t>
      </w:r>
      <w:r w:rsidR="00BE6C90" w:rsidRPr="00BE6C90">
        <w:t xml:space="preserve"> </w:t>
      </w:r>
      <w:r w:rsidR="00BE6C90">
        <w:t>A survey of existing disaster risk management platforms reveals the need for users to perform risk analysis using standardized terminology.</w:t>
      </w:r>
      <w:r w:rsidR="008A3923">
        <w:t xml:space="preserve"> </w:t>
      </w:r>
      <w:r w:rsidR="005676FC">
        <w:t>T</w:t>
      </w:r>
      <w:r w:rsidR="00B70504">
        <w:t xml:space="preserve">he proposed </w:t>
      </w:r>
      <w:proofErr w:type="spellStart"/>
      <w:r w:rsidR="00B70504">
        <w:t>OpenDRR</w:t>
      </w:r>
      <w:proofErr w:type="spellEnd"/>
      <w:r w:rsidR="00B70504">
        <w:t xml:space="preserve"> target state </w:t>
      </w:r>
      <w:r w:rsidR="005676FC">
        <w:t>incorporate</w:t>
      </w:r>
      <w:r w:rsidR="000E1701">
        <w:t>s</w:t>
      </w:r>
      <w:r w:rsidR="005676FC">
        <w:t xml:space="preserve"> use of ontologies and taxonomies in risk communication </w:t>
      </w:r>
      <w:r w:rsidR="000E1701">
        <w:t xml:space="preserve">to </w:t>
      </w:r>
      <w:r w:rsidR="00173949">
        <w:t>efficiently in</w:t>
      </w:r>
      <w:r w:rsidR="000E53AF">
        <w:t>terpret</w:t>
      </w:r>
      <w:r w:rsidR="000E1701">
        <w:t xml:space="preserve"> and communicate</w:t>
      </w:r>
      <w:r w:rsidR="000E53AF">
        <w:t xml:space="preserve"> the outputs of risk analysis</w:t>
      </w:r>
    </w:p>
    <w:p w14:paraId="360C3F42" w14:textId="7BF596EF" w:rsidR="00B325D1" w:rsidRDefault="006933AD" w:rsidP="001E27F7">
      <w:r>
        <w:t xml:space="preserve">Finally, </w:t>
      </w:r>
      <w:r w:rsidR="00A5652F">
        <w:t>an</w:t>
      </w:r>
      <w:r w:rsidR="003B58C5">
        <w:t xml:space="preserve"> incremental</w:t>
      </w:r>
      <w:r w:rsidR="00A5652F">
        <w:t xml:space="preserve"> implementation strategy is </w:t>
      </w:r>
      <w:r w:rsidR="00C76143">
        <w:t xml:space="preserve">proposed </w:t>
      </w:r>
      <w:r w:rsidR="00653633">
        <w:t xml:space="preserve">to guide the </w:t>
      </w:r>
      <w:r w:rsidR="00C82F36">
        <w:t>development of</w:t>
      </w:r>
      <w:r w:rsidR="00474442">
        <w:t xml:space="preserve"> an</w:t>
      </w:r>
      <w:r w:rsidR="00C82F36">
        <w:t xml:space="preserve"> </w:t>
      </w:r>
      <w:proofErr w:type="spellStart"/>
      <w:r w:rsidR="00C82F36">
        <w:t>OpenDRR</w:t>
      </w:r>
      <w:proofErr w:type="spellEnd"/>
      <w:r w:rsidR="00474442">
        <w:t xml:space="preserve"> solution</w:t>
      </w:r>
      <w:r w:rsidR="00A5652F">
        <w:t xml:space="preserve">. The </w:t>
      </w:r>
      <w:r w:rsidR="00D042EA">
        <w:t xml:space="preserve">successful implementation of </w:t>
      </w:r>
      <w:proofErr w:type="spellStart"/>
      <w:r w:rsidR="00D042EA">
        <w:t>OpenDRR</w:t>
      </w:r>
      <w:proofErr w:type="spellEnd"/>
      <w:r w:rsidR="00D042EA">
        <w:t xml:space="preserve"> </w:t>
      </w:r>
      <w:r w:rsidR="00F57AF0">
        <w:t xml:space="preserve">will </w:t>
      </w:r>
      <w:r w:rsidR="000C6C0B">
        <w:t xml:space="preserve">set a leading example for </w:t>
      </w:r>
      <w:r w:rsidR="00655B78">
        <w:t>the Government of Canada</w:t>
      </w:r>
      <w:r w:rsidR="000C6C0B">
        <w:t xml:space="preserve"> i</w:t>
      </w:r>
      <w:r w:rsidR="00655B78">
        <w:t>n</w:t>
      </w:r>
      <w:r w:rsidR="000C6C0B">
        <w:t xml:space="preserve"> supporting </w:t>
      </w:r>
      <w:r w:rsidR="0038584B">
        <w:t>disaster resilience planning</w:t>
      </w:r>
      <w:r w:rsidR="00E04220">
        <w:t xml:space="preserve"> in North America</w:t>
      </w:r>
      <w:r w:rsidR="0038584B">
        <w:t xml:space="preserve"> </w:t>
      </w:r>
      <w:r w:rsidR="009A2A5A">
        <w:t>and Open Government</w:t>
      </w:r>
      <w:r w:rsidR="00E04220">
        <w:t xml:space="preserve"> initiatives</w:t>
      </w:r>
      <w:r w:rsidR="009A2A5A">
        <w:t>.</w:t>
      </w:r>
      <w:r w:rsidR="001B74AF">
        <w:t xml:space="preserve"> </w:t>
      </w:r>
      <w:r w:rsidR="00B325D1">
        <w:br w:type="page"/>
      </w:r>
    </w:p>
    <w:p w14:paraId="5809E092" w14:textId="7EBCAD08" w:rsidR="005956D3" w:rsidRDefault="2AF80B63" w:rsidP="009C7335">
      <w:pPr>
        <w:pStyle w:val="Heading1"/>
      </w:pPr>
      <w:bookmarkStart w:id="3" w:name="_Toc4422791"/>
      <w:r>
        <w:lastRenderedPageBreak/>
        <w:t>1.0 General Information</w:t>
      </w:r>
      <w:bookmarkEnd w:id="3"/>
    </w:p>
    <w:p w14:paraId="0DF91509" w14:textId="5EF4A68E" w:rsidR="005956D3" w:rsidRDefault="00E85646" w:rsidP="00AD5064">
      <w:pPr>
        <w:pStyle w:val="Heading2"/>
      </w:pPr>
      <w:bookmarkStart w:id="4" w:name="_Toc4422792"/>
      <w:r>
        <w:t xml:space="preserve">1.1 </w:t>
      </w:r>
      <w:r w:rsidR="005956D3">
        <w:t>Project Team</w:t>
      </w:r>
      <w:bookmarkEnd w:id="4"/>
    </w:p>
    <w:tbl>
      <w:tblPr>
        <w:tblStyle w:val="PlainTable1"/>
        <w:tblW w:w="9351" w:type="dxa"/>
        <w:tblLook w:val="04A0" w:firstRow="1" w:lastRow="0" w:firstColumn="1" w:lastColumn="0" w:noHBand="0" w:noVBand="1"/>
      </w:tblPr>
      <w:tblGrid>
        <w:gridCol w:w="1983"/>
        <w:gridCol w:w="2006"/>
        <w:gridCol w:w="2022"/>
        <w:gridCol w:w="3340"/>
      </w:tblGrid>
      <w:tr w:rsidR="00DD5AB8" w:rsidRPr="005956D3" w14:paraId="1A511500" w14:textId="77777777" w:rsidTr="00BE2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11D89D39" w14:textId="30C4C130" w:rsidR="00DD5AB8" w:rsidRPr="005956D3" w:rsidRDefault="00DD5AB8" w:rsidP="00AD5064">
            <w:r>
              <w:t>Name</w:t>
            </w:r>
          </w:p>
        </w:tc>
        <w:tc>
          <w:tcPr>
            <w:tcW w:w="2006" w:type="dxa"/>
          </w:tcPr>
          <w:p w14:paraId="3E14593E" w14:textId="27250B3A" w:rsidR="00DD5AB8" w:rsidRPr="005956D3" w:rsidRDefault="00DD5AB8" w:rsidP="00AD5064">
            <w:pPr>
              <w:cnfStyle w:val="100000000000" w:firstRow="1" w:lastRow="0" w:firstColumn="0" w:lastColumn="0" w:oddVBand="0" w:evenVBand="0" w:oddHBand="0" w:evenHBand="0" w:firstRowFirstColumn="0" w:firstRowLastColumn="0" w:lastRowFirstColumn="0" w:lastRowLastColumn="0"/>
            </w:pPr>
            <w:r>
              <w:t>Title</w:t>
            </w:r>
          </w:p>
        </w:tc>
        <w:tc>
          <w:tcPr>
            <w:tcW w:w="2022" w:type="dxa"/>
          </w:tcPr>
          <w:p w14:paraId="2DB06894" w14:textId="0CB57928" w:rsidR="00DD5AB8" w:rsidRPr="005956D3" w:rsidRDefault="00DD5AB8" w:rsidP="00AD5064">
            <w:pPr>
              <w:cnfStyle w:val="100000000000" w:firstRow="1" w:lastRow="0" w:firstColumn="0" w:lastColumn="0" w:oddVBand="0" w:evenVBand="0" w:oddHBand="0" w:evenHBand="0" w:firstRowFirstColumn="0" w:firstRowLastColumn="0" w:lastRowFirstColumn="0" w:lastRowLastColumn="0"/>
            </w:pPr>
            <w:r>
              <w:t>Organization</w:t>
            </w:r>
          </w:p>
        </w:tc>
        <w:tc>
          <w:tcPr>
            <w:tcW w:w="3340" w:type="dxa"/>
          </w:tcPr>
          <w:p w14:paraId="63A8D36D" w14:textId="2F2E2A46" w:rsidR="00DD5AB8" w:rsidRPr="005956D3" w:rsidRDefault="00DD5AB8" w:rsidP="00AD5064">
            <w:pPr>
              <w:cnfStyle w:val="100000000000" w:firstRow="1" w:lastRow="0" w:firstColumn="0" w:lastColumn="0" w:oddVBand="0" w:evenVBand="0" w:oddHBand="0" w:evenHBand="0" w:firstRowFirstColumn="0" w:firstRowLastColumn="0" w:lastRowFirstColumn="0" w:lastRowLastColumn="0"/>
            </w:pPr>
            <w:r>
              <w:t>Contact</w:t>
            </w:r>
          </w:p>
        </w:tc>
      </w:tr>
      <w:tr w:rsidR="00DD5AB8" w:rsidRPr="005956D3" w14:paraId="56C4E4AB" w14:textId="77777777" w:rsidTr="00BE2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339F5BF8" w14:textId="06298D98" w:rsidR="00DD5AB8" w:rsidRPr="005956D3" w:rsidRDefault="00DD5AB8" w:rsidP="00AD5064">
            <w:proofErr w:type="spellStart"/>
            <w:r>
              <w:t>Gioachino</w:t>
            </w:r>
            <w:proofErr w:type="spellEnd"/>
            <w:r>
              <w:t xml:space="preserve"> Roberti</w:t>
            </w:r>
          </w:p>
        </w:tc>
        <w:tc>
          <w:tcPr>
            <w:tcW w:w="2006" w:type="dxa"/>
          </w:tcPr>
          <w:p w14:paraId="03981110" w14:textId="357E43AF" w:rsidR="00DD5AB8" w:rsidRPr="005956D3" w:rsidRDefault="00DD5AB8" w:rsidP="00AD5064">
            <w:pPr>
              <w:cnfStyle w:val="000000100000" w:firstRow="0" w:lastRow="0" w:firstColumn="0" w:lastColumn="0" w:oddVBand="0" w:evenVBand="0" w:oddHBand="1" w:evenHBand="0" w:firstRowFirstColumn="0" w:firstRowLastColumn="0" w:lastRowFirstColumn="0" w:lastRowLastColumn="0"/>
            </w:pPr>
            <w:r>
              <w:t>Section Head, Geohazards</w:t>
            </w:r>
          </w:p>
        </w:tc>
        <w:tc>
          <w:tcPr>
            <w:tcW w:w="2022" w:type="dxa"/>
          </w:tcPr>
          <w:p w14:paraId="7BD34FBA" w14:textId="5BC5B402" w:rsidR="00DD5AB8" w:rsidRPr="005956D3" w:rsidRDefault="00DD5AB8" w:rsidP="00AD5064">
            <w:pPr>
              <w:cnfStyle w:val="000000100000" w:firstRow="0" w:lastRow="0" w:firstColumn="0" w:lastColumn="0" w:oddVBand="0" w:evenVBand="0" w:oddHBand="1" w:evenHBand="0" w:firstRowFirstColumn="0" w:firstRowLastColumn="0" w:lastRowFirstColumn="0" w:lastRowLastColumn="0"/>
            </w:pPr>
            <w:r>
              <w:t>Minerva Intelligence</w:t>
            </w:r>
          </w:p>
        </w:tc>
        <w:tc>
          <w:tcPr>
            <w:tcW w:w="3340" w:type="dxa"/>
          </w:tcPr>
          <w:p w14:paraId="74A68642" w14:textId="2833B135" w:rsidR="00DD5AB8" w:rsidRPr="005956D3" w:rsidRDefault="00715D1F" w:rsidP="00AD5064">
            <w:pPr>
              <w:cnfStyle w:val="000000100000" w:firstRow="0" w:lastRow="0" w:firstColumn="0" w:lastColumn="0" w:oddVBand="0" w:evenVBand="0" w:oddHBand="1" w:evenHBand="0" w:firstRowFirstColumn="0" w:firstRowLastColumn="0" w:lastRowFirstColumn="0" w:lastRowLastColumn="0"/>
            </w:pPr>
            <w:hyperlink r:id="rId16" w:history="1">
              <w:r w:rsidR="00505A11" w:rsidRPr="00AD098D">
                <w:rPr>
                  <w:rStyle w:val="Hyperlink"/>
                </w:rPr>
                <w:t>groberti@minervaintelligence.com</w:t>
              </w:r>
            </w:hyperlink>
            <w:r w:rsidR="00505A11">
              <w:t xml:space="preserve"> </w:t>
            </w:r>
          </w:p>
        </w:tc>
      </w:tr>
      <w:tr w:rsidR="00DD5AB8" w:rsidRPr="005956D3" w14:paraId="6DF5065D" w14:textId="77777777" w:rsidTr="00BE29A9">
        <w:tc>
          <w:tcPr>
            <w:cnfStyle w:val="001000000000" w:firstRow="0" w:lastRow="0" w:firstColumn="1" w:lastColumn="0" w:oddVBand="0" w:evenVBand="0" w:oddHBand="0" w:evenHBand="0" w:firstRowFirstColumn="0" w:firstRowLastColumn="0" w:lastRowFirstColumn="0" w:lastRowLastColumn="0"/>
            <w:tcW w:w="1983" w:type="dxa"/>
          </w:tcPr>
          <w:p w14:paraId="5A85577A" w14:textId="2A6669EB" w:rsidR="00DD5AB8" w:rsidRPr="005956D3" w:rsidRDefault="00DD5AB8" w:rsidP="00AD5064">
            <w:r>
              <w:t>Sharon Lam</w:t>
            </w:r>
          </w:p>
        </w:tc>
        <w:tc>
          <w:tcPr>
            <w:tcW w:w="2006" w:type="dxa"/>
          </w:tcPr>
          <w:p w14:paraId="4879B79D" w14:textId="7758C2A7" w:rsidR="00DD5AB8" w:rsidRPr="005956D3" w:rsidRDefault="00DD5AB8" w:rsidP="00AD5064">
            <w:pPr>
              <w:cnfStyle w:val="000000000000" w:firstRow="0" w:lastRow="0" w:firstColumn="0" w:lastColumn="0" w:oddVBand="0" w:evenVBand="0" w:oddHBand="0" w:evenHBand="0" w:firstRowFirstColumn="0" w:firstRowLastColumn="0" w:lastRowFirstColumn="0" w:lastRowLastColumn="0"/>
            </w:pPr>
            <w:r>
              <w:t>GIS Analyst</w:t>
            </w:r>
          </w:p>
        </w:tc>
        <w:tc>
          <w:tcPr>
            <w:tcW w:w="2022" w:type="dxa"/>
          </w:tcPr>
          <w:p w14:paraId="0085E924" w14:textId="77B8551E" w:rsidR="00DD5AB8" w:rsidRPr="005956D3" w:rsidRDefault="00DD5AB8" w:rsidP="00AD5064">
            <w:pPr>
              <w:cnfStyle w:val="000000000000" w:firstRow="0" w:lastRow="0" w:firstColumn="0" w:lastColumn="0" w:oddVBand="0" w:evenVBand="0" w:oddHBand="0" w:evenHBand="0" w:firstRowFirstColumn="0" w:firstRowLastColumn="0" w:lastRowFirstColumn="0" w:lastRowLastColumn="0"/>
            </w:pPr>
            <w:r>
              <w:t>Minerva Intelligence</w:t>
            </w:r>
          </w:p>
        </w:tc>
        <w:tc>
          <w:tcPr>
            <w:tcW w:w="3340" w:type="dxa"/>
          </w:tcPr>
          <w:p w14:paraId="2C4DBB28" w14:textId="093EC8F6" w:rsidR="00DD5AB8" w:rsidRPr="005956D3" w:rsidRDefault="00715D1F" w:rsidP="00AD5064">
            <w:pPr>
              <w:cnfStyle w:val="000000000000" w:firstRow="0" w:lastRow="0" w:firstColumn="0" w:lastColumn="0" w:oddVBand="0" w:evenVBand="0" w:oddHBand="0" w:evenHBand="0" w:firstRowFirstColumn="0" w:firstRowLastColumn="0" w:lastRowFirstColumn="0" w:lastRowLastColumn="0"/>
            </w:pPr>
            <w:hyperlink r:id="rId17" w:history="1">
              <w:r w:rsidR="00505A11" w:rsidRPr="00AD098D">
                <w:rPr>
                  <w:rStyle w:val="Hyperlink"/>
                </w:rPr>
                <w:t>slam@minervaintelligence.com</w:t>
              </w:r>
            </w:hyperlink>
            <w:r w:rsidR="00505A11">
              <w:t xml:space="preserve"> </w:t>
            </w:r>
          </w:p>
        </w:tc>
      </w:tr>
      <w:tr w:rsidR="00DD5AB8" w:rsidRPr="005956D3" w14:paraId="6410BA90" w14:textId="77777777" w:rsidTr="00BE2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6C021512" w14:textId="71120928" w:rsidR="00DD5AB8" w:rsidRPr="005956D3" w:rsidRDefault="00DD5AB8" w:rsidP="00AD5064">
            <w:r>
              <w:t>Stephen Richard</w:t>
            </w:r>
          </w:p>
        </w:tc>
        <w:tc>
          <w:tcPr>
            <w:tcW w:w="2006" w:type="dxa"/>
          </w:tcPr>
          <w:p w14:paraId="26EF33F9" w14:textId="00C669E8" w:rsidR="00DD5AB8" w:rsidRPr="005956D3" w:rsidRDefault="00DD5AB8" w:rsidP="00AD5064">
            <w:pPr>
              <w:cnfStyle w:val="000000100000" w:firstRow="0" w:lastRow="0" w:firstColumn="0" w:lastColumn="0" w:oddVBand="0" w:evenVBand="0" w:oddHBand="1" w:evenHBand="0" w:firstRowFirstColumn="0" w:firstRowLastColumn="0" w:lastRowFirstColumn="0" w:lastRowLastColumn="0"/>
            </w:pPr>
            <w:r>
              <w:t>Chief Semantics Officer</w:t>
            </w:r>
          </w:p>
        </w:tc>
        <w:tc>
          <w:tcPr>
            <w:tcW w:w="2022" w:type="dxa"/>
          </w:tcPr>
          <w:p w14:paraId="41A9A89B" w14:textId="10B7546C" w:rsidR="00DD5AB8" w:rsidRPr="005956D3" w:rsidRDefault="00DD5AB8" w:rsidP="00AD5064">
            <w:pPr>
              <w:cnfStyle w:val="000000100000" w:firstRow="0" w:lastRow="0" w:firstColumn="0" w:lastColumn="0" w:oddVBand="0" w:evenVBand="0" w:oddHBand="1" w:evenHBand="0" w:firstRowFirstColumn="0" w:firstRowLastColumn="0" w:lastRowFirstColumn="0" w:lastRowLastColumn="0"/>
            </w:pPr>
            <w:r>
              <w:t>Minerva Intelligence</w:t>
            </w:r>
          </w:p>
        </w:tc>
        <w:tc>
          <w:tcPr>
            <w:tcW w:w="3340" w:type="dxa"/>
          </w:tcPr>
          <w:p w14:paraId="24B61149" w14:textId="13A7CBD9" w:rsidR="00DD5AB8" w:rsidRPr="005956D3" w:rsidRDefault="00715D1F" w:rsidP="00AD5064">
            <w:pPr>
              <w:cnfStyle w:val="000000100000" w:firstRow="0" w:lastRow="0" w:firstColumn="0" w:lastColumn="0" w:oddVBand="0" w:evenVBand="0" w:oddHBand="1" w:evenHBand="0" w:firstRowFirstColumn="0" w:firstRowLastColumn="0" w:lastRowFirstColumn="0" w:lastRowLastColumn="0"/>
            </w:pPr>
            <w:hyperlink r:id="rId18" w:history="1">
              <w:r w:rsidR="00505A11" w:rsidRPr="00AD098D">
                <w:rPr>
                  <w:rStyle w:val="Hyperlink"/>
                </w:rPr>
                <w:t>srichard@minervaintelligence.com</w:t>
              </w:r>
            </w:hyperlink>
            <w:r w:rsidR="00505A11">
              <w:t xml:space="preserve"> </w:t>
            </w:r>
          </w:p>
        </w:tc>
      </w:tr>
    </w:tbl>
    <w:p w14:paraId="27A8C580" w14:textId="4392E114" w:rsidR="005956D3" w:rsidRDefault="005E595F" w:rsidP="00AD5064">
      <w:pPr>
        <w:pStyle w:val="Heading2"/>
      </w:pPr>
      <w:bookmarkStart w:id="5" w:name="_Toc4422793"/>
      <w:r>
        <w:t xml:space="preserve">1.2 </w:t>
      </w:r>
      <w:r w:rsidR="005956D3">
        <w:t>Contributors</w:t>
      </w:r>
      <w:bookmarkEnd w:id="5"/>
    </w:p>
    <w:tbl>
      <w:tblPr>
        <w:tblStyle w:val="PlainTable1"/>
        <w:tblW w:w="9351" w:type="dxa"/>
        <w:tblLook w:val="04A0" w:firstRow="1" w:lastRow="0" w:firstColumn="1" w:lastColumn="0" w:noHBand="0" w:noVBand="1"/>
      </w:tblPr>
      <w:tblGrid>
        <w:gridCol w:w="1980"/>
        <w:gridCol w:w="1984"/>
        <w:gridCol w:w="1985"/>
        <w:gridCol w:w="3402"/>
      </w:tblGrid>
      <w:tr w:rsidR="00DD5AB8" w:rsidRPr="005956D3" w14:paraId="035D6782" w14:textId="77777777" w:rsidTr="00263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168206" w14:textId="77777777" w:rsidR="00DD5AB8" w:rsidRPr="005956D3" w:rsidRDefault="00DD5AB8" w:rsidP="00AD5064">
            <w:r>
              <w:t>Name</w:t>
            </w:r>
          </w:p>
        </w:tc>
        <w:tc>
          <w:tcPr>
            <w:tcW w:w="1984" w:type="dxa"/>
          </w:tcPr>
          <w:p w14:paraId="7387069B" w14:textId="77777777" w:rsidR="00DD5AB8" w:rsidRPr="005956D3" w:rsidRDefault="00DD5AB8" w:rsidP="00AD5064">
            <w:pPr>
              <w:cnfStyle w:val="100000000000" w:firstRow="1" w:lastRow="0" w:firstColumn="0" w:lastColumn="0" w:oddVBand="0" w:evenVBand="0" w:oddHBand="0" w:evenHBand="0" w:firstRowFirstColumn="0" w:firstRowLastColumn="0" w:lastRowFirstColumn="0" w:lastRowLastColumn="0"/>
            </w:pPr>
            <w:r>
              <w:t>Title</w:t>
            </w:r>
          </w:p>
        </w:tc>
        <w:tc>
          <w:tcPr>
            <w:tcW w:w="1985" w:type="dxa"/>
          </w:tcPr>
          <w:p w14:paraId="1E154DC4" w14:textId="77777777" w:rsidR="00DD5AB8" w:rsidRPr="005956D3" w:rsidRDefault="00DD5AB8" w:rsidP="00AD5064">
            <w:pPr>
              <w:cnfStyle w:val="100000000000" w:firstRow="1" w:lastRow="0" w:firstColumn="0" w:lastColumn="0" w:oddVBand="0" w:evenVBand="0" w:oddHBand="0" w:evenHBand="0" w:firstRowFirstColumn="0" w:firstRowLastColumn="0" w:lastRowFirstColumn="0" w:lastRowLastColumn="0"/>
            </w:pPr>
            <w:r>
              <w:t>Organization</w:t>
            </w:r>
          </w:p>
        </w:tc>
        <w:tc>
          <w:tcPr>
            <w:tcW w:w="3402" w:type="dxa"/>
          </w:tcPr>
          <w:p w14:paraId="32550995" w14:textId="77777777" w:rsidR="00DD5AB8" w:rsidRPr="005956D3" w:rsidRDefault="00DD5AB8" w:rsidP="00AD5064">
            <w:pPr>
              <w:cnfStyle w:val="100000000000" w:firstRow="1" w:lastRow="0" w:firstColumn="0" w:lastColumn="0" w:oddVBand="0" w:evenVBand="0" w:oddHBand="0" w:evenHBand="0" w:firstRowFirstColumn="0" w:firstRowLastColumn="0" w:lastRowFirstColumn="0" w:lastRowLastColumn="0"/>
            </w:pPr>
            <w:r>
              <w:t>Contact</w:t>
            </w:r>
          </w:p>
        </w:tc>
      </w:tr>
      <w:tr w:rsidR="00DD5AB8" w:rsidRPr="005956D3" w14:paraId="72BF87E9" w14:textId="77777777" w:rsidTr="00263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158998E" w14:textId="74589BEF" w:rsidR="00DD5AB8" w:rsidRPr="005956D3" w:rsidRDefault="00574891" w:rsidP="00AD5064">
            <w:r>
              <w:t xml:space="preserve">Murray </w:t>
            </w:r>
            <w:proofErr w:type="spellStart"/>
            <w:r>
              <w:t>Journeay</w:t>
            </w:r>
            <w:proofErr w:type="spellEnd"/>
          </w:p>
        </w:tc>
        <w:tc>
          <w:tcPr>
            <w:tcW w:w="1984" w:type="dxa"/>
          </w:tcPr>
          <w:p w14:paraId="2F07A053" w14:textId="3AA37B4C" w:rsidR="00DD5AB8" w:rsidRPr="005956D3" w:rsidRDefault="00237A02" w:rsidP="00AD5064">
            <w:pPr>
              <w:cnfStyle w:val="000000100000" w:firstRow="0" w:lastRow="0" w:firstColumn="0" w:lastColumn="0" w:oddVBand="0" w:evenVBand="0" w:oddHBand="1" w:evenHBand="0" w:firstRowFirstColumn="0" w:firstRowLastColumn="0" w:lastRowFirstColumn="0" w:lastRowLastColumn="0"/>
            </w:pPr>
            <w:r>
              <w:t>Research Scientist</w:t>
            </w:r>
          </w:p>
        </w:tc>
        <w:tc>
          <w:tcPr>
            <w:tcW w:w="1985" w:type="dxa"/>
          </w:tcPr>
          <w:p w14:paraId="529E4B6B" w14:textId="1993AFB2" w:rsidR="00DD5AB8" w:rsidRPr="005956D3" w:rsidRDefault="00ED49CC" w:rsidP="00AD5064">
            <w:pPr>
              <w:cnfStyle w:val="000000100000" w:firstRow="0" w:lastRow="0" w:firstColumn="0" w:lastColumn="0" w:oddVBand="0" w:evenVBand="0" w:oddHBand="1" w:evenHBand="0" w:firstRowFirstColumn="0" w:firstRowLastColumn="0" w:lastRowFirstColumn="0" w:lastRowLastColumn="0"/>
            </w:pPr>
            <w:r>
              <w:t>Geological Survey of Canada, Natural Resources Canada</w:t>
            </w:r>
          </w:p>
        </w:tc>
        <w:tc>
          <w:tcPr>
            <w:tcW w:w="3402" w:type="dxa"/>
          </w:tcPr>
          <w:p w14:paraId="1DC03BB6" w14:textId="29FC343F" w:rsidR="00DD5AB8" w:rsidRPr="005956D3" w:rsidRDefault="00715D1F" w:rsidP="00AD5064">
            <w:pPr>
              <w:cnfStyle w:val="000000100000" w:firstRow="0" w:lastRow="0" w:firstColumn="0" w:lastColumn="0" w:oddVBand="0" w:evenVBand="0" w:oddHBand="1" w:evenHBand="0" w:firstRowFirstColumn="0" w:firstRowLastColumn="0" w:lastRowFirstColumn="0" w:lastRowLastColumn="0"/>
            </w:pPr>
            <w:hyperlink r:id="rId19" w:history="1">
              <w:r w:rsidR="00814B34" w:rsidRPr="00D26F1C">
                <w:rPr>
                  <w:rStyle w:val="Hyperlink"/>
                </w:rPr>
                <w:t>murray.journeay@canada.ca</w:t>
              </w:r>
            </w:hyperlink>
          </w:p>
        </w:tc>
      </w:tr>
      <w:tr w:rsidR="00DD5AB8" w:rsidRPr="005956D3" w14:paraId="0FA8A89E" w14:textId="77777777" w:rsidTr="00263321">
        <w:tc>
          <w:tcPr>
            <w:cnfStyle w:val="001000000000" w:firstRow="0" w:lastRow="0" w:firstColumn="1" w:lastColumn="0" w:oddVBand="0" w:evenVBand="0" w:oddHBand="0" w:evenHBand="0" w:firstRowFirstColumn="0" w:firstRowLastColumn="0" w:lastRowFirstColumn="0" w:lastRowLastColumn="0"/>
            <w:tcW w:w="1980" w:type="dxa"/>
          </w:tcPr>
          <w:p w14:paraId="38CDEAD5" w14:textId="43450976" w:rsidR="00DD5AB8" w:rsidRPr="005956D3" w:rsidRDefault="007F7FAF" w:rsidP="00AD5064">
            <w:r>
              <w:t xml:space="preserve">Sahar </w:t>
            </w:r>
            <w:proofErr w:type="spellStart"/>
            <w:r>
              <w:t>Safaie</w:t>
            </w:r>
            <w:proofErr w:type="spellEnd"/>
          </w:p>
        </w:tc>
        <w:tc>
          <w:tcPr>
            <w:tcW w:w="1984" w:type="dxa"/>
          </w:tcPr>
          <w:p w14:paraId="4EB6CA84" w14:textId="6F895F78" w:rsidR="00DD5AB8" w:rsidRPr="005956D3" w:rsidRDefault="00BE29A9" w:rsidP="00AD5064">
            <w:pPr>
              <w:cnfStyle w:val="000000000000" w:firstRow="0" w:lastRow="0" w:firstColumn="0" w:lastColumn="0" w:oddVBand="0" w:evenVBand="0" w:oddHBand="0" w:evenHBand="0" w:firstRowFirstColumn="0" w:firstRowLastColumn="0" w:lastRowFirstColumn="0" w:lastRowLastColumn="0"/>
            </w:pPr>
            <w:r>
              <w:t>Founder and Principal Consultant</w:t>
            </w:r>
          </w:p>
        </w:tc>
        <w:tc>
          <w:tcPr>
            <w:tcW w:w="1985" w:type="dxa"/>
          </w:tcPr>
          <w:p w14:paraId="5583FB53" w14:textId="1AEBBF91" w:rsidR="00DD5AB8" w:rsidRPr="005956D3" w:rsidRDefault="00BE29A9" w:rsidP="00AD5064">
            <w:pPr>
              <w:cnfStyle w:val="000000000000" w:firstRow="0" w:lastRow="0" w:firstColumn="0" w:lastColumn="0" w:oddVBand="0" w:evenVBand="0" w:oddHBand="0" w:evenHBand="0" w:firstRowFirstColumn="0" w:firstRowLastColumn="0" w:lastRowFirstColumn="0" w:lastRowLastColumn="0"/>
            </w:pPr>
            <w:r>
              <w:t xml:space="preserve">Sage </w:t>
            </w:r>
            <w:proofErr w:type="gramStart"/>
            <w:r>
              <w:t>On</w:t>
            </w:r>
            <w:proofErr w:type="gramEnd"/>
            <w:r>
              <w:t xml:space="preserve"> Earth Consulting Ltd.</w:t>
            </w:r>
          </w:p>
        </w:tc>
        <w:tc>
          <w:tcPr>
            <w:tcW w:w="3402" w:type="dxa"/>
          </w:tcPr>
          <w:p w14:paraId="434D8308" w14:textId="4FB297D9" w:rsidR="00DD5AB8" w:rsidRPr="005956D3" w:rsidRDefault="00715D1F" w:rsidP="00AD5064">
            <w:pPr>
              <w:cnfStyle w:val="000000000000" w:firstRow="0" w:lastRow="0" w:firstColumn="0" w:lastColumn="0" w:oddVBand="0" w:evenVBand="0" w:oddHBand="0" w:evenHBand="0" w:firstRowFirstColumn="0" w:firstRowLastColumn="0" w:lastRowFirstColumn="0" w:lastRowLastColumn="0"/>
            </w:pPr>
            <w:hyperlink r:id="rId20" w:history="1">
              <w:r w:rsidR="00BE29A9" w:rsidRPr="000F2A30">
                <w:rPr>
                  <w:rStyle w:val="Hyperlink"/>
                </w:rPr>
                <w:t>sahar.safaie@sageonearth.ca</w:t>
              </w:r>
            </w:hyperlink>
          </w:p>
        </w:tc>
      </w:tr>
    </w:tbl>
    <w:p w14:paraId="10AD8111" w14:textId="62506AA4" w:rsidR="005956D3" w:rsidRDefault="005E595F" w:rsidP="00AD5064">
      <w:pPr>
        <w:pStyle w:val="Heading2"/>
      </w:pPr>
      <w:bookmarkStart w:id="6" w:name="_Toc4422794"/>
      <w:r>
        <w:t xml:space="preserve">1.3 </w:t>
      </w:r>
      <w:r w:rsidR="005956D3">
        <w:t>Reviewers</w:t>
      </w:r>
      <w:bookmarkEnd w:id="6"/>
    </w:p>
    <w:tbl>
      <w:tblPr>
        <w:tblStyle w:val="PlainTable1"/>
        <w:tblW w:w="9351" w:type="dxa"/>
        <w:tblLook w:val="04A0" w:firstRow="1" w:lastRow="0" w:firstColumn="1" w:lastColumn="0" w:noHBand="0" w:noVBand="1"/>
      </w:tblPr>
      <w:tblGrid>
        <w:gridCol w:w="1884"/>
        <w:gridCol w:w="1917"/>
        <w:gridCol w:w="2044"/>
        <w:gridCol w:w="3506"/>
      </w:tblGrid>
      <w:tr w:rsidR="00A15A9E" w:rsidRPr="005956D3" w14:paraId="7CE36845" w14:textId="77777777" w:rsidTr="00263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60FA18" w14:textId="77777777" w:rsidR="00A15A9E" w:rsidRPr="005956D3" w:rsidRDefault="00A15A9E" w:rsidP="00AD5064">
            <w:r>
              <w:t>Name</w:t>
            </w:r>
          </w:p>
        </w:tc>
        <w:tc>
          <w:tcPr>
            <w:tcW w:w="1984" w:type="dxa"/>
          </w:tcPr>
          <w:p w14:paraId="65672636" w14:textId="77777777" w:rsidR="00A15A9E" w:rsidRPr="005956D3" w:rsidRDefault="00A15A9E" w:rsidP="00AD5064">
            <w:pPr>
              <w:cnfStyle w:val="100000000000" w:firstRow="1" w:lastRow="0" w:firstColumn="0" w:lastColumn="0" w:oddVBand="0" w:evenVBand="0" w:oddHBand="0" w:evenHBand="0" w:firstRowFirstColumn="0" w:firstRowLastColumn="0" w:lastRowFirstColumn="0" w:lastRowLastColumn="0"/>
            </w:pPr>
            <w:r>
              <w:t>Title</w:t>
            </w:r>
          </w:p>
        </w:tc>
        <w:tc>
          <w:tcPr>
            <w:tcW w:w="2127" w:type="dxa"/>
          </w:tcPr>
          <w:p w14:paraId="4131C800" w14:textId="77777777" w:rsidR="00A15A9E" w:rsidRPr="005956D3" w:rsidRDefault="00A15A9E" w:rsidP="00AD5064">
            <w:pPr>
              <w:cnfStyle w:val="100000000000" w:firstRow="1" w:lastRow="0" w:firstColumn="0" w:lastColumn="0" w:oddVBand="0" w:evenVBand="0" w:oddHBand="0" w:evenHBand="0" w:firstRowFirstColumn="0" w:firstRowLastColumn="0" w:lastRowFirstColumn="0" w:lastRowLastColumn="0"/>
            </w:pPr>
            <w:r>
              <w:t>Organization</w:t>
            </w:r>
          </w:p>
        </w:tc>
        <w:tc>
          <w:tcPr>
            <w:tcW w:w="3260" w:type="dxa"/>
          </w:tcPr>
          <w:p w14:paraId="2DD26E6F" w14:textId="77777777" w:rsidR="00A15A9E" w:rsidRPr="005956D3" w:rsidRDefault="00A15A9E" w:rsidP="00AD5064">
            <w:pPr>
              <w:cnfStyle w:val="100000000000" w:firstRow="1" w:lastRow="0" w:firstColumn="0" w:lastColumn="0" w:oddVBand="0" w:evenVBand="0" w:oddHBand="0" w:evenHBand="0" w:firstRowFirstColumn="0" w:firstRowLastColumn="0" w:lastRowFirstColumn="0" w:lastRowLastColumn="0"/>
            </w:pPr>
            <w:r>
              <w:t>Contact</w:t>
            </w:r>
          </w:p>
        </w:tc>
      </w:tr>
      <w:tr w:rsidR="00A15A9E" w:rsidRPr="005956D3" w14:paraId="78335E62" w14:textId="77777777" w:rsidTr="00263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241800" w14:textId="07DEC481" w:rsidR="00A15A9E" w:rsidRPr="005956D3" w:rsidRDefault="00A15A9E" w:rsidP="00AD5064">
            <w:r>
              <w:t>Clinton Smyth</w:t>
            </w:r>
          </w:p>
        </w:tc>
        <w:tc>
          <w:tcPr>
            <w:tcW w:w="1984" w:type="dxa"/>
          </w:tcPr>
          <w:p w14:paraId="72B9986E" w14:textId="1BF23BFB" w:rsidR="00A15A9E" w:rsidRPr="005956D3" w:rsidRDefault="00A15A9E" w:rsidP="00AD5064">
            <w:pPr>
              <w:cnfStyle w:val="000000100000" w:firstRow="0" w:lastRow="0" w:firstColumn="0" w:lastColumn="0" w:oddVBand="0" w:evenVBand="0" w:oddHBand="1" w:evenHBand="0" w:firstRowFirstColumn="0" w:firstRowLastColumn="0" w:lastRowFirstColumn="0" w:lastRowLastColumn="0"/>
            </w:pPr>
            <w:r>
              <w:t>CEO</w:t>
            </w:r>
          </w:p>
        </w:tc>
        <w:tc>
          <w:tcPr>
            <w:tcW w:w="2127" w:type="dxa"/>
          </w:tcPr>
          <w:p w14:paraId="5519AB65" w14:textId="094F97DA" w:rsidR="00A15A9E" w:rsidRPr="005956D3" w:rsidRDefault="00A15A9E" w:rsidP="00AD5064">
            <w:pPr>
              <w:cnfStyle w:val="000000100000" w:firstRow="0" w:lastRow="0" w:firstColumn="0" w:lastColumn="0" w:oddVBand="0" w:evenVBand="0" w:oddHBand="1" w:evenHBand="0" w:firstRowFirstColumn="0" w:firstRowLastColumn="0" w:lastRowFirstColumn="0" w:lastRowLastColumn="0"/>
            </w:pPr>
            <w:r>
              <w:t>Minerva Intelligence</w:t>
            </w:r>
          </w:p>
        </w:tc>
        <w:tc>
          <w:tcPr>
            <w:tcW w:w="3260" w:type="dxa"/>
          </w:tcPr>
          <w:p w14:paraId="54D13036" w14:textId="57B6038C" w:rsidR="00A15A9E" w:rsidRPr="005956D3" w:rsidRDefault="00715D1F" w:rsidP="00AD5064">
            <w:pPr>
              <w:cnfStyle w:val="000000100000" w:firstRow="0" w:lastRow="0" w:firstColumn="0" w:lastColumn="0" w:oddVBand="0" w:evenVBand="0" w:oddHBand="1" w:evenHBand="0" w:firstRowFirstColumn="0" w:firstRowLastColumn="0" w:lastRowFirstColumn="0" w:lastRowLastColumn="0"/>
            </w:pPr>
            <w:hyperlink r:id="rId21" w:history="1">
              <w:r w:rsidR="001C74B9" w:rsidRPr="00140F68">
                <w:rPr>
                  <w:rStyle w:val="Hyperlink"/>
                </w:rPr>
                <w:t>cpsmyth@minervaintelligence.com</w:t>
              </w:r>
            </w:hyperlink>
          </w:p>
        </w:tc>
      </w:tr>
      <w:tr w:rsidR="00A15A9E" w:rsidRPr="005956D3" w14:paraId="3DF0B35C" w14:textId="77777777" w:rsidTr="00263321">
        <w:tc>
          <w:tcPr>
            <w:cnfStyle w:val="001000000000" w:firstRow="0" w:lastRow="0" w:firstColumn="1" w:lastColumn="0" w:oddVBand="0" w:evenVBand="0" w:oddHBand="0" w:evenHBand="0" w:firstRowFirstColumn="0" w:firstRowLastColumn="0" w:lastRowFirstColumn="0" w:lastRowLastColumn="0"/>
            <w:tcW w:w="1980" w:type="dxa"/>
          </w:tcPr>
          <w:p w14:paraId="65B8BC7A" w14:textId="4BC6FBDB" w:rsidR="00A15A9E" w:rsidRPr="005956D3" w:rsidRDefault="0073019C" w:rsidP="00AD5064">
            <w:r>
              <w:t>Jake McGregor</w:t>
            </w:r>
          </w:p>
        </w:tc>
        <w:tc>
          <w:tcPr>
            <w:tcW w:w="1984" w:type="dxa"/>
          </w:tcPr>
          <w:p w14:paraId="7B237D4B" w14:textId="2711CBD1" w:rsidR="00A15A9E" w:rsidRPr="005956D3" w:rsidRDefault="0073019C" w:rsidP="00AD5064">
            <w:pPr>
              <w:cnfStyle w:val="000000000000" w:firstRow="0" w:lastRow="0" w:firstColumn="0" w:lastColumn="0" w:oddVBand="0" w:evenVBand="0" w:oddHBand="0" w:evenHBand="0" w:firstRowFirstColumn="0" w:firstRowLastColumn="0" w:lastRowFirstColumn="0" w:lastRowLastColumn="0"/>
            </w:pPr>
            <w:r>
              <w:t>Section Head, Geospatial Technologies</w:t>
            </w:r>
          </w:p>
        </w:tc>
        <w:tc>
          <w:tcPr>
            <w:tcW w:w="2127" w:type="dxa"/>
          </w:tcPr>
          <w:p w14:paraId="1B8A9272" w14:textId="28D5EC69" w:rsidR="00A15A9E" w:rsidRPr="005956D3" w:rsidRDefault="0073019C" w:rsidP="00AD5064">
            <w:pPr>
              <w:cnfStyle w:val="000000000000" w:firstRow="0" w:lastRow="0" w:firstColumn="0" w:lastColumn="0" w:oddVBand="0" w:evenVBand="0" w:oddHBand="0" w:evenHBand="0" w:firstRowFirstColumn="0" w:firstRowLastColumn="0" w:lastRowFirstColumn="0" w:lastRowLastColumn="0"/>
            </w:pPr>
            <w:r>
              <w:t>Minerva Intelligence</w:t>
            </w:r>
          </w:p>
        </w:tc>
        <w:tc>
          <w:tcPr>
            <w:tcW w:w="3260" w:type="dxa"/>
          </w:tcPr>
          <w:p w14:paraId="2E20DDFB" w14:textId="3E219920" w:rsidR="00A15A9E" w:rsidRPr="005956D3" w:rsidRDefault="00715D1F" w:rsidP="00AD5064">
            <w:pPr>
              <w:cnfStyle w:val="000000000000" w:firstRow="0" w:lastRow="0" w:firstColumn="0" w:lastColumn="0" w:oddVBand="0" w:evenVBand="0" w:oddHBand="0" w:evenHBand="0" w:firstRowFirstColumn="0" w:firstRowLastColumn="0" w:lastRowFirstColumn="0" w:lastRowLastColumn="0"/>
            </w:pPr>
            <w:hyperlink r:id="rId22" w:history="1">
              <w:r w:rsidR="0073019C" w:rsidRPr="00D26F1C">
                <w:rPr>
                  <w:rStyle w:val="Hyperlink"/>
                </w:rPr>
                <w:t>jmgregor@mintervaintelligence.com</w:t>
              </w:r>
            </w:hyperlink>
          </w:p>
        </w:tc>
      </w:tr>
    </w:tbl>
    <w:p w14:paraId="43DD5871" w14:textId="3BB1F9A8" w:rsidR="00D0153B" w:rsidRDefault="00D0153B" w:rsidP="00D0153B">
      <w:r>
        <w:br w:type="page"/>
      </w:r>
    </w:p>
    <w:p w14:paraId="11C36069" w14:textId="4D1629AD" w:rsidR="00891448" w:rsidRDefault="2AF80B63" w:rsidP="009C7335">
      <w:pPr>
        <w:pStyle w:val="Heading1"/>
      </w:pPr>
      <w:bookmarkStart w:id="7" w:name="_Toc4422795"/>
      <w:r>
        <w:lastRenderedPageBreak/>
        <w:t>2.0 Introduction</w:t>
      </w:r>
      <w:bookmarkEnd w:id="7"/>
    </w:p>
    <w:p w14:paraId="349CD3AB" w14:textId="3382EE27" w:rsidR="006B4BBF" w:rsidRDefault="00B325D1" w:rsidP="006B4BBF">
      <w:pPr>
        <w:pStyle w:val="Heading2"/>
      </w:pPr>
      <w:bookmarkStart w:id="8" w:name="_Toc4422796"/>
      <w:r>
        <w:t>2</w:t>
      </w:r>
      <w:r w:rsidR="00E85646">
        <w:t xml:space="preserve">.1 </w:t>
      </w:r>
      <w:r w:rsidR="006B4BBF">
        <w:t>Background</w:t>
      </w:r>
      <w:bookmarkEnd w:id="8"/>
    </w:p>
    <w:p w14:paraId="5880F33A" w14:textId="7CD634CD" w:rsidR="005D37DD" w:rsidRDefault="00A86BEB" w:rsidP="005D37DD">
      <w:r>
        <w:t>The Open Disaster Risk Reduction (</w:t>
      </w:r>
      <w:proofErr w:type="spellStart"/>
      <w:r>
        <w:t>OpenDRR</w:t>
      </w:r>
      <w:proofErr w:type="spellEnd"/>
      <w:r>
        <w:t>)</w:t>
      </w:r>
      <w:r w:rsidR="00D81C5D">
        <w:t xml:space="preserve"> platform</w:t>
      </w:r>
      <w:r w:rsidR="00533E33">
        <w:t xml:space="preserve"> </w:t>
      </w:r>
      <w:r w:rsidR="008C0EC1">
        <w:t xml:space="preserve">is an initiative to provide tools for disaster </w:t>
      </w:r>
      <w:r w:rsidR="00723CFB">
        <w:t>impact reduction</w:t>
      </w:r>
      <w:r w:rsidR="008C0EC1">
        <w:t xml:space="preserve"> </w:t>
      </w:r>
      <w:r w:rsidR="003E0974">
        <w:t>through i</w:t>
      </w:r>
      <w:r w:rsidR="003E0974" w:rsidRPr="0078518F">
        <w:t xml:space="preserve">ncentives for mitigation &amp; </w:t>
      </w:r>
      <w:r w:rsidR="00413298" w:rsidRPr="0078518F">
        <w:t>adaptive</w:t>
      </w:r>
      <w:r w:rsidR="003E0974" w:rsidRPr="0078518F">
        <w:t xml:space="preserve"> investments </w:t>
      </w:r>
      <w:r w:rsidR="0078518F">
        <w:t>as</w:t>
      </w:r>
      <w:r w:rsidR="00633DDC">
        <w:t xml:space="preserve"> part of</w:t>
      </w:r>
      <w:r w:rsidR="002F78B1">
        <w:t xml:space="preserve"> </w:t>
      </w:r>
      <w:r w:rsidR="00A23B44">
        <w:t xml:space="preserve">the </w:t>
      </w:r>
      <w:r w:rsidR="00E626BD">
        <w:t xml:space="preserve">Canadian </w:t>
      </w:r>
      <w:r w:rsidR="00A23B44">
        <w:t>national</w:t>
      </w:r>
      <w:r w:rsidR="002F78B1">
        <w:t xml:space="preserve"> Disaster R</w:t>
      </w:r>
      <w:r w:rsidR="00533E33">
        <w:t>i</w:t>
      </w:r>
      <w:r w:rsidR="002F78B1">
        <w:t xml:space="preserve">sk </w:t>
      </w:r>
      <w:r w:rsidR="008D44CC">
        <w:t>R</w:t>
      </w:r>
      <w:r w:rsidR="002F78B1">
        <w:t>eduction</w:t>
      </w:r>
      <w:r w:rsidR="002F78B1" w:rsidRPr="002F78B1">
        <w:t xml:space="preserve"> </w:t>
      </w:r>
      <w:r w:rsidR="002F78B1">
        <w:t>(</w:t>
      </w:r>
      <w:r w:rsidR="002F78B1" w:rsidRPr="002F78B1">
        <w:t>DRR</w:t>
      </w:r>
      <w:r w:rsidR="002F78B1">
        <w:t xml:space="preserve">) </w:t>
      </w:r>
      <w:r w:rsidR="008C7063">
        <w:t>P</w:t>
      </w:r>
      <w:r w:rsidR="0078518F" w:rsidRPr="0078518F">
        <w:t>athways</w:t>
      </w:r>
      <w:r w:rsidR="008C7063">
        <w:t xml:space="preserve"> project</w:t>
      </w:r>
      <w:r w:rsidR="00533E33">
        <w:t xml:space="preserve">. </w:t>
      </w:r>
    </w:p>
    <w:p w14:paraId="1A55B9A4" w14:textId="56CE6519" w:rsidR="00EA682C" w:rsidRDefault="005D37DD" w:rsidP="005D37DD">
      <w:r>
        <w:t xml:space="preserve">The DRR-Pathways project builds on demonstrated capabilities for integrated risk modelling, </w:t>
      </w:r>
      <w:r w:rsidR="00856B59">
        <w:t xml:space="preserve">and </w:t>
      </w:r>
      <w:r>
        <w:t>the strengths of trusted regional partnerships</w:t>
      </w:r>
      <w:r w:rsidR="00856B59">
        <w:t>. These partnerships have been</w:t>
      </w:r>
      <w:r>
        <w:t xml:space="preserve"> established through a progression of studies, demonstration projects</w:t>
      </w:r>
      <w:r w:rsidR="00B10B4B">
        <w:t>,</w:t>
      </w:r>
      <w:r>
        <w:t xml:space="preserve"> and strategic planning initiatives carried out at municipal, regional and provincial scales in western and central Canada. </w:t>
      </w:r>
    </w:p>
    <w:p w14:paraId="04DCD819" w14:textId="245DA04F" w:rsidR="00EE262B" w:rsidRDefault="005D37DD" w:rsidP="005D37DD">
      <w:r>
        <w:t>Insights from these risk assessment projects have established a solid foundation of knowledge, methodolog</w:t>
      </w:r>
      <w:r w:rsidR="00F85FC3">
        <w:t>y</w:t>
      </w:r>
      <w:r>
        <w:t xml:space="preserve"> and expertise on which to develop a collaborative platform for evaluating the efficacy of d</w:t>
      </w:r>
      <w:r w:rsidR="00944BD8">
        <w:t>isaster risk reduction investments at multiple scales</w:t>
      </w:r>
      <w:r>
        <w:t xml:space="preserve"> in terms of both economic utility (willingness to pay), and policy trade-offs required to ensure longer-term disaster resilience (willingness to accept).</w:t>
      </w:r>
    </w:p>
    <w:p w14:paraId="251DE309" w14:textId="6A2121DC" w:rsidR="00A86BEB" w:rsidRDefault="0056057C" w:rsidP="00505317">
      <w:r>
        <w:t xml:space="preserve">The </w:t>
      </w:r>
      <w:proofErr w:type="spellStart"/>
      <w:r>
        <w:t>OpenDRR</w:t>
      </w:r>
      <w:proofErr w:type="spellEnd"/>
      <w:r>
        <w:t xml:space="preserve"> platform </w:t>
      </w:r>
      <w:r w:rsidR="00EE262B">
        <w:t xml:space="preserve">aims to provide </w:t>
      </w:r>
      <w:r w:rsidR="00652F35">
        <w:t>tools to investigate, assess, and mitigate natural disasters</w:t>
      </w:r>
      <w:r w:rsidR="00F02F53">
        <w:t xml:space="preserve"> for</w:t>
      </w:r>
      <w:r w:rsidR="00652F35">
        <w:t xml:space="preserve"> </w:t>
      </w:r>
      <w:r w:rsidR="00923072">
        <w:t xml:space="preserve">policy makers, </w:t>
      </w:r>
      <w:r w:rsidR="007F7C9C">
        <w:t xml:space="preserve">risk analysts, private and </w:t>
      </w:r>
      <w:r w:rsidR="00EB26CE">
        <w:t>public</w:t>
      </w:r>
      <w:r w:rsidR="007F7C9C">
        <w:t xml:space="preserve"> institution</w:t>
      </w:r>
      <w:r w:rsidR="00EB26CE">
        <w:t>s,</w:t>
      </w:r>
      <w:r w:rsidR="007F7C9C">
        <w:t xml:space="preserve"> and </w:t>
      </w:r>
      <w:r w:rsidR="00F02F53">
        <w:t xml:space="preserve">citizens to facilitate </w:t>
      </w:r>
      <w:r w:rsidR="00EF4D6B">
        <w:t>decision-making prior</w:t>
      </w:r>
      <w:r w:rsidR="003C7E46">
        <w:t xml:space="preserve"> to</w:t>
      </w:r>
      <w:r w:rsidR="00EF4D6B">
        <w:t xml:space="preserve"> and during crisis. </w:t>
      </w:r>
    </w:p>
    <w:p w14:paraId="137CB0AE" w14:textId="647909E3" w:rsidR="009576AE" w:rsidRDefault="00B325D1" w:rsidP="00AD5064">
      <w:pPr>
        <w:pStyle w:val="Heading2"/>
      </w:pPr>
      <w:bookmarkStart w:id="9" w:name="_Toc4422797"/>
      <w:r>
        <w:t>2</w:t>
      </w:r>
      <w:r w:rsidR="00E85646">
        <w:t xml:space="preserve">.2 </w:t>
      </w:r>
      <w:r w:rsidR="00FF1B5D">
        <w:t>Business Case</w:t>
      </w:r>
      <w:bookmarkEnd w:id="9"/>
    </w:p>
    <w:p w14:paraId="2C8B1800" w14:textId="33984BC0" w:rsidR="00954D01" w:rsidRDefault="00DA754D" w:rsidP="00314090">
      <w:r>
        <w:t>The in</w:t>
      </w:r>
      <w:r w:rsidR="00D2077D">
        <w:t>ternational community is becoming more aware of the risk related to natural disasters</w:t>
      </w:r>
      <w:r w:rsidR="00954A7F">
        <w:t xml:space="preserve"> (</w:t>
      </w:r>
      <w:r w:rsidR="00954A7F">
        <w:fldChar w:fldCharType="begin"/>
      </w:r>
      <w:r w:rsidR="00954A7F">
        <w:instrText xml:space="preserve"> REF _Ref4082640 \h </w:instrText>
      </w:r>
      <w:r w:rsidR="00954A7F">
        <w:fldChar w:fldCharType="separate"/>
      </w:r>
      <w:r w:rsidR="00BE2CC3">
        <w:t xml:space="preserve">Figure </w:t>
      </w:r>
      <w:r w:rsidR="00BE2CC3">
        <w:rPr>
          <w:noProof/>
        </w:rPr>
        <w:t>1</w:t>
      </w:r>
      <w:r w:rsidR="00954A7F">
        <w:fldChar w:fldCharType="end"/>
      </w:r>
      <w:r w:rsidR="00954A7F">
        <w:t>)</w:t>
      </w:r>
      <w:r w:rsidR="00314090">
        <w:t>, and individuals, businesses and government leaders are increasingly receptive to the principles of systemic risk and disaster resilience planning.</w:t>
      </w:r>
      <w:r w:rsidR="00BE29A9">
        <w:rPr>
          <w:rStyle w:val="FootnoteReference"/>
        </w:rPr>
        <w:footnoteReference w:id="2"/>
      </w:r>
      <w:r w:rsidR="00314090">
        <w:t xml:space="preserve"> However, they are unlikely to take actions in advance of a disaster without a clearly defined value proposition. </w:t>
      </w:r>
    </w:p>
    <w:p w14:paraId="642843BA" w14:textId="70C2389E" w:rsidR="00194F86" w:rsidRDefault="00EA5F09" w:rsidP="00194F86">
      <w:pPr>
        <w:keepNext/>
        <w:jc w:val="center"/>
      </w:pPr>
      <w:r>
        <w:rPr>
          <w:noProof/>
          <w:lang w:val="en-US"/>
        </w:rPr>
        <w:lastRenderedPageBreak/>
        <w:drawing>
          <wp:inline distT="0" distB="0" distL="0" distR="0" wp14:anchorId="66030825" wp14:editId="50DA4DFA">
            <wp:extent cx="4774723" cy="488950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7422" cy="4912744"/>
                    </a:xfrm>
                    <a:prstGeom prst="rect">
                      <a:avLst/>
                    </a:prstGeom>
                  </pic:spPr>
                </pic:pic>
              </a:graphicData>
            </a:graphic>
          </wp:inline>
        </w:drawing>
      </w:r>
    </w:p>
    <w:p w14:paraId="3B12FE5A" w14:textId="09DFD3E7" w:rsidR="00194F86" w:rsidRDefault="00194F86" w:rsidP="00503986">
      <w:pPr>
        <w:pStyle w:val="Caption"/>
      </w:pPr>
      <w:bookmarkStart w:id="10" w:name="_Ref4082640"/>
      <w:bookmarkStart w:id="11" w:name="_Toc4416653"/>
      <w:r>
        <w:t xml:space="preserve">Figure </w:t>
      </w:r>
      <w:r w:rsidR="00015099">
        <w:rPr>
          <w:noProof/>
        </w:rPr>
        <w:fldChar w:fldCharType="begin"/>
      </w:r>
      <w:r w:rsidR="00015099">
        <w:rPr>
          <w:noProof/>
        </w:rPr>
        <w:instrText xml:space="preserve"> SEQ Figure \* ARABIC </w:instrText>
      </w:r>
      <w:r w:rsidR="00015099">
        <w:rPr>
          <w:noProof/>
        </w:rPr>
        <w:fldChar w:fldCharType="separate"/>
      </w:r>
      <w:r w:rsidR="00BE2CC3">
        <w:rPr>
          <w:noProof/>
        </w:rPr>
        <w:t>1</w:t>
      </w:r>
      <w:r w:rsidR="00015099">
        <w:rPr>
          <w:noProof/>
        </w:rPr>
        <w:fldChar w:fldCharType="end"/>
      </w:r>
      <w:bookmarkEnd w:id="10"/>
      <w:r>
        <w:t xml:space="preserve"> </w:t>
      </w:r>
      <w:r w:rsidR="004709D7">
        <w:t>‘</w:t>
      </w:r>
      <w:r>
        <w:t>The Global Risk Landscape 2019</w:t>
      </w:r>
      <w:r w:rsidR="004709D7">
        <w:t>’ Impact- Likelihood of risk perception</w:t>
      </w:r>
      <w:r w:rsidR="00791D2B">
        <w:t xml:space="preserve"> graph</w:t>
      </w:r>
      <w:r w:rsidR="00CC0D68">
        <w:t>. People are becoming more aware of the environmental changes and the related risks</w:t>
      </w:r>
      <w:r w:rsidR="00791D2B">
        <w:t xml:space="preserve">. Red dashed </w:t>
      </w:r>
      <w:r w:rsidR="00D2077D">
        <w:t>circle</w:t>
      </w:r>
      <w:r w:rsidR="00791D2B">
        <w:t xml:space="preserve"> </w:t>
      </w:r>
      <w:r w:rsidR="00D2077D">
        <w:t>highlights the environmental risks</w:t>
      </w:r>
      <w:r w:rsidR="00503986">
        <w:t>.</w:t>
      </w:r>
      <w:r w:rsidR="00C40814">
        <w:t xml:space="preserve"> </w:t>
      </w:r>
      <w:r>
        <w:fldChar w:fldCharType="begin" w:fldLock="1"/>
      </w:r>
      <w:r w:rsidR="00DE5E92">
        <w:instrText>ADDIN CSL_CITATION {"citationItems":[{"id":"ITEM-1","itemData":{"ISBN":"9781944835156","author":[{"dropping-particle":"","family":"World Economic Forum","given":"","non-dropping-particle":"","parse-names":false,"suffix":""}],"id":"ITEM-1","issue":"1","issued":{"date-parts":[["2019"]]},"title":"The Global Risks Report 2019 13th Edition","type":"report","volume":"14"},"uris":["http://www.mendeley.com/documents/?uuid=111094dd-6247-400a-9e82-7818adaab1cf"]}],"mendeley":{"formattedCitation":"(World Economic Forum, 2019)","manualFormatting":"(Modified form World Economic Forum 2019)","plainTextFormattedCitation":"(World Economic Forum, 2019)","previouslyFormattedCitation":"(World Economic Forum, 2019)"},"properties":{"noteIndex":0},"schema":"https://github.com/citation-style-language/schema/raw/master/csl-citation.json"}</w:instrText>
      </w:r>
      <w:r>
        <w:fldChar w:fldCharType="separate"/>
      </w:r>
      <w:r w:rsidR="00503986" w:rsidRPr="00503986">
        <w:rPr>
          <w:b w:val="0"/>
          <w:noProof/>
        </w:rPr>
        <w:t>(</w:t>
      </w:r>
      <w:r w:rsidR="00791D2B">
        <w:rPr>
          <w:b w:val="0"/>
          <w:noProof/>
        </w:rPr>
        <w:t xml:space="preserve">Modified form </w:t>
      </w:r>
      <w:r w:rsidR="00503986" w:rsidRPr="00503986">
        <w:rPr>
          <w:b w:val="0"/>
          <w:noProof/>
        </w:rPr>
        <w:t>World Economic Forum 2019)</w:t>
      </w:r>
      <w:bookmarkEnd w:id="11"/>
      <w:r>
        <w:fldChar w:fldCharType="end"/>
      </w:r>
    </w:p>
    <w:p w14:paraId="7B839E4E" w14:textId="35CA2712" w:rsidR="00C23460" w:rsidRDefault="00954D01" w:rsidP="00C23460">
      <w:r>
        <w:t xml:space="preserve">The conventional approach is to motivate risk reduction decisions using quantitative risk assessment methods to analyze expected impacts and consequences, and to measure the relative costs and benefits of proactively investing in mitigation and/or adaptation measures. The expectation is that a positive rate of return on financial investments will provide the necessary incentive for individuals and organizations to take actions that </w:t>
      </w:r>
      <w:r w:rsidR="00AF0DF6">
        <w:t>will</w:t>
      </w:r>
      <w:r>
        <w:t xml:space="preserve"> increase </w:t>
      </w:r>
      <w:r w:rsidR="00AF0DF6">
        <w:t xml:space="preserve">the </w:t>
      </w:r>
      <w:r>
        <w:t xml:space="preserve">disaster resilience of their homes, businesses and communities. </w:t>
      </w:r>
    </w:p>
    <w:p w14:paraId="7501F8C0" w14:textId="77777777" w:rsidR="00C23460" w:rsidRDefault="00C23460" w:rsidP="00C23460">
      <w:r>
        <w:t xml:space="preserve">The problem with this approach is that most quantitative assessment frameworks do not measure dynamic conditions of risk within the broader interconnected network of buildings, critical infrastructure, socioeconomic systems and environmental assets that define a community or region. They are also limited in their capacity to make evident either viable pathways for risk reduction </w:t>
      </w:r>
      <w:r>
        <w:lastRenderedPageBreak/>
        <w:t xml:space="preserve">(strategies), or the rationale for proactive investments in mitigation and adaptation measures across different stakeholder groups (incentives). </w:t>
      </w:r>
    </w:p>
    <w:p w14:paraId="7E4DC8B9" w14:textId="77777777" w:rsidR="000C71C8" w:rsidRDefault="006F6DD1" w:rsidP="00C23460">
      <w:r>
        <w:t>I</w:t>
      </w:r>
      <w:r w:rsidR="00C23460">
        <w:t xml:space="preserve">ndividuals, businesses and institutions responsible for making disaster risk reduction decisions (DRR) are not always directly engaged in the risk assessment process. As a result, the outputs of conventional science-based risk assessments (probable impacts and consequences) are often perceived as a liability and constraint to growth and development even if it can be demonstrated that proactive investments in mitigation and adaptation measures yield a positive rate of return and make good sense from a business perspective. </w:t>
      </w:r>
    </w:p>
    <w:p w14:paraId="6D2B36B4" w14:textId="066304B4" w:rsidR="00C23460" w:rsidRDefault="00C23460" w:rsidP="00C23460">
      <w:r>
        <w:t>For these reasons, there is an urgent need to develop a more integrated approach to the risk assessment process</w:t>
      </w:r>
      <w:r w:rsidR="1AD54B3D">
        <w:t xml:space="preserve"> –</w:t>
      </w:r>
      <w:r>
        <w:t xml:space="preserve"> one that situates the analysis of systemic risk in the broader context of strategic planning, and that provides the necessary base of evidence to inform the evaluation of policy choices and to empower the decision-making process.</w:t>
      </w:r>
    </w:p>
    <w:p w14:paraId="67AA8AC0" w14:textId="6ADC1E2A" w:rsidR="009576AE" w:rsidRDefault="00B325D1" w:rsidP="00AD5064">
      <w:pPr>
        <w:pStyle w:val="Heading2"/>
      </w:pPr>
      <w:bookmarkStart w:id="12" w:name="_Toc4422798"/>
      <w:r>
        <w:t>2</w:t>
      </w:r>
      <w:r w:rsidR="00E85646">
        <w:t xml:space="preserve">.3 </w:t>
      </w:r>
      <w:r w:rsidR="00FF1B5D">
        <w:t>Project Scope</w:t>
      </w:r>
      <w:bookmarkEnd w:id="12"/>
    </w:p>
    <w:sdt>
      <w:sdtPr>
        <w:id w:val="309374787"/>
        <w:placeholder>
          <w:docPart w:val="818223B0F0C2438487C21FDB36A88F13"/>
        </w:placeholder>
      </w:sdtPr>
      <w:sdtContent>
        <w:p w14:paraId="5AD3820C" w14:textId="0EFA9E67" w:rsidR="009576AE" w:rsidRDefault="7BBC986A" w:rsidP="00AD5064">
          <w:r w:rsidRPr="7BBC986A">
            <w:t xml:space="preserve">The objective of this </w:t>
          </w:r>
          <w:r w:rsidR="00EB0AF5">
            <w:t>document</w:t>
          </w:r>
          <w:r w:rsidRPr="7BBC986A">
            <w:t xml:space="preserve"> is to define scope for the </w:t>
          </w:r>
          <w:proofErr w:type="spellStart"/>
          <w:r w:rsidR="1AD54B3D">
            <w:t>OpenDRR</w:t>
          </w:r>
          <w:proofErr w:type="spellEnd"/>
          <w:r w:rsidRPr="7BBC986A">
            <w:t xml:space="preserve"> platform and provide recommendations on system architecture based on the user cases and data/systems needs as part of </w:t>
          </w:r>
          <w:r w:rsidR="1AD54B3D">
            <w:t>the DRR-Pathways project</w:t>
          </w:r>
          <w:r w:rsidRPr="7BBC986A">
            <w:t xml:space="preserve"> in Canada</w:t>
          </w:r>
          <w:r w:rsidR="3A48A065" w:rsidRPr="3A48A065">
            <w:t xml:space="preserve">. </w:t>
          </w:r>
        </w:p>
      </w:sdtContent>
    </w:sdt>
    <w:p w14:paraId="2D2E501A" w14:textId="6A86FEA8" w:rsidR="00E9775D" w:rsidRDefault="379FAC63" w:rsidP="00E9775D">
      <w:r>
        <w:t xml:space="preserve">The Platform will </w:t>
      </w:r>
      <w:r w:rsidR="1AD54B3D">
        <w:t xml:space="preserve">be part of a federated spatial data infrastructure that will </w:t>
      </w:r>
      <w:r>
        <w:t>support an open access web-</w:t>
      </w:r>
      <w:r w:rsidR="1AD54B3D">
        <w:t>mapping</w:t>
      </w:r>
      <w:r>
        <w:t xml:space="preserve"> application to explore hazard and risk scenarios generated with the </w:t>
      </w:r>
      <w:proofErr w:type="spellStart"/>
      <w:r>
        <w:t>OpenQuake</w:t>
      </w:r>
      <w:proofErr w:type="spellEnd"/>
      <w:r>
        <w:t xml:space="preserve"> platform or other Global Earthquake Model tools</w:t>
      </w:r>
      <w:r w:rsidR="00E9775D">
        <w:t xml:space="preserve">. The </w:t>
      </w:r>
      <w:r w:rsidR="00370565">
        <w:t xml:space="preserve">web-based platform </w:t>
      </w:r>
      <w:r w:rsidR="00E9775D">
        <w:t>will be an effective tool for investment decisions made by individuals, businesses, communities and institutions in support of Canada’s National Disaster Mitigation Strategy</w:t>
      </w:r>
      <w:r w:rsidR="00B132AE">
        <w:t>.</w:t>
      </w:r>
    </w:p>
    <w:p w14:paraId="3A91B01E" w14:textId="1FC741EC" w:rsidR="006B4BBF" w:rsidRDefault="00B325D1" w:rsidP="006B4BBF">
      <w:pPr>
        <w:pStyle w:val="Heading2"/>
      </w:pPr>
      <w:bookmarkStart w:id="13" w:name="_Toc4422799"/>
      <w:r>
        <w:t>2</w:t>
      </w:r>
      <w:r w:rsidR="00E85646">
        <w:t xml:space="preserve">.4 </w:t>
      </w:r>
      <w:r w:rsidR="006B4BBF">
        <w:t xml:space="preserve">Document </w:t>
      </w:r>
      <w:r w:rsidR="00687B8C">
        <w:t>O</w:t>
      </w:r>
      <w:r w:rsidR="006B4BBF">
        <w:t>utline</w:t>
      </w:r>
      <w:bookmarkEnd w:id="13"/>
    </w:p>
    <w:p w14:paraId="2ED8C689" w14:textId="1ADDC389" w:rsidR="008567A6" w:rsidRDefault="008567A6" w:rsidP="008567A6">
      <w:r>
        <w:t>Th</w:t>
      </w:r>
      <w:r w:rsidR="00BB1E0D">
        <w:t>is</w:t>
      </w:r>
      <w:r>
        <w:t xml:space="preserve"> </w:t>
      </w:r>
      <w:proofErr w:type="spellStart"/>
      <w:r>
        <w:t>OpenDRR</w:t>
      </w:r>
      <w:proofErr w:type="spellEnd"/>
      <w:r>
        <w:t xml:space="preserve"> High Level Requirements </w:t>
      </w:r>
      <w:r w:rsidR="00E24D4F">
        <w:t>document is structured as follows:</w:t>
      </w:r>
    </w:p>
    <w:p w14:paraId="3B2C2918" w14:textId="77777777" w:rsidR="00D0244C" w:rsidRDefault="00E24D4F" w:rsidP="00DC6003">
      <w:pPr>
        <w:pStyle w:val="ListParagraph"/>
        <w:numPr>
          <w:ilvl w:val="0"/>
          <w:numId w:val="4"/>
        </w:numPr>
      </w:pPr>
      <w:r w:rsidRPr="00431094">
        <w:rPr>
          <w:i/>
        </w:rPr>
        <w:t xml:space="preserve">Section </w:t>
      </w:r>
      <w:r w:rsidR="00463898" w:rsidRPr="00431094">
        <w:rPr>
          <w:i/>
        </w:rPr>
        <w:t xml:space="preserve">1: </w:t>
      </w:r>
      <w:r w:rsidR="00895D69" w:rsidRPr="00431094">
        <w:rPr>
          <w:i/>
        </w:rPr>
        <w:t xml:space="preserve">General Information </w:t>
      </w:r>
      <w:r w:rsidR="00895D69">
        <w:t xml:space="preserve">– This section </w:t>
      </w:r>
      <w:r w:rsidR="00D0244C">
        <w:t>provides information and contact details for the project team and other contributors.</w:t>
      </w:r>
    </w:p>
    <w:p w14:paraId="07EF660B" w14:textId="26BC7099" w:rsidR="002C0A10" w:rsidRDefault="00D0244C" w:rsidP="00DC6003">
      <w:pPr>
        <w:pStyle w:val="ListParagraph"/>
        <w:numPr>
          <w:ilvl w:val="0"/>
          <w:numId w:val="4"/>
        </w:numPr>
      </w:pPr>
      <w:r w:rsidRPr="00431094">
        <w:rPr>
          <w:i/>
        </w:rPr>
        <w:t>Section 2: Introduction</w:t>
      </w:r>
      <w:r>
        <w:t xml:space="preserve"> </w:t>
      </w:r>
      <w:r w:rsidR="002C0A10">
        <w:t>–</w:t>
      </w:r>
      <w:r>
        <w:t xml:space="preserve"> </w:t>
      </w:r>
      <w:r w:rsidR="002C0A10">
        <w:t>This section provides the background information, business case and scope for this project.</w:t>
      </w:r>
    </w:p>
    <w:p w14:paraId="3C6BF2B6" w14:textId="702A8379" w:rsidR="00314A33" w:rsidRDefault="002C0A10" w:rsidP="00DC6003">
      <w:pPr>
        <w:pStyle w:val="ListParagraph"/>
        <w:numPr>
          <w:ilvl w:val="0"/>
          <w:numId w:val="4"/>
        </w:numPr>
      </w:pPr>
      <w:r w:rsidRPr="00431094">
        <w:rPr>
          <w:i/>
        </w:rPr>
        <w:t>Section 3: Stakeholder Analysis</w:t>
      </w:r>
      <w:r>
        <w:t xml:space="preserve"> - </w:t>
      </w:r>
      <w:r w:rsidR="006B4BBF">
        <w:t xml:space="preserve">This </w:t>
      </w:r>
      <w:r w:rsidR="00687B8C">
        <w:t xml:space="preserve">section identifies </w:t>
      </w:r>
      <w:r w:rsidR="00997795">
        <w:t xml:space="preserve">five user </w:t>
      </w:r>
      <w:r w:rsidR="008330B0">
        <w:t xml:space="preserve">groups </w:t>
      </w:r>
      <w:r w:rsidR="00284CA5">
        <w:t xml:space="preserve">and their </w:t>
      </w:r>
      <w:r w:rsidR="007819FA">
        <w:t xml:space="preserve">role in disaster risk reduction to guide the </w:t>
      </w:r>
      <w:r w:rsidR="004151E3">
        <w:t xml:space="preserve">development of the </w:t>
      </w:r>
      <w:proofErr w:type="spellStart"/>
      <w:r w:rsidR="004151E3">
        <w:t>OpenDRR</w:t>
      </w:r>
      <w:proofErr w:type="spellEnd"/>
      <w:r w:rsidR="004151E3">
        <w:t xml:space="preserve"> platform.</w:t>
      </w:r>
    </w:p>
    <w:p w14:paraId="585CE570" w14:textId="6A4B45CB" w:rsidR="00CD6DD9" w:rsidRDefault="004151E3" w:rsidP="00DC6003">
      <w:pPr>
        <w:pStyle w:val="ListParagraph"/>
        <w:numPr>
          <w:ilvl w:val="0"/>
          <w:numId w:val="4"/>
        </w:numPr>
      </w:pPr>
      <w:r w:rsidRPr="00431094">
        <w:rPr>
          <w:i/>
        </w:rPr>
        <w:t xml:space="preserve">Section 4: Ontological Approach to Disaster Risk Reduction </w:t>
      </w:r>
      <w:r>
        <w:t>– This sectio</w:t>
      </w:r>
      <w:r w:rsidR="006309AE">
        <w:t xml:space="preserve">n </w:t>
      </w:r>
      <w:r w:rsidR="005225FA">
        <w:t xml:space="preserve">explores the topic of standards </w:t>
      </w:r>
      <w:r w:rsidR="00A24D47">
        <w:t>through taxo</w:t>
      </w:r>
      <w:r w:rsidR="00431094">
        <w:t>no</w:t>
      </w:r>
      <w:r w:rsidR="00A24D47">
        <w:t>mies and ontologies. Existing risk vocabularies are discuss</w:t>
      </w:r>
      <w:r w:rsidR="005E0A2A">
        <w:t>ed</w:t>
      </w:r>
      <w:r w:rsidR="00CD6DD9">
        <w:t xml:space="preserve"> in the context of adaptation and specific implementations to serve the </w:t>
      </w:r>
      <w:proofErr w:type="spellStart"/>
      <w:r w:rsidR="00CD6DD9">
        <w:t>OpenDRR</w:t>
      </w:r>
      <w:proofErr w:type="spellEnd"/>
      <w:r w:rsidR="00CD6DD9">
        <w:t xml:space="preserve"> platform.</w:t>
      </w:r>
    </w:p>
    <w:p w14:paraId="29470C1B" w14:textId="3D84FF50" w:rsidR="00314A33" w:rsidRDefault="00CD6DD9" w:rsidP="00DC6003">
      <w:pPr>
        <w:pStyle w:val="ListParagraph"/>
        <w:numPr>
          <w:ilvl w:val="0"/>
          <w:numId w:val="4"/>
        </w:numPr>
      </w:pPr>
      <w:r w:rsidRPr="00431094">
        <w:rPr>
          <w:i/>
        </w:rPr>
        <w:lastRenderedPageBreak/>
        <w:t xml:space="preserve">Section 5: Influences for </w:t>
      </w:r>
      <w:proofErr w:type="spellStart"/>
      <w:r w:rsidRPr="00431094">
        <w:rPr>
          <w:i/>
        </w:rPr>
        <w:t>OpenDRR</w:t>
      </w:r>
      <w:proofErr w:type="spellEnd"/>
      <w:r w:rsidRPr="00431094">
        <w:rPr>
          <w:i/>
        </w:rPr>
        <w:t xml:space="preserve"> Platform Architecture </w:t>
      </w:r>
      <w:r w:rsidR="0073019C">
        <w:t>–</w:t>
      </w:r>
      <w:r>
        <w:t xml:space="preserve"> </w:t>
      </w:r>
      <w:r w:rsidR="0073019C">
        <w:t xml:space="preserve">This section </w:t>
      </w:r>
      <w:r w:rsidR="006233F1">
        <w:t>reviews</w:t>
      </w:r>
      <w:r w:rsidR="006B4BBF">
        <w:t xml:space="preserve"> existing</w:t>
      </w:r>
      <w:r w:rsidR="00A916AF">
        <w:t xml:space="preserve"> disaster risk platforms</w:t>
      </w:r>
      <w:r w:rsidR="006B4BBF">
        <w:t xml:space="preserve"> to define the best possible structure of the </w:t>
      </w:r>
      <w:proofErr w:type="spellStart"/>
      <w:r w:rsidR="006B4BBF">
        <w:t>OpenDRR</w:t>
      </w:r>
      <w:proofErr w:type="spellEnd"/>
      <w:r w:rsidR="006B4BBF">
        <w:t xml:space="preserve"> platform</w:t>
      </w:r>
      <w:r w:rsidR="00DB4A49">
        <w:t>.</w:t>
      </w:r>
      <w:r w:rsidR="00314A33">
        <w:t xml:space="preserve"> </w:t>
      </w:r>
    </w:p>
    <w:p w14:paraId="2B869DB8" w14:textId="2AA9CAC3" w:rsidR="00760E0C" w:rsidRDefault="00B060C5" w:rsidP="00DC6003">
      <w:pPr>
        <w:pStyle w:val="ListParagraph"/>
        <w:numPr>
          <w:ilvl w:val="0"/>
          <w:numId w:val="4"/>
        </w:numPr>
      </w:pPr>
      <w:r w:rsidRPr="000B0307">
        <w:rPr>
          <w:i/>
        </w:rPr>
        <w:t xml:space="preserve">Section 6: </w:t>
      </w:r>
      <w:proofErr w:type="spellStart"/>
      <w:r w:rsidR="00FE6568">
        <w:rPr>
          <w:i/>
        </w:rPr>
        <w:t>OpenDRR</w:t>
      </w:r>
      <w:proofErr w:type="spellEnd"/>
      <w:r w:rsidR="000B0307" w:rsidRPr="000B0307">
        <w:rPr>
          <w:i/>
        </w:rPr>
        <w:t xml:space="preserve"> Target State</w:t>
      </w:r>
      <w:r w:rsidR="000B0307">
        <w:t xml:space="preserve"> – </w:t>
      </w:r>
      <w:r w:rsidR="006233F1">
        <w:t>This section</w:t>
      </w:r>
      <w:r w:rsidR="00415000">
        <w:t xml:space="preserve"> describe</w:t>
      </w:r>
      <w:r w:rsidR="006233F1">
        <w:t>s</w:t>
      </w:r>
      <w:r w:rsidR="00415000">
        <w:t xml:space="preserve"> the target state for the </w:t>
      </w:r>
      <w:proofErr w:type="spellStart"/>
      <w:r w:rsidR="00415000">
        <w:t>Ope</w:t>
      </w:r>
      <w:r w:rsidR="00825166">
        <w:t>n</w:t>
      </w:r>
      <w:r w:rsidR="00415000">
        <w:t>DRR</w:t>
      </w:r>
      <w:proofErr w:type="spellEnd"/>
      <w:r w:rsidR="00FE6568">
        <w:t xml:space="preserve"> </w:t>
      </w:r>
      <w:r w:rsidR="00415000">
        <w:t>platform in terms of system and functionality requir</w:t>
      </w:r>
      <w:r w:rsidR="00825166">
        <w:t>e</w:t>
      </w:r>
      <w:r w:rsidR="00415000">
        <w:t>ments</w:t>
      </w:r>
      <w:r w:rsidR="006233F1">
        <w:t>.</w:t>
      </w:r>
    </w:p>
    <w:p w14:paraId="19608420" w14:textId="5D589013" w:rsidR="006233F1" w:rsidRDefault="1AD54B3D" w:rsidP="00DC6003">
      <w:pPr>
        <w:pStyle w:val="ListParagraph"/>
        <w:numPr>
          <w:ilvl w:val="0"/>
          <w:numId w:val="4"/>
        </w:numPr>
      </w:pPr>
      <w:r w:rsidRPr="1AD54B3D">
        <w:rPr>
          <w:i/>
          <w:iCs/>
        </w:rPr>
        <w:t>Section 7: Implementation Strategy</w:t>
      </w:r>
      <w:r>
        <w:t xml:space="preserve"> – This section proposes a strategy for interoperability and implementation for </w:t>
      </w:r>
      <w:proofErr w:type="spellStart"/>
      <w:r>
        <w:t>OpenDRR</w:t>
      </w:r>
      <w:proofErr w:type="spellEnd"/>
      <w:r>
        <w:t>.</w:t>
      </w:r>
    </w:p>
    <w:p w14:paraId="62D4526E" w14:textId="489E15E1" w:rsidR="009C7705" w:rsidRDefault="1AD54B3D" w:rsidP="009C7705">
      <w:pPr>
        <w:pStyle w:val="ListParagraph"/>
        <w:numPr>
          <w:ilvl w:val="0"/>
          <w:numId w:val="4"/>
        </w:numPr>
      </w:pPr>
      <w:r w:rsidRPr="1AD54B3D">
        <w:rPr>
          <w:i/>
          <w:iCs/>
        </w:rPr>
        <w:t>Section 8: Conclusions</w:t>
      </w:r>
      <w:r>
        <w:t xml:space="preserve"> – This section summarizes the need for an </w:t>
      </w:r>
      <w:proofErr w:type="spellStart"/>
      <w:r>
        <w:t>OpenDRR</w:t>
      </w:r>
      <w:proofErr w:type="spellEnd"/>
      <w:r>
        <w:t xml:space="preserve"> platform based on the topics reviewed in this document.</w:t>
      </w:r>
    </w:p>
    <w:p w14:paraId="41CC0BE2" w14:textId="33F8CBB8" w:rsidR="004401A9" w:rsidRDefault="004401A9" w:rsidP="00DC6003">
      <w:pPr>
        <w:pStyle w:val="ListParagraph"/>
        <w:numPr>
          <w:ilvl w:val="0"/>
          <w:numId w:val="4"/>
        </w:numPr>
      </w:pPr>
      <w:r w:rsidRPr="00943A77">
        <w:rPr>
          <w:i/>
        </w:rPr>
        <w:t>Appendix A: User Profiles</w:t>
      </w:r>
      <w:r>
        <w:t xml:space="preserve"> – User stories for three of the five </w:t>
      </w:r>
      <w:r w:rsidR="002B1764">
        <w:t>stakeholders identified in Section 3</w:t>
      </w:r>
    </w:p>
    <w:p w14:paraId="67E42376" w14:textId="75A72A68" w:rsidR="002B1764" w:rsidRDefault="002B1764" w:rsidP="00DC6003">
      <w:pPr>
        <w:pStyle w:val="ListParagraph"/>
        <w:numPr>
          <w:ilvl w:val="0"/>
          <w:numId w:val="4"/>
        </w:numPr>
      </w:pPr>
      <w:r w:rsidRPr="000B0307">
        <w:rPr>
          <w:i/>
        </w:rPr>
        <w:t>Appendix B: Vocabularies and Ontologies</w:t>
      </w:r>
      <w:r w:rsidR="000B0307">
        <w:t xml:space="preserve"> – </w:t>
      </w:r>
      <w:r w:rsidR="007E65A4">
        <w:t xml:space="preserve">A collection of existing vocabularies relevant to </w:t>
      </w:r>
      <w:r w:rsidR="00711435">
        <w:t xml:space="preserve">the development of </w:t>
      </w:r>
      <w:proofErr w:type="spellStart"/>
      <w:r w:rsidR="00711435">
        <w:t>OpenDRR</w:t>
      </w:r>
      <w:proofErr w:type="spellEnd"/>
      <w:r w:rsidR="00711435">
        <w:t xml:space="preserve">. </w:t>
      </w:r>
    </w:p>
    <w:p w14:paraId="76C62E92" w14:textId="63CC33E3" w:rsidR="004401A9" w:rsidRDefault="002B1764" w:rsidP="00DC6003">
      <w:pPr>
        <w:pStyle w:val="ListParagraph"/>
        <w:numPr>
          <w:ilvl w:val="0"/>
          <w:numId w:val="4"/>
        </w:numPr>
      </w:pPr>
      <w:r w:rsidRPr="00943A77">
        <w:rPr>
          <w:i/>
        </w:rPr>
        <w:t xml:space="preserve">Appendix C: </w:t>
      </w:r>
      <w:r w:rsidR="00B4086A" w:rsidRPr="00943A77">
        <w:rPr>
          <w:i/>
        </w:rPr>
        <w:t xml:space="preserve">Feature Comparison Matrix </w:t>
      </w:r>
      <w:r w:rsidR="00B4086A">
        <w:t xml:space="preserve">– A tabular comparison of </w:t>
      </w:r>
      <w:r w:rsidR="00273C4F">
        <w:t xml:space="preserve">frameworks and capabilities </w:t>
      </w:r>
      <w:r w:rsidR="00CA2C92">
        <w:t>of spatial data infrastructure and web mapping platform implementations</w:t>
      </w:r>
      <w:r w:rsidR="000C1FBC">
        <w:t xml:space="preserve"> under review.</w:t>
      </w:r>
    </w:p>
    <w:p w14:paraId="75D0D246" w14:textId="799F60AF" w:rsidR="00C64FA4" w:rsidRDefault="2AF80B63" w:rsidP="009C7335">
      <w:pPr>
        <w:pStyle w:val="Heading1"/>
      </w:pPr>
      <w:bookmarkStart w:id="14" w:name="_Toc4422800"/>
      <w:r>
        <w:t>3.0 Stakeholder Analysis</w:t>
      </w:r>
      <w:bookmarkEnd w:id="14"/>
    </w:p>
    <w:p w14:paraId="1589E809" w14:textId="20CF413E" w:rsidR="00CA2990" w:rsidRDefault="00B20DC2" w:rsidP="00760E0C">
      <w:r>
        <w:t xml:space="preserve">In order to develop a successful </w:t>
      </w:r>
      <w:r w:rsidR="004207D1">
        <w:t>program for disaster risk reduction, the</w:t>
      </w:r>
      <w:r w:rsidR="00247848">
        <w:t xml:space="preserve">re needs to be seamless </w:t>
      </w:r>
      <w:r w:rsidR="000B789B">
        <w:t xml:space="preserve">interaction </w:t>
      </w:r>
      <w:r w:rsidR="00FD5B1D">
        <w:t xml:space="preserve">between </w:t>
      </w:r>
      <w:r w:rsidR="00836694">
        <w:t>researchers, policy makers</w:t>
      </w:r>
      <w:r w:rsidR="00B80F73">
        <w:t xml:space="preserve">, </w:t>
      </w:r>
      <w:r w:rsidR="00247848">
        <w:t>planners</w:t>
      </w:r>
      <w:r w:rsidR="00B80F73">
        <w:t>,</w:t>
      </w:r>
      <w:r w:rsidR="00FD5B1D">
        <w:t xml:space="preserve"> </w:t>
      </w:r>
      <w:r w:rsidR="00B80F73">
        <w:t xml:space="preserve">and the public </w:t>
      </w:r>
      <w:r w:rsidR="00CF48F6">
        <w:t xml:space="preserve">based </w:t>
      </w:r>
      <w:r w:rsidR="000B789B">
        <w:t xml:space="preserve">on a common </w:t>
      </w:r>
      <w:r w:rsidR="00CF48F6">
        <w:t>understanding</w:t>
      </w:r>
      <w:r w:rsidR="00FD5B1D">
        <w:t xml:space="preserve">. </w:t>
      </w:r>
      <w:r w:rsidR="00247848">
        <w:t xml:space="preserve">The </w:t>
      </w:r>
      <w:proofErr w:type="spellStart"/>
      <w:r w:rsidR="00247848">
        <w:t>OpenDRR</w:t>
      </w:r>
      <w:proofErr w:type="spellEnd"/>
      <w:r w:rsidR="00247848">
        <w:t xml:space="preserve"> </w:t>
      </w:r>
      <w:r w:rsidR="000B789B">
        <w:t xml:space="preserve">initiative </w:t>
      </w:r>
      <w:r w:rsidR="00247848">
        <w:t>aims to</w:t>
      </w:r>
      <w:r w:rsidR="000B789B">
        <w:t xml:space="preserve"> address this gap by </w:t>
      </w:r>
      <w:r w:rsidR="00D5383F">
        <w:t xml:space="preserve">prioritizing the end-user experience </w:t>
      </w:r>
      <w:r w:rsidR="0015218E">
        <w:t xml:space="preserve">in guiding product development. </w:t>
      </w:r>
      <w:r w:rsidR="00480101">
        <w:t>F</w:t>
      </w:r>
      <w:r w:rsidR="006A4769">
        <w:t>ive</w:t>
      </w:r>
      <w:r w:rsidR="00760E0C">
        <w:t xml:space="preserve"> </w:t>
      </w:r>
      <w:r w:rsidR="007242A7">
        <w:t>scenarios</w:t>
      </w:r>
      <w:r w:rsidR="00760E0C">
        <w:t xml:space="preserve"> </w:t>
      </w:r>
      <w:r w:rsidR="00480101">
        <w:t xml:space="preserve">for a federated </w:t>
      </w:r>
      <w:proofErr w:type="spellStart"/>
      <w:r w:rsidR="00760E0C">
        <w:t>OpenDRR</w:t>
      </w:r>
      <w:proofErr w:type="spellEnd"/>
      <w:r w:rsidR="00760E0C">
        <w:t xml:space="preserve"> platform</w:t>
      </w:r>
      <w:r w:rsidR="00480101">
        <w:t xml:space="preserve"> were identified</w:t>
      </w:r>
      <w:r w:rsidR="006A4769">
        <w:t xml:space="preserve"> from which </w:t>
      </w:r>
      <w:r w:rsidR="00256214">
        <w:t>five</w:t>
      </w:r>
      <w:r w:rsidR="006A4769">
        <w:t xml:space="preserve"> </w:t>
      </w:r>
      <w:r w:rsidR="00CA7105">
        <w:t>u</w:t>
      </w:r>
      <w:r w:rsidR="006A4769">
        <w:t>ser</w:t>
      </w:r>
      <w:r w:rsidR="00CA7105">
        <w:t xml:space="preserve"> </w:t>
      </w:r>
      <w:r w:rsidR="00CA2990">
        <w:t>profiles</w:t>
      </w:r>
      <w:r w:rsidR="00CA7105">
        <w:t xml:space="preserve"> were inferred</w:t>
      </w:r>
      <w:r w:rsidR="00CA2990">
        <w:t xml:space="preserve">. </w:t>
      </w:r>
    </w:p>
    <w:p w14:paraId="573339FB" w14:textId="27F7CBED" w:rsidR="00167C6A" w:rsidRDefault="00CA2990" w:rsidP="00760E0C">
      <w:r>
        <w:t xml:space="preserve">The </w:t>
      </w:r>
      <w:r w:rsidR="007242A7">
        <w:t>scenarios</w:t>
      </w:r>
      <w:r w:rsidR="00B80F73">
        <w:t xml:space="preserve"> are as follows:</w:t>
      </w:r>
    </w:p>
    <w:p w14:paraId="338B55F2" w14:textId="44D33F93" w:rsidR="00676078" w:rsidRDefault="00003E55" w:rsidP="00DC6003">
      <w:pPr>
        <w:pStyle w:val="ListParagraph"/>
        <w:numPr>
          <w:ilvl w:val="0"/>
          <w:numId w:val="3"/>
        </w:numPr>
      </w:pPr>
      <w:r>
        <w:t>C</w:t>
      </w:r>
      <w:r w:rsidR="005A6A14">
        <w:t>onnect</w:t>
      </w:r>
      <w:r w:rsidR="00764669" w:rsidRPr="00764669">
        <w:t xml:space="preserve"> to </w:t>
      </w:r>
      <w:r>
        <w:t xml:space="preserve">the </w:t>
      </w:r>
      <w:proofErr w:type="spellStart"/>
      <w:r w:rsidR="00764669" w:rsidRPr="00764669">
        <w:t>OpenQuake</w:t>
      </w:r>
      <w:proofErr w:type="spellEnd"/>
      <w:r w:rsidR="00764669" w:rsidRPr="00764669">
        <w:t xml:space="preserve"> platform and F</w:t>
      </w:r>
      <w:r>
        <w:t>ederal Geospatial Platform (FGP)</w:t>
      </w:r>
      <w:r w:rsidR="00764669" w:rsidRPr="00764669">
        <w:t xml:space="preserve"> to enable data sharing between Canadian node and other nodes in the global earthquake hazard network</w:t>
      </w:r>
    </w:p>
    <w:p w14:paraId="049EC482" w14:textId="29577AC1" w:rsidR="00676078" w:rsidRDefault="00764669" w:rsidP="00DC6003">
      <w:pPr>
        <w:pStyle w:val="ListParagraph"/>
        <w:numPr>
          <w:ilvl w:val="0"/>
          <w:numId w:val="3"/>
        </w:numPr>
      </w:pPr>
      <w:r w:rsidRPr="00764669">
        <w:t>Connect to provincial platforms (</w:t>
      </w:r>
      <w:proofErr w:type="spellStart"/>
      <w:r w:rsidRPr="00764669">
        <w:t>GeoBC</w:t>
      </w:r>
      <w:proofErr w:type="spellEnd"/>
      <w:r w:rsidRPr="00764669">
        <w:t xml:space="preserve">, EMBC, Data Warehouse BC) to support provincial government and municipal emergency management operations </w:t>
      </w:r>
    </w:p>
    <w:p w14:paraId="50FCBA12" w14:textId="416677A7" w:rsidR="00676078" w:rsidRDefault="00764669" w:rsidP="00DC6003">
      <w:pPr>
        <w:pStyle w:val="ListParagraph"/>
        <w:numPr>
          <w:ilvl w:val="0"/>
          <w:numId w:val="3"/>
        </w:numPr>
      </w:pPr>
      <w:r w:rsidRPr="00764669">
        <w:t xml:space="preserve">Support federal government evaluation of financial security in case of catastrophic event and support </w:t>
      </w:r>
      <w:r w:rsidR="00A31447">
        <w:t xml:space="preserve">the </w:t>
      </w:r>
      <w:r w:rsidRPr="00764669">
        <w:t xml:space="preserve">financial sector with evaluation of potential risks as input for design of insurance policies </w:t>
      </w:r>
    </w:p>
    <w:p w14:paraId="2F776A5A" w14:textId="2E8F439D" w:rsidR="00676078" w:rsidRDefault="00764669" w:rsidP="00DC6003">
      <w:pPr>
        <w:pStyle w:val="ListParagraph"/>
        <w:numPr>
          <w:ilvl w:val="0"/>
          <w:numId w:val="3"/>
        </w:numPr>
      </w:pPr>
      <w:r w:rsidRPr="00764669">
        <w:t xml:space="preserve">Connect to </w:t>
      </w:r>
      <w:r w:rsidR="00A31447">
        <w:t xml:space="preserve">municipal </w:t>
      </w:r>
      <w:r w:rsidRPr="00764669">
        <w:t xml:space="preserve">platforms for land use planners to use hazard and risk information in policy design </w:t>
      </w:r>
    </w:p>
    <w:p w14:paraId="070E6341" w14:textId="380099A9" w:rsidR="002810E0" w:rsidRDefault="00B77F43" w:rsidP="00DC6003">
      <w:pPr>
        <w:pStyle w:val="ListParagraph"/>
        <w:numPr>
          <w:ilvl w:val="0"/>
          <w:numId w:val="3"/>
        </w:numPr>
      </w:pPr>
      <w:r>
        <w:t>I</w:t>
      </w:r>
      <w:r w:rsidR="00764669" w:rsidRPr="00764669">
        <w:t>nform citizens and small businesses</w:t>
      </w:r>
      <w:r>
        <w:t xml:space="preserve"> of risk</w:t>
      </w:r>
      <w:r w:rsidR="00764669" w:rsidRPr="00764669">
        <w:t xml:space="preserve"> to identify cost-effective risk mitigation </w:t>
      </w:r>
      <w:r w:rsidR="009439BE" w:rsidRPr="00764669">
        <w:t>activities</w:t>
      </w:r>
    </w:p>
    <w:p w14:paraId="53DFD37D" w14:textId="082755E7" w:rsidR="00CA2990" w:rsidRPr="00760E0C" w:rsidRDefault="00CA2990" w:rsidP="00CA2990">
      <w:r>
        <w:t>The Users described in the following section</w:t>
      </w:r>
      <w:r w:rsidR="00BB669C">
        <w:t xml:space="preserve"> are the Risk Analyst, the Emergency Manager, the Land-use planner</w:t>
      </w:r>
      <w:r w:rsidR="009D2532">
        <w:t>, the Financial Risk manager and</w:t>
      </w:r>
      <w:r w:rsidR="00125B3B">
        <w:t xml:space="preserve"> the</w:t>
      </w:r>
      <w:r w:rsidR="009D2532">
        <w:t xml:space="preserve"> </w:t>
      </w:r>
      <w:r w:rsidR="00125B3B">
        <w:t>I</w:t>
      </w:r>
      <w:r w:rsidR="009D2532">
        <w:t>ndividual</w:t>
      </w:r>
      <w:r w:rsidR="00125B3B">
        <w:t xml:space="preserve"> Home or B</w:t>
      </w:r>
      <w:r w:rsidR="009D2532">
        <w:t xml:space="preserve">usiness </w:t>
      </w:r>
      <w:r w:rsidR="00125B3B">
        <w:t>O</w:t>
      </w:r>
      <w:r w:rsidR="009D2532">
        <w:t>wner.</w:t>
      </w:r>
    </w:p>
    <w:p w14:paraId="671FCB74" w14:textId="1AB14E13" w:rsidR="00FF1B5D" w:rsidRDefault="00B325D1" w:rsidP="007F6F60">
      <w:pPr>
        <w:pStyle w:val="Heading2"/>
        <w:keepNext/>
      </w:pPr>
      <w:bookmarkStart w:id="15" w:name="_Toc4422801"/>
      <w:r>
        <w:lastRenderedPageBreak/>
        <w:t>3</w:t>
      </w:r>
      <w:r w:rsidR="00E85646">
        <w:t xml:space="preserve">.1 </w:t>
      </w:r>
      <w:r w:rsidR="00172A0B">
        <w:t>Risk Analyst</w:t>
      </w:r>
      <w:bookmarkEnd w:id="15"/>
    </w:p>
    <w:p w14:paraId="4C4ACD09" w14:textId="540FDB7C" w:rsidR="00A15A9E" w:rsidRPr="00A15A9E" w:rsidRDefault="00D852F8" w:rsidP="00AD5064">
      <w:r>
        <w:t>Risk analysts are do</w:t>
      </w:r>
      <w:r w:rsidR="04AD6DED">
        <w:t xml:space="preserve">main </w:t>
      </w:r>
      <w:r>
        <w:t>experts</w:t>
      </w:r>
      <w:r w:rsidR="04AD6DED">
        <w:t xml:space="preserve"> responsible for acquisition and analysis of hazard data to develop risk assessment, and update assessments as new data become available. The primary role of the </w:t>
      </w:r>
      <w:proofErr w:type="spellStart"/>
      <w:r w:rsidR="04AD6DED">
        <w:t>OpenDRR</w:t>
      </w:r>
      <w:proofErr w:type="spellEnd"/>
      <w:r w:rsidR="04AD6DED">
        <w:t xml:space="preserve"> system for this stakeholder is as a vehicle for disseminating results in a manner that is most useful to other stakeholders.</w:t>
      </w:r>
    </w:p>
    <w:p w14:paraId="0E28702A" w14:textId="51041EFB" w:rsidR="00172A0B" w:rsidRDefault="00B325D1" w:rsidP="00AD5064">
      <w:pPr>
        <w:pStyle w:val="Heading2"/>
      </w:pPr>
      <w:bookmarkStart w:id="16" w:name="_Toc4422802"/>
      <w:r>
        <w:t>3</w:t>
      </w:r>
      <w:r w:rsidR="00E85646">
        <w:t xml:space="preserve">.2 </w:t>
      </w:r>
      <w:r w:rsidR="00172A0B">
        <w:t>Emergency Manager</w:t>
      </w:r>
      <w:bookmarkEnd w:id="16"/>
    </w:p>
    <w:p w14:paraId="20A85FC6" w14:textId="733A76D2" w:rsidR="00A15A9E" w:rsidRPr="00A15A9E" w:rsidRDefault="00E26F77" w:rsidP="00015099">
      <w:r w:rsidRPr="00E26F77">
        <w:t>Emergency managers</w:t>
      </w:r>
      <w:r w:rsidR="0011018B">
        <w:t xml:space="preserve"> are responsible </w:t>
      </w:r>
      <w:r w:rsidR="00EB061A">
        <w:t xml:space="preserve">of developing strategic and operation plans to protect people and assets in case of </w:t>
      </w:r>
      <w:r w:rsidR="00DC5880">
        <w:t xml:space="preserve">disasters. </w:t>
      </w:r>
      <w:r w:rsidR="0A8B3FE7">
        <w:t>They utilize software</w:t>
      </w:r>
      <w:r w:rsidR="00DC5880">
        <w:t xml:space="preserve"> tools to identify</w:t>
      </w:r>
      <w:r w:rsidR="00371371">
        <w:t xml:space="preserve"> </w:t>
      </w:r>
      <w:r w:rsidR="4894A39C">
        <w:t>areas</w:t>
      </w:r>
      <w:r w:rsidR="00371371">
        <w:t xml:space="preserve"> of concern </w:t>
      </w:r>
      <w:r w:rsidR="4894A39C">
        <w:t>for</w:t>
      </w:r>
      <w:r w:rsidR="00371371">
        <w:t xml:space="preserve"> different hazard scenario</w:t>
      </w:r>
      <w:r w:rsidR="00BB6BE3">
        <w:t>s</w:t>
      </w:r>
      <w:r w:rsidR="008A2399">
        <w:t xml:space="preserve"> and elaborate</w:t>
      </w:r>
      <w:r w:rsidR="00751E7A">
        <w:t xml:space="preserve"> emergency response plan</w:t>
      </w:r>
      <w:r w:rsidR="008A2399">
        <w:t>s.</w:t>
      </w:r>
      <w:r w:rsidR="006525AC">
        <w:t xml:space="preserve"> </w:t>
      </w:r>
    </w:p>
    <w:p w14:paraId="259FCE1B" w14:textId="038B140D" w:rsidR="00172A0B" w:rsidRDefault="00B325D1" w:rsidP="00AD5064">
      <w:pPr>
        <w:pStyle w:val="Heading2"/>
      </w:pPr>
      <w:bookmarkStart w:id="17" w:name="_Toc4422803"/>
      <w:r>
        <w:t>3</w:t>
      </w:r>
      <w:r w:rsidR="00E85646">
        <w:t xml:space="preserve">.3 </w:t>
      </w:r>
      <w:r w:rsidR="324202A7">
        <w:t>Land-Use Planner</w:t>
      </w:r>
      <w:bookmarkEnd w:id="17"/>
    </w:p>
    <w:p w14:paraId="1FAA7C18" w14:textId="3E768E72" w:rsidR="0051750C" w:rsidRDefault="2CFA64CB" w:rsidP="00AD5064">
      <w:r w:rsidRPr="2CFA64CB">
        <w:t>Land</w:t>
      </w:r>
      <w:r w:rsidR="6C86B5BD">
        <w:t>-</w:t>
      </w:r>
      <w:r w:rsidRPr="2CFA64CB">
        <w:t>use planners develop policy strategies to manage the allocation and utilization of land, balancing competing demands for economic vitality, social justice, quality of life, and environmental integrity. They manage planning processes to identify and develop policy recommendations that are informed by relevant scientific and technical knowledge.</w:t>
      </w:r>
      <w:r>
        <w:t xml:space="preserve"> </w:t>
      </w:r>
    </w:p>
    <w:p w14:paraId="18F5EA2D" w14:textId="0AFC39B5" w:rsidR="00A15A9E" w:rsidRPr="00A15A9E" w:rsidRDefault="000E0D31" w:rsidP="00015099">
      <w:r>
        <w:t>Land</w:t>
      </w:r>
      <w:r w:rsidR="6C86B5BD">
        <w:t>-use</w:t>
      </w:r>
      <w:r>
        <w:t xml:space="preserve"> planners have the responsibility of guiding sustainable land development. </w:t>
      </w:r>
      <w:r w:rsidR="30B6FB80">
        <w:t>They utilize software</w:t>
      </w:r>
      <w:r>
        <w:t xml:space="preserve"> tools to </w:t>
      </w:r>
      <w:r w:rsidR="00083EB3">
        <w:t>assess</w:t>
      </w:r>
      <w:r>
        <w:t xml:space="preserve"> </w:t>
      </w:r>
      <w:r w:rsidR="0093763E">
        <w:t xml:space="preserve">hazard areas and </w:t>
      </w:r>
      <w:r w:rsidR="30B6FB80">
        <w:t xml:space="preserve">make determinations whether an area </w:t>
      </w:r>
      <w:r w:rsidR="49C10031">
        <w:t>is</w:t>
      </w:r>
      <w:r w:rsidR="00460E86">
        <w:t xml:space="preserve"> safe</w:t>
      </w:r>
      <w:r w:rsidR="0051750C">
        <w:t xml:space="preserve"> for the use intended</w:t>
      </w:r>
      <w:r w:rsidR="00460E86">
        <w:t>.</w:t>
      </w:r>
      <w:r w:rsidR="0D273664">
        <w:t xml:space="preserve"> </w:t>
      </w:r>
    </w:p>
    <w:p w14:paraId="7F95D5BB" w14:textId="0009C0CC" w:rsidR="00172A0B" w:rsidRDefault="00B325D1" w:rsidP="00015099">
      <w:pPr>
        <w:pStyle w:val="Heading2"/>
        <w:keepNext/>
      </w:pPr>
      <w:bookmarkStart w:id="18" w:name="_Toc4422804"/>
      <w:r>
        <w:t>3</w:t>
      </w:r>
      <w:r w:rsidR="00E85646">
        <w:t xml:space="preserve">.4 </w:t>
      </w:r>
      <w:r w:rsidR="04AD6DED">
        <w:t>Financial Risk Manager</w:t>
      </w:r>
      <w:bookmarkEnd w:id="18"/>
    </w:p>
    <w:p w14:paraId="149F0BE0" w14:textId="31136BFE" w:rsidR="00A15A9E" w:rsidRPr="00A15A9E" w:rsidRDefault="04AD6DED" w:rsidP="00AD5064">
      <w:r>
        <w:t xml:space="preserve">Insurance risk managers develop models used to set insurance rates based on assessment of aggregate risk. They will rely on </w:t>
      </w:r>
      <w:proofErr w:type="spellStart"/>
      <w:r>
        <w:t>OpenDRR</w:t>
      </w:r>
      <w:proofErr w:type="spellEnd"/>
      <w:r>
        <w:t xml:space="preserve"> to provide site specific and regional hazard assessment, and risk models for comparison with their own models. </w:t>
      </w:r>
    </w:p>
    <w:p w14:paraId="54883369" w14:textId="1179EEC8" w:rsidR="00172A0B" w:rsidRDefault="00B325D1" w:rsidP="00AD5064">
      <w:pPr>
        <w:pStyle w:val="Heading2"/>
      </w:pPr>
      <w:bookmarkStart w:id="19" w:name="_Toc4422805"/>
      <w:r>
        <w:t>3</w:t>
      </w:r>
      <w:r w:rsidR="00E85646">
        <w:t xml:space="preserve">.5 </w:t>
      </w:r>
      <w:r w:rsidR="00172A0B">
        <w:t>Individual</w:t>
      </w:r>
      <w:r w:rsidR="002B14E6">
        <w:t xml:space="preserve"> Home or </w:t>
      </w:r>
      <w:r w:rsidR="00172A0B">
        <w:t>Business Owner</w:t>
      </w:r>
      <w:bookmarkEnd w:id="19"/>
    </w:p>
    <w:p w14:paraId="29779ADA" w14:textId="7CEC829B" w:rsidR="00A15A9E" w:rsidRPr="00A15A9E" w:rsidRDefault="04AD6DED" w:rsidP="00AD5064">
      <w:r>
        <w:t xml:space="preserve">Individual property owners are responsible for </w:t>
      </w:r>
      <w:r w:rsidR="00B84837">
        <w:t xml:space="preserve">the </w:t>
      </w:r>
      <w:r>
        <w:t xml:space="preserve">maintenance and safety of their assets. They will query the </w:t>
      </w:r>
      <w:proofErr w:type="spellStart"/>
      <w:r>
        <w:t>OpenDRR</w:t>
      </w:r>
      <w:proofErr w:type="spellEnd"/>
      <w:r>
        <w:t xml:space="preserve"> system to obtain reliable </w:t>
      </w:r>
      <w:r w:rsidR="008E0A58">
        <w:t>assessments</w:t>
      </w:r>
      <w:r>
        <w:t xml:space="preserve"> of risks to their property. </w:t>
      </w:r>
    </w:p>
    <w:p w14:paraId="37C3F4AB" w14:textId="04D168B3" w:rsidR="0058043D" w:rsidRDefault="2AF80B63" w:rsidP="0058043D">
      <w:pPr>
        <w:pStyle w:val="Heading1"/>
      </w:pPr>
      <w:bookmarkStart w:id="20" w:name="_Toc4422806"/>
      <w:r>
        <w:t>4.0 Ontological Approach to Disaster Risk Reduction</w:t>
      </w:r>
      <w:bookmarkEnd w:id="20"/>
    </w:p>
    <w:p w14:paraId="738E02D5" w14:textId="394EE70C" w:rsidR="0058043D" w:rsidRDefault="0058043D" w:rsidP="0058043D">
      <w:r>
        <w:t>Disaster Risk Reduction is a complex multi-variate analysis that requires detailed knowledge of both the hazardous phenomena (earthquake, floods, wildfires, etc.) and the human components of risk (</w:t>
      </w:r>
      <w:r>
        <w:fldChar w:fldCharType="begin"/>
      </w:r>
      <w:r>
        <w:instrText xml:space="preserve"> REF _Ref4082544 \h </w:instrText>
      </w:r>
      <w:r>
        <w:fldChar w:fldCharType="separate"/>
      </w:r>
      <w:r w:rsidR="00BE2CC3">
        <w:t xml:space="preserve">Figure </w:t>
      </w:r>
      <w:r w:rsidR="00BE2CC3">
        <w:rPr>
          <w:noProof/>
        </w:rPr>
        <w:t>2</w:t>
      </w:r>
      <w:r>
        <w:fldChar w:fldCharType="end"/>
      </w:r>
      <w:r>
        <w:t xml:space="preserve">). In order to investigate the multiple data sources required for risk calculation and to share the risk analysis, both input and output data must be expressed in consistent, standardized terminology and format to enable analysis and increase efficiency. This data standardization is challenging, but necessary and highly rewarding </w:t>
      </w:r>
      <w:r>
        <w:fldChar w:fldCharType="begin" w:fldLock="1"/>
      </w:r>
      <w:r w:rsidR="00DE5E92">
        <w:instrText>ADDIN CSL_CITATION {"citationItems":[{"id":"ITEM-1","itemData":{"author":[{"dropping-particle":"","family":"Guidoin","given":"Stéphane","non-dropping-particle":"","parse-names":false,"suffix":""},{"dropping-particle":"","family":"Marczak","given":"Paulina","non-dropping-particle":"","parse-names":false,"suffix":""},{"dropping-particle":"","family":"Pane","given":"Juan","non-dropping-particle":"","parse-names":false,"suffix":""},{"dropping-particle":"","family":"McKinney","given":"James","non-dropping-particle":"","parse-names":false,"suffix":""}],"id":"ITEM-1","issued":{"date-parts":[["2014"]]},"number-of-pages":"1-55","title":"Identifying recommended standards and best practices for open data","type":"report"},"uris":["http://www.mendeley.com/documents/?uuid=56135faf-5628-4776-8207-ffb8a4b09371"]},{"id":"ITEM-2","itemData":{"ISBN":"978-3-642-40159-6, 978-3-642-40160-2","ISSN":"978-3-642-40159-6, 978-3-642-40160-2","abstract":"The pressure of opening access to public sector geospatial information traditionally managed within disparate spatial data infrastructures (SDI) is driven by a combination of factors. These factors include the adoption of open data programs and the need to integrate spatial data across sectors and levels of government for specific applications. Informed by the success of the Linked Open Data community, efforts to leverage Linked Data in enabling global access to spatial data currently managed within national and regional SDIs are emerging. However, these early efforts do not provide guidelines for implementing such Linked SDI nor articulate the socio-technical requirements for a successful Linked Geospatial Data strategy. By analyzing existing SDI architectures and emerging Linked SDI requirements, we develop Reference Architecture for building interoperable Linked SDIs.","author":[{"dropping-particle":"","family":"Abbas","given":"Sonya","non-dropping-particle":"","parse-names":false,"suffix":""},{"dropping-particle":"","family":"Ojo","given":"Adegboyega","non-dropping-particle":"","parse-names":false,"suffix":""}],"container-title":"Technology-Enabled Innovation for Democracy, Government and Governance: Proceedings of the Joint International Conference on Electronic Government and the Information Systems Perspective, and Electronic Democracy (EGOVIS/EDEM 2013)","id":"ITEM-2","issued":{"date-parts":[["2013"]]},"page":"196-210","title":"Towards a Linked Geospatial Data Infrastructure","type":"article-journal","volume":"8061"},"uris":["http://www.mendeley.com/documents/?uuid=9fdecbca-3d49-4857-bdea-921dbd84d163"]},{"id":"ITEM-3","itemData":{"ISSN":"16130073","abstract":"Scenario 1 (links on dataset level): embedded links (e.g. 'self', 'previous', 'service', 'related') in OWS descriptions (non-RDF), link in 'description' element of ISO19115, adds HTTP HEAD method to retrieve links for a service Scenario 2 (links on feature level): services need to support RDF response and resolve feature URIs internally (e.g. by transformation into more complex query)","author":[{"dropping-particle":"","family":"Schade","given":"Sven","non-dropping-particle":"","parse-names":false,"suffix":""},{"dropping-particle":"","family":"Lutz","given":"Michael","non-dropping-particle":"","parse-names":false,"suffix":""}],"container-title":"CEUR Workshop Proceedings","id":"ITEM-3","issued":{"date-parts":[["2010"]]},"page":"3-7","title":"Opportunities and challenges for using linked data in inspire","type":"paper-conference","volume":"691"},"uris":["http://www.mendeley.com/documents/?uuid=43959ec8-d074-4553-8a1f-e4c84a6a620a"]},{"id":"ITEM-4","itemData":{"ISBN":"9789081696043","abstract":"Society is moving at an increasing pace toward the next stage of the information society through linked data. Among the relevant developments in geographic information science, linked data approaches offer potential for improving SDI functionality [12]. Linked data uses Semantic Web technologies and makes it possible to link at a very granular level data resources of the web for a multitude of purposes. While the technological implementation in many ways is still in a phase of adolescence, vast amounts of data, including geographic information (GI) have been prepared, for example by the UK Ordinance Survey [8] and other governmental and non-governmental bodies. The overwhelming focus has been on producing RDF formatted data for linked data applications--the foundation for applications. In this short paper, we provide an overview of potentials of linked open data for SDI 3.0 developments. Through two exemplary use cases we illustrate specifically some first steps towards a more web-oriented and distributed approach to creating SDI architectures. The cases demonstrate applications based on the LOD4WFS Adapter, which opens the way for multi-perspective GI applications, created on-demand from multiple GI data resources. These applications automate geometry-based selections of data using spatial queries with the use of RCC8 and OGC Simple Features topological functions. Future work in this area includes adding semantic operators to refine GI processing with multiple ontologies.","author":[{"dropping-particle":"","family":"Harvey","given":"Francis","non-dropping-particle":"","parse-names":false,"suffix":""},{"dropping-particle":"","family":"Jones","given":"Jim","non-dropping-particle":"","parse-names":false,"suffix":""},{"dropping-particle":"","family":"Scheider","given":"Simon","non-dropping-particle":"","parse-names":false,"suffix":""},{"dropping-particle":"","family":"Iwaniak","given":"Adam","non-dropping-particle":"","parse-names":false,"suffix":""},{"dropping-particle":"","family":"Kaczmarek","given":"Iwona","non-dropping-particle":"","parse-names":false,"suffix":""},{"dropping-particle":"","family":"Lukowicz","given":"Jaromar","non-dropping-particle":"","parse-names":false,"suffix":""},{"dropping-particle":"","family":"Strzelecki","given":"Marek","non-dropping-particle":"","parse-names":false,"suffix":""}],"container-title":"Agile'2014","id":"ITEM-4","issued":{"date-parts":[["2014"]]},"page":"3-6","title":"Little Steps Towards Big Goals. Using Linked Data to Develop Next Generation Spatial Data Infrastructures (aka SDI 3.0)","type":"paper-conference"},"uris":["http://www.mendeley.com/documents/?uuid=8c5d3bfb-2b3f-4d14-839a-ba62134d781d"]}],"mendeley":{"formattedCitation":"(Abbas &amp; Ojo, 2013; Guidoin, Marczak, Pane, &amp; McKinney, 2014; Harvey et al., 2014; Schade &amp; Lutz, 2010)","plainTextFormattedCitation":"(Abbas &amp; Ojo, 2013; Guidoin, Marczak, Pane, &amp; McKinney, 2014; Harvey et al., 2014; Schade &amp; Lutz, 2010)","previouslyFormattedCitation":"(Abbas &amp; Ojo, 2013; Guidoin, Marczak, Pane, &amp; McKinney, 2014; Harvey et al., 2014; Schade &amp; Lutz, 2010)"},"properties":{"noteIndex":0},"schema":"https://github.com/citation-style-language/schema/raw/master/csl-citation.json"}</w:instrText>
      </w:r>
      <w:r>
        <w:fldChar w:fldCharType="separate"/>
      </w:r>
      <w:r w:rsidR="00724387" w:rsidRPr="00724387">
        <w:rPr>
          <w:noProof/>
        </w:rPr>
        <w:t>(Abbas &amp; Ojo, 2013; Guidoin, Marczak, Pane, &amp; McKinney, 2014; Harvey et al., 2014; Schade &amp; Lutz, 2010)</w:t>
      </w:r>
      <w:r>
        <w:fldChar w:fldCharType="end"/>
      </w:r>
      <w:r>
        <w:t xml:space="preserve">. </w:t>
      </w:r>
      <w:r w:rsidR="00346535">
        <w:t>Some terms</w:t>
      </w:r>
      <w:r w:rsidR="00A0561C">
        <w:t xml:space="preserve"> ha</w:t>
      </w:r>
      <w:r w:rsidR="0078173C">
        <w:t>ve</w:t>
      </w:r>
      <w:r w:rsidR="00A0561C">
        <w:t xml:space="preserve"> multiple interpretation</w:t>
      </w:r>
      <w:r w:rsidR="00A444E1">
        <w:t>s</w:t>
      </w:r>
      <w:r w:rsidR="00A0561C">
        <w:t xml:space="preserve"> </w:t>
      </w:r>
      <w:r w:rsidR="00346535">
        <w:t xml:space="preserve">across language, </w:t>
      </w:r>
      <w:r w:rsidR="00C52F22">
        <w:t>culture</w:t>
      </w:r>
      <w:r w:rsidR="00A444E1">
        <w:t>,</w:t>
      </w:r>
      <w:r w:rsidR="00C52F22">
        <w:t xml:space="preserve"> and</w:t>
      </w:r>
      <w:r w:rsidR="00346535">
        <w:t xml:space="preserve"> </w:t>
      </w:r>
      <w:r w:rsidR="00AF2C13">
        <w:lastRenderedPageBreak/>
        <w:t>appl</w:t>
      </w:r>
      <w:r w:rsidR="00866ED8">
        <w:t>ications</w:t>
      </w:r>
      <w:r w:rsidR="00C52F22">
        <w:t xml:space="preserve"> leading to confusion</w:t>
      </w:r>
      <w:r w:rsidR="00A0561C">
        <w:t xml:space="preserve"> </w:t>
      </w:r>
      <w:r w:rsidR="00556BD0">
        <w:t>when used</w:t>
      </w:r>
      <w:r w:rsidR="00A0561C">
        <w:t xml:space="preserve"> </w:t>
      </w:r>
      <w:r w:rsidR="00A0561C">
        <w:fldChar w:fldCharType="begin" w:fldLock="1"/>
      </w:r>
      <w:r w:rsidR="00DE5E92">
        <w:instrText>ADDIN CSL_CITATION {"citationItems":[{"id":"ITEM-1","itemData":{"DOI":"10.1007/s13753-018-0188-3","ISSN":"21926395","abstract":"Like other subjects, disaster risk science has developed its own vocabulary with glossaries. Some keywords , such as resilience, have an extensive literature on definitions, meanings, and interpretations. Other terms have been less explored. This article investigates core disaster risk science vocabulary that has not received extensive attention in terms of examining the meanings, interpretations, and connotations based on key United Nations glossaries. The terms covered are hazard, vulnerability , disaster risk, and the linked concepts of disaster risk reduction and disaster risk management. Following a presentation and analysis of the glossary-based definitions, discussion draws out understandings of disasters and disaster risk science, which the glossaries do not fully provide in depth, especially vulnerability and disasters as processes. Application of the results leads to considering the possibility of a focus on risk rather than disaster risk while simplifying vocabulary by moving away from disaster risk reduction and disaster risk management. Keywords Disaster risk Á Disaster risk management (DRM) Á Disaster risk reduction (DRR) Á Hazard Á Vulnerability","author":[{"dropping-particle":"","family":"Kelman","given":"Ilan","non-dropping-particle":"","parse-names":false,"suffix":""}],"container-title":"International Journal of Disaster Risk Science","id":"ITEM-1","issue":"3","issued":{"date-parts":[["2018"]]},"page":"281-291","publisher":"Beijing Normal University Press","title":"Lost for Words Amongst Disaster Risk Science Vocabulary?","type":"article-journal","volume":"9"},"uris":["http://www.mendeley.com/documents/?uuid=456b3c24-d91c-436f-b01f-aa9a28baf8bb"]}],"mendeley":{"formattedCitation":"(Kelman, 2018)","plainTextFormattedCitation":"(Kelman, 2018)","previouslyFormattedCitation":"(Kelman, 2018)"},"properties":{"noteIndex":0},"schema":"https://github.com/citation-style-language/schema/raw/master/csl-citation.json"}</w:instrText>
      </w:r>
      <w:r w:rsidR="00A0561C">
        <w:fldChar w:fldCharType="separate"/>
      </w:r>
      <w:r w:rsidR="00724387" w:rsidRPr="00724387">
        <w:rPr>
          <w:noProof/>
        </w:rPr>
        <w:t>(Kelman, 2018)</w:t>
      </w:r>
      <w:r w:rsidR="00A0561C">
        <w:fldChar w:fldCharType="end"/>
      </w:r>
      <w:r w:rsidR="00556BD0">
        <w:t xml:space="preserve">. However, once </w:t>
      </w:r>
      <w:r w:rsidR="00866ED8">
        <w:t xml:space="preserve">the issue of inconsistent </w:t>
      </w:r>
      <w:r w:rsidR="00556BD0">
        <w:t xml:space="preserve">terminology </w:t>
      </w:r>
      <w:r w:rsidR="00866ED8">
        <w:t>is overcome</w:t>
      </w:r>
      <w:r w:rsidR="006F09E0">
        <w:t xml:space="preserve">, </w:t>
      </w:r>
      <w:r w:rsidR="00556BD0">
        <w:t>d</w:t>
      </w:r>
      <w:r w:rsidR="001C6D23" w:rsidRPr="0053137D">
        <w:t xml:space="preserve">etailed hazard and risk taxonomies </w:t>
      </w:r>
      <w:r w:rsidR="0097148C">
        <w:t>can be</w:t>
      </w:r>
      <w:r w:rsidR="001C6D23" w:rsidRPr="0053137D">
        <w:t xml:space="preserve"> </w:t>
      </w:r>
      <w:r w:rsidR="007E166A">
        <w:t>utilized</w:t>
      </w:r>
      <w:r w:rsidR="001C6D23" w:rsidRPr="0053137D">
        <w:t xml:space="preserve"> to </w:t>
      </w:r>
      <w:r w:rsidR="00E827B3">
        <w:t>allow</w:t>
      </w:r>
      <w:r w:rsidR="001C6D23" w:rsidRPr="0053137D">
        <w:t xml:space="preserve"> </w:t>
      </w:r>
      <w:r w:rsidR="007E166A">
        <w:t xml:space="preserve">integrated </w:t>
      </w:r>
      <w:r w:rsidR="001C6D23" w:rsidRPr="0053137D">
        <w:t>data investigation</w:t>
      </w:r>
      <w:r w:rsidR="001C6D23">
        <w:t xml:space="preserve"> </w:t>
      </w:r>
      <w:r w:rsidR="001C6D23">
        <w:fldChar w:fldCharType="begin" w:fldLock="1"/>
      </w:r>
      <w:r w:rsidR="00DE5E92">
        <w:instrText>ADDIN CSL_CITATION {"citationItems":[{"id":"ITEM-1","itemData":{"DOI":"10.1007/978-3-540-72108-6_13","ISBN":"9783540882657","ISSN":"18632246","PMID":"25246403","abstract":"Increasing numbers of natural disasters and man-made disasters, such as earthquakes, tsunamis, floods, air crashes, etc., have posed a challenge to the public and demonstrated the importance of disaster management. The success of disaster management, amongst all, largely depends on finding and successfully integrating related information to make decisions during the response phase. This information ranges from existing data to opera-tional data. Most of this information is geographically related and therefore when discussing integration of information for disaster management re-sponse, we often refer to the integration of geo-information. Current ef-forts to integrate geo-information have been restricted to keyword-based-matching Spatial Information Infrastructure (SII, may also known as Spa-tial Data Infrastructure). However, the semantic interoperability challenge is still underestimated. One possible way to deal with the problem is the use of ontology to reveal the implicit and hidden knowledge. This paper presents an approach for ontology development and ontology architecture, which can be used for emergency response (2) (PDF) Ontologies for Disaster Management Response. Available from: https://www.researchgate.net/publication/226907395_Ontologies_for_Disaster_Management_Response [accessed Mar 20 2019].","author":[{"dropping-particle":"","family":"Xu","given":"Wei","non-dropping-particle":"","parse-names":false,"suffix":""},{"dropping-particle":"","family":"Zlatanova","given":"Sisi","non-dropping-particle":"","parse-names":false,"suffix":""}],"container-title":"Geomatics Solutions for Disaster Management","id":"ITEM-1","issue":"May","issued":{"date-parts":[["2007","11","7"]]},"page":"185-200","publisher":"Springer Berlin Heidelberg","publisher-place":"Berlin, Heidelberg","title":"Ontologies for Disaster Management Response","type":"chapter"},"uris":["http://www.mendeley.com/documents/?uuid=45a6095c-c6d5-418a-8d2d-c4aaee115e07"]}],"mendeley":{"formattedCitation":"(Xu &amp; Zlatanova, 2007)","plainTextFormattedCitation":"(Xu &amp; Zlatanova, 2007)","previouslyFormattedCitation":"(Xu &amp; Zlatanova, 2007)"},"properties":{"noteIndex":0},"schema":"https://github.com/citation-style-language/schema/raw/master/csl-citation.json"}</w:instrText>
      </w:r>
      <w:r w:rsidR="001C6D23">
        <w:fldChar w:fldCharType="separate"/>
      </w:r>
      <w:r w:rsidR="00724387" w:rsidRPr="00724387">
        <w:rPr>
          <w:noProof/>
        </w:rPr>
        <w:t>(Xu &amp; Zlatanova, 2007)</w:t>
      </w:r>
      <w:r w:rsidR="001C6D23">
        <w:fldChar w:fldCharType="end"/>
      </w:r>
      <w:r w:rsidR="00B558BB">
        <w:t>.</w:t>
      </w:r>
      <w:r w:rsidR="00F80C3F">
        <w:t xml:space="preserve"> Ontologies are </w:t>
      </w:r>
      <w:r w:rsidR="00530A81">
        <w:t>valuable</w:t>
      </w:r>
      <w:r w:rsidR="00F80C3F">
        <w:t xml:space="preserve"> tools when it comes to hazard and risk analysis</w:t>
      </w:r>
      <w:r w:rsidR="00B62FA1">
        <w:t xml:space="preserve"> </w:t>
      </w:r>
      <w:r w:rsidR="00CF2E02">
        <w:t xml:space="preserve">where a common </w:t>
      </w:r>
      <w:r w:rsidR="00575CAA">
        <w:t>understanding</w:t>
      </w:r>
      <w:r w:rsidR="00CF2E02">
        <w:t xml:space="preserve"> needs to be </w:t>
      </w:r>
      <w:r w:rsidR="00EE31F8">
        <w:t>established for interoperability</w:t>
      </w:r>
      <w:r w:rsidR="009E2867">
        <w:t>.</w:t>
      </w:r>
      <w:r w:rsidR="00F80C3F">
        <w:t xml:space="preserve"> </w:t>
      </w:r>
      <w:r w:rsidR="009E2867">
        <w:t>Ontologies</w:t>
      </w:r>
      <w:r w:rsidR="00F80C3F">
        <w:t xml:space="preserve"> provide a basis for integration of relevant information</w:t>
      </w:r>
      <w:r w:rsidR="001623C8">
        <w:t xml:space="preserve"> </w:t>
      </w:r>
      <w:r w:rsidR="002B5E9E">
        <w:t xml:space="preserve">across </w:t>
      </w:r>
      <w:r w:rsidR="00E4523D">
        <w:t>a distributed network of systems</w:t>
      </w:r>
      <w:r w:rsidR="00F80C3F">
        <w:t xml:space="preserve"> and </w:t>
      </w:r>
      <w:r w:rsidR="00313AAB">
        <w:t>facilitates</w:t>
      </w:r>
      <w:r w:rsidR="00F80C3F">
        <w:t xml:space="preserve"> hidden and implicit knowledge </w:t>
      </w:r>
      <w:r w:rsidR="00F2209F">
        <w:t>discovery</w:t>
      </w:r>
      <w:r w:rsidR="007D2D90">
        <w:t>.</w:t>
      </w:r>
      <w:r w:rsidR="00F80C3F">
        <w:t xml:space="preserve"> </w:t>
      </w:r>
    </w:p>
    <w:p w14:paraId="2A0FA6DB" w14:textId="77777777" w:rsidR="0058043D" w:rsidRDefault="0058043D" w:rsidP="00D13D68">
      <w:pPr>
        <w:keepNext/>
        <w:jc w:val="center"/>
      </w:pPr>
      <w:r>
        <w:rPr>
          <w:noProof/>
          <w:lang w:val="en-US"/>
        </w:rPr>
        <w:drawing>
          <wp:inline distT="0" distB="0" distL="0" distR="0" wp14:anchorId="41F9E373" wp14:editId="2A979C6E">
            <wp:extent cx="5943600" cy="2574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4290"/>
                    </a:xfrm>
                    <a:prstGeom prst="rect">
                      <a:avLst/>
                    </a:prstGeom>
                  </pic:spPr>
                </pic:pic>
              </a:graphicData>
            </a:graphic>
          </wp:inline>
        </w:drawing>
      </w:r>
    </w:p>
    <w:p w14:paraId="3580F49A" w14:textId="7E802E09" w:rsidR="0058043D" w:rsidRDefault="0058043D" w:rsidP="0058043D">
      <w:pPr>
        <w:pStyle w:val="Caption"/>
      </w:pPr>
      <w:bookmarkStart w:id="21" w:name="_Ref4082544"/>
      <w:bookmarkStart w:id="22" w:name="_Ref4082533"/>
      <w:bookmarkStart w:id="23" w:name="_Toc4416654"/>
      <w:r>
        <w:t xml:space="preserve">Figure </w:t>
      </w:r>
      <w:r>
        <w:rPr>
          <w:noProof/>
        </w:rPr>
        <w:fldChar w:fldCharType="begin"/>
      </w:r>
      <w:r>
        <w:rPr>
          <w:noProof/>
        </w:rPr>
        <w:instrText xml:space="preserve"> SEQ Figure \* ARABIC </w:instrText>
      </w:r>
      <w:r>
        <w:rPr>
          <w:noProof/>
        </w:rPr>
        <w:fldChar w:fldCharType="separate"/>
      </w:r>
      <w:r w:rsidR="00BE2CC3">
        <w:rPr>
          <w:noProof/>
        </w:rPr>
        <w:t>2</w:t>
      </w:r>
      <w:r>
        <w:rPr>
          <w:noProof/>
        </w:rPr>
        <w:fldChar w:fldCharType="end"/>
      </w:r>
      <w:bookmarkEnd w:id="21"/>
      <w:bookmarkEnd w:id="22"/>
      <w:r>
        <w:t xml:space="preserve"> The component for assessing risk. A) Hazard- the natural system component of risk. B) Exposure – the human component of risk. </w:t>
      </w:r>
      <w:r>
        <w:fldChar w:fldCharType="begin" w:fldLock="1"/>
      </w:r>
      <w:r w:rsidR="00DE5E92">
        <w:instrText>ADDIN CSL_CITATION {"citationItems":[{"id":"ITEM-1","itemData":{"ISBN":"9780821398241","abstract":"The Open Data for Resilience Initiative Field Guide highlights the experience and approaches of OpenDRI, including the use of tools such as GeoNode and crowdsourcing, and is aimed at practitioners considering how open data may support a DRM project.","author":[{"dropping-particle":"","family":"World Bank","given":"","non-dropping-particle":"","parse-names":false,"suffix":""}],"id":"ITEM-1","issued":{"date-parts":[["2014"]]},"number-of-pages":"134","publisher-place":"Washington, DC","title":"Open Data for Resilience Initiative Field Guide","type":"report"},"uris":["http://www.mendeley.com/documents/?uuid=a055ba9c-fa85-436b-b998-37681356e249"]}],"mendeley":{"formattedCitation":"(World Bank, 2014)","manualFormatting":"(Modified from World Bank 2014)","plainTextFormattedCitation":"(World Bank, 2014)","previouslyFormattedCitation":"(World Bank, 2014)"},"properties":{"noteIndex":0},"schema":"https://github.com/citation-style-language/schema/raw/master/csl-citation.json"}</w:instrText>
      </w:r>
      <w:r>
        <w:fldChar w:fldCharType="separate"/>
      </w:r>
      <w:r w:rsidRPr="00976F06">
        <w:rPr>
          <w:b w:val="0"/>
          <w:noProof/>
        </w:rPr>
        <w:t>(</w:t>
      </w:r>
      <w:r>
        <w:rPr>
          <w:b w:val="0"/>
          <w:noProof/>
        </w:rPr>
        <w:t xml:space="preserve">Modified from </w:t>
      </w:r>
      <w:r w:rsidRPr="00976F06">
        <w:rPr>
          <w:b w:val="0"/>
          <w:noProof/>
        </w:rPr>
        <w:t>World Bank 2014)</w:t>
      </w:r>
      <w:bookmarkEnd w:id="23"/>
      <w:r>
        <w:fldChar w:fldCharType="end"/>
      </w:r>
    </w:p>
    <w:p w14:paraId="16ECD942" w14:textId="5E23C9BD" w:rsidR="00E53BE3" w:rsidRDefault="0058043D" w:rsidP="00E53BE3">
      <w:r>
        <w:t>Standardization</w:t>
      </w:r>
      <w:r w:rsidR="00E00791">
        <w:t xml:space="preserve"> of</w:t>
      </w:r>
      <w:r>
        <w:t xml:space="preserve"> data and vocabularies has fostered applications at national (for example: </w:t>
      </w:r>
      <w:r>
        <w:fldChar w:fldCharType="begin" w:fldLock="1"/>
      </w:r>
      <w:r w:rsidR="00DE5E92">
        <w:instrText>ADDIN CSL_CITATION {"citationItems":[{"id":"ITEM-1","itemData":{"ISSN":"16130073","abstract":"Records of 2,145 cases of Hodgkin's disease in England and Wales treated by the British National Lymphoma Investigation during 1970-84 were sought in the national and regional cancer registers. One thousand eight hundred and eight-six (88%) were recorded in the national register, either as Hodgkin's disease (86%) or as other or unspecified lymphoma (2%) and 2 (0.1%) were recorded as other cancers. A further 69 (3%) cases were registered by regional cancer registries but had not reached the national register. Adjusting for the distribution of the study cases by region of incidence, we estimate completeness of registration of cases of Hodgkin's disease in the national register at 89.7%, and in the regional registers overall at 92.9%. Completeness did not vary appreciably by age or sex or calendar period. There was however, substantial variation in completeness between regional registries. Estimates were made for all regions except North Western; the lowest estimated completeness were under 90% in Wessex, and the Thames registry regions, and the greatest were 95% or more in Northern, Trent, East Anglia, Oxford, South Western, West Midlands and Mersey. Because these results are confined to one malignancy treated by a particular collaborative network of physicians (although a large and widespread one), and because the patients are restricted to those seen in hospitals, caution must be exercised in extrapolation of the findings to cancer registration generally, but other studies and sources of information lead to similar conclusions about completeness of cancer registration nationally and regionally.","author":[{"dropping-particle":"","family":"Vilches-Blázquez","given":"Luis M.","non-dropping-particle":"","parse-names":false,"suffix":""},{"dropping-particle":"","family":"Villazón-Terrazas","given":"Boris","non-dropping-particle":"","parse-names":false,"suffix":""},{"dropping-particle":"","family":"Leon","given":"Alexander","non-dropping-particle":"De","parse-names":false,"suffix":""},{"dropping-particle":"","family":"Priyatna","given":"Freddy","non-dropping-particle":"","parse-names":false,"suffix":""},{"dropping-particle":"","family":"Corcho","given":"Oscar","non-dropping-particle":"","parse-names":false,"suffix":""}],"container-title":"CEUR Workshop Proceedings","id":"ITEM-1","issued":{"date-parts":[["2010"]]},"title":"An approach to publish spatial data on the web: The geolinked data case","type":"article-journal","volume":"691"},"uris":["http://www.mendeley.com/documents/?uuid=06d373c7-9e06-4e3d-9d1e-dfd92762426a"]}],"mendeley":{"formattedCitation":"(Vilches-Blázquez, Villazón-Terrazas, De Leon, Priyatna, &amp; Corcho, 2010)","manualFormatting":"Vilches-Blázquez et al. 2010)","plainTextFormattedCitation":"(Vilches-Blázquez, Villazón-Terrazas, De Leon, Priyatna, &amp; Corcho, 2010)","previouslyFormattedCitation":"(Vilches-Blázquez, Villazón-Terrazas, De Leon, Priyatna, &amp; Corcho, 2010)"},"properties":{"noteIndex":0},"schema":"https://github.com/citation-style-language/schema/raw/master/csl-citation.json"}</w:instrText>
      </w:r>
      <w:r>
        <w:fldChar w:fldCharType="separate"/>
      </w:r>
      <w:r w:rsidRPr="00F34D65">
        <w:rPr>
          <w:noProof/>
        </w:rPr>
        <w:t>Vilches-Blázquez et al. 2010)</w:t>
      </w:r>
      <w:r>
        <w:fldChar w:fldCharType="end"/>
      </w:r>
      <w:r>
        <w:t xml:space="preserve"> and international </w:t>
      </w:r>
      <w:r w:rsidR="003E4C16">
        <w:t>levels</w:t>
      </w:r>
      <w:r>
        <w:t xml:space="preserve"> (for example: </w:t>
      </w:r>
      <w:r>
        <w:fldChar w:fldCharType="begin" w:fldLock="1"/>
      </w:r>
      <w:r w:rsidR="00DE5E92">
        <w:instrText>ADDIN CSL_CITATION {"citationItems":[{"id":"ITEM-1","itemData":{"ISBN":"9789935431004","author":[{"dropping-particle":"","family":"Arctic SDI","given":"","non-dropping-particle":"","parse-names":false,"suffix":""}],"id":"ITEM-1","issue":"2","issued":{"date-parts":[["2015"]]},"number-of-pages":"24-26","title":"Arctic Spatial Data Infrastructure Framework Document","type":"report"},"uris":["http://www.mendeley.com/documents/?uuid=e3647ac4-7b34-463c-b02a-456c1cbaa92c"]}],"mendeley":{"formattedCitation":"(Arctic SDI, 2015)","manualFormatting":"Arctic SDI 2015)","plainTextFormattedCitation":"(Arctic SDI, 2015)","previouslyFormattedCitation":"(Arctic SDI, 2015)"},"properties":{"noteIndex":0},"schema":"https://github.com/citation-style-language/schema/raw/master/csl-citation.json"}</w:instrText>
      </w:r>
      <w:r>
        <w:fldChar w:fldCharType="separate"/>
      </w:r>
      <w:r w:rsidRPr="00E527E0">
        <w:rPr>
          <w:noProof/>
        </w:rPr>
        <w:t>Arctic SDI 2015)</w:t>
      </w:r>
      <w:r>
        <w:fldChar w:fldCharType="end"/>
      </w:r>
      <w:r w:rsidR="00F01912">
        <w:t>.</w:t>
      </w:r>
      <w:r w:rsidR="00E00791">
        <w:t xml:space="preserve"> </w:t>
      </w:r>
      <w:r w:rsidR="00766EC3">
        <w:t>However, a</w:t>
      </w:r>
      <w:r w:rsidR="00E53BE3">
        <w:t xml:space="preserve">ccording to a review of several risk web platforms by the European Commission, the presentation of disaster risk information varies between platforms and hence is not easily interpreted for integrated analyses </w:t>
      </w:r>
      <w:r w:rsidR="00E53BE3">
        <w:fldChar w:fldCharType="begin" w:fldLock="1"/>
      </w:r>
      <w:r w:rsidR="00DE5E92">
        <w:instrText>ADDIN CSL_CITATION {"citationItems":[{"id":"ITEM-1","itemData":{"DOI":"10.2760/93157","ISBN":"9789279801716","author":[{"dropping-particle":"","family":"Antofie","given":"T.E.","non-dropping-particle":"","parse-names":false,"suffix":""},{"dropping-particle":"","family":"Doherty","given":"B.","non-dropping-particle":"","parse-names":false,"suffix":""},{"dropping-particle":"","family":"Marin-Ferrer","given":"M.","non-dropping-particle":"","parse-names":false,"suffix":""}],"id":"ITEM-1","issued":{"date-parts":[["2018"]]},"title":"Mapping of risk web-platforms and risk data: collection of good practices. Improving the access and share of curated EU-wide risk data for fostering DRM","type":"book"},"uris":["http://www.mendeley.com/documents/?uuid=8f655fbf-e056-4946-bc64-41f644c9b810"]}],"mendeley":{"formattedCitation":"(Antofie, Doherty, &amp; Marin-Ferrer, 2018)","plainTextFormattedCitation":"(Antofie, Doherty, &amp; Marin-Ferrer, 2018)","previouslyFormattedCitation":"(Antofie, Doherty, &amp; Marin-Ferrer, 2018)"},"properties":{"noteIndex":0},"schema":"https://github.com/citation-style-language/schema/raw/master/csl-citation.json"}</w:instrText>
      </w:r>
      <w:r w:rsidR="00E53BE3">
        <w:fldChar w:fldCharType="separate"/>
      </w:r>
      <w:r w:rsidR="00724387" w:rsidRPr="00724387">
        <w:rPr>
          <w:noProof/>
        </w:rPr>
        <w:t>(Antofie, Doherty, &amp; Marin-Ferrer, 2018)</w:t>
      </w:r>
      <w:r w:rsidR="00E53BE3">
        <w:fldChar w:fldCharType="end"/>
      </w:r>
      <w:r w:rsidR="000742DB">
        <w:t xml:space="preserve">. </w:t>
      </w:r>
      <w:r w:rsidR="005E44A4">
        <w:t xml:space="preserve">This section explores </w:t>
      </w:r>
      <w:r w:rsidR="00C80562">
        <w:t xml:space="preserve">some </w:t>
      </w:r>
      <w:r w:rsidR="00C1680E">
        <w:t xml:space="preserve">current implementations of standardized </w:t>
      </w:r>
      <w:r w:rsidR="00C80562">
        <w:t>vocabularies</w:t>
      </w:r>
      <w:r w:rsidR="00907F44">
        <w:t xml:space="preserve"> </w:t>
      </w:r>
      <w:r w:rsidR="00DE4DE4">
        <w:t>to</w:t>
      </w:r>
      <w:r w:rsidR="00907F44">
        <w:t xml:space="preserve"> be considered for </w:t>
      </w:r>
      <w:proofErr w:type="spellStart"/>
      <w:r w:rsidR="00907F44">
        <w:t>OpenDRR</w:t>
      </w:r>
      <w:proofErr w:type="spellEnd"/>
      <w:r w:rsidR="00907F44">
        <w:t>.</w:t>
      </w:r>
    </w:p>
    <w:p w14:paraId="787D9EC9" w14:textId="0580D634" w:rsidR="0058043D" w:rsidRDefault="003F7EDA" w:rsidP="0058043D">
      <w:pPr>
        <w:pStyle w:val="Heading2"/>
      </w:pPr>
      <w:bookmarkStart w:id="24" w:name="_Ref4146494"/>
      <w:bookmarkStart w:id="25" w:name="_Ref4146495"/>
      <w:bookmarkStart w:id="26" w:name="_Toc4422807"/>
      <w:r>
        <w:t xml:space="preserve">4.1 </w:t>
      </w:r>
      <w:r w:rsidR="0058043D">
        <w:t>Vocabularies</w:t>
      </w:r>
      <w:bookmarkEnd w:id="24"/>
      <w:bookmarkEnd w:id="25"/>
      <w:bookmarkEnd w:id="26"/>
    </w:p>
    <w:p w14:paraId="678970AF" w14:textId="52CE35DA" w:rsidR="00BE29A9" w:rsidRDefault="00685DAB" w:rsidP="00685DAB">
      <w:r>
        <w:t xml:space="preserve">Initiatives in data standardization and vocabularies definition include the Commission for the Management and Application of Geoscience Information (CGI) </w:t>
      </w:r>
      <w:r>
        <w:fldChar w:fldCharType="begin" w:fldLock="1"/>
      </w:r>
      <w:r w:rsidR="003B0D12">
        <w:instrText>ADDIN CSL_CITATION {"citationItems":[{"id":"ITEM-1","itemData":{"DOI":"10.1016/j.cageo.2004.12.003","ISSN":"00983004","abstract":"The use of eXtensible Markup Language (XML) schema for geoscience data exchange is an improvement on non XML data formats because the XML format is partially self-documenting and provides common methods for parsing files, obtaining their structure and transforming them to alternative formats. The British Geological Survey (BGS) believes it is important to develop some common ML for the exchange of generic geoscience information. If communities share a common data transfer model for their domains of interest, data exchange becomes even easier and more likely to take place efficiently. To address this need the BGS is proposing the development of GeoSciML, a geoscience information markup language, as an application of the OpenGIS Consortium's (OGC) Geography Markup Language (GML), building upon the applied geoscience domain focused eXploration and Mining Markup Language (XMML). We are aiming for an open standard with the support of bodies such as the International Union of Geological Sciences' (IUGS) Commission for the Management and Application of Geoscience Information and the OGC. This paper illustrates the proposed approach with some initial development work to cover geoscientific domains of particular interest, such as boreholes, text and structural geology. The development process has been iterative, with successive prototypes incorporating the comments of experts in each geoscientific domain. We propose that development be extended to the wider geoscience community with the developing schemas and documentation available on a collaborative web site. © 2005 Marcus Sen. Published by Elsevier Ltd. All rights reserved.","author":[{"dropping-particle":"","family":"Sen","given":"Marcus","non-dropping-particle":"","parse-names":false,"suffix":""},{"dropping-particle":"","family":"Duffy","given":"Tim","non-dropping-particle":"","parse-names":false,"suffix":""}],"container-title":"Computers and Geosciences","id":"ITEM-1","issue":"9","issued":{"date-parts":[["2005"]]},"page":"1095-1103","title":"GeoSciML: Development of a generic GeoScience Markup Language","type":"article-journal","volume":"31"},"uris":["http://www.mendeley.com/documents/?uuid=9b62ce2f-429e-48be-a83c-c4744e3e393c"]}],"mendeley":{"formattedCitation":"(Sen &amp; Duffy, 2005)","plainTextFormattedCitation":"(Sen &amp; Duffy, 2005)","previouslyFormattedCitation":"(Sen &amp; Duffy, 2005)"},"properties":{"noteIndex":0},"schema":"https://github.com/citation-style-language/schema/raw/master/csl-citation.json"}</w:instrText>
      </w:r>
      <w:r>
        <w:fldChar w:fldCharType="separate"/>
      </w:r>
      <w:r w:rsidR="00724387" w:rsidRPr="00724387">
        <w:rPr>
          <w:noProof/>
        </w:rPr>
        <w:t>(Sen &amp; Duffy, 2005)</w:t>
      </w:r>
      <w:r>
        <w:fldChar w:fldCharType="end"/>
      </w:r>
      <w:r>
        <w:t xml:space="preserve"> and Infrastructure for Spatial Information in the European Community (INSPIRE) </w:t>
      </w:r>
      <w:r>
        <w:fldChar w:fldCharType="begin" w:fldLock="1"/>
      </w:r>
      <w:r w:rsidR="003B0D12">
        <w:instrText>ADDIN CSL_CITATION {"citationItems":[{"id":"ITEM-1","itemData":{"DOI":"10.1007/978-3-030-02577-9_5","ISBN":"9783030025779","abstract":"The term of infrastructure, as a mechanism of support for spatial data, has been used for the first time in the early 1990s in Canada. Today, the concept of spatial data infrastructure (SDI) has become a worldwide new paradigm for the collection, use, exchange and distribution of spatial data and information. Spatial data infrastructure has been developed through sets of spatial data, metadata, agreements for joint spatial data use and distribution, network services and related coordination activities. SDI is always present in a certain form, but the level of implementation varies according to current demand and technological readiness. Subjects can be classified at several basic levels – from personal and corporative, through local and county, to national, regional and finally, global. Today, the most important level is the national one, i.e. the National Spatial Data Infrastructure (NSDI) project (OG 16/2007) and INSPIRE Directive (Infrastructure for Spatial Information in the European Community - 2007/2/EC). Without spatial data and related services it would be impossible to manage space effectively, plan city development and infrastructure networks, monitor situation on the ground, or carry out many other activities. This paper gives an overview what has been happening throughout the time with INSPIRE Directive starting from 2007. including legislative regulations, technical requirements, assumed standards, scientific methodologies, developed data specifications and, finally, resulting software tools and services. The assessment also describes overall country-wise alignment to INSPIRE standards and services implementation throughout EU member states, thus their readiness for fully standardized data acquisition, representation and exchange on national and regional levels. Hereby represented country- specific implementation assessment includes following indicators: (a) legislative conformance with imposed INSPIRE regulations, (b) technical SDI conformance with imposed standards and data specifications, and (c) implemented INSPIRE-compliant systems, services and datasets.","author":[{"dropping-particle":"","family":"Mijić","given":"Nikolina","non-dropping-particle":"","parse-names":false,"suffix":""},{"dropping-particle":"","family":"Bartha","given":"Gabor","non-dropping-particle":"","parse-names":false,"suffix":""}],"id":"ITEM-1","issued":{"date-parts":[["2018"]]},"page":"34-42","title":"Infrastructure for Spatial Information in European Community (INSPIRE) Through the Time from 2007. Until 2017","type":"article-journal"},"uris":["http://www.mendeley.com/documents/?uuid=7098feb1-0d0d-4fac-a50b-89e1d9ab16b9"]}],"mendeley":{"formattedCitation":"(Mijić &amp; Bartha, 2018)","plainTextFormattedCitation":"(Mijić &amp; Bartha, 2018)","previouslyFormattedCitation":"(Mijić &amp; Bartha, 2018)"},"properties":{"noteIndex":0},"schema":"https://github.com/citation-style-language/schema/raw/master/csl-citation.json"}</w:instrText>
      </w:r>
      <w:r>
        <w:fldChar w:fldCharType="separate"/>
      </w:r>
      <w:r w:rsidR="00724387" w:rsidRPr="00724387">
        <w:rPr>
          <w:noProof/>
        </w:rPr>
        <w:t>(Mijić &amp; Bartha, 2018)</w:t>
      </w:r>
      <w:r>
        <w:fldChar w:fldCharType="end"/>
      </w:r>
      <w:r>
        <w:t>. Regarding specific vocabularies for disaster risk reduction</w:t>
      </w:r>
      <w:r w:rsidR="00176CC8">
        <w:t>,</w:t>
      </w:r>
      <w:r>
        <w:t xml:space="preserve"> the Sendai Framework </w:t>
      </w:r>
      <w:r>
        <w:fldChar w:fldCharType="begin" w:fldLock="1"/>
      </w:r>
      <w:r w:rsidR="003B0D12">
        <w:instrText>ADDIN CSL_CITATION {"citationItems":[{"id":"ITEM-1","itemData":{"DOI":"A/CONF.224/CRP.1","ISBN":"0820-3946","ISSN":"08203946","PMID":"1986829","author":[{"dropping-particle":"","family":"UNISDR","given":"","non-dropping-particle":"","parse-names":false,"suffix":""}],"id":"ITEM-1","issued":{"date-parts":[["2015"]]},"title":"Sendai Framework for Disaster Risk Reduction 2015 - 2030","type":"report"},"uris":["http://www.mendeley.com/documents/?uuid=dd9ba6e9-a42b-451e-b3c9-64283ec9a586"]}],"mendeley":{"formattedCitation":"(UNISDR, 2015)","plainTextFormattedCitation":"(UNISDR, 2015)","previouslyFormattedCitation":"(UNISDR, 2015)"},"properties":{"noteIndex":0},"schema":"https://github.com/citation-style-language/schema/raw/master/csl-citation.json"}</w:instrText>
      </w:r>
      <w:r>
        <w:fldChar w:fldCharType="separate"/>
      </w:r>
      <w:r w:rsidR="00724387" w:rsidRPr="00724387">
        <w:rPr>
          <w:noProof/>
        </w:rPr>
        <w:t>(UNISDR, 2015)</w:t>
      </w:r>
      <w:r>
        <w:fldChar w:fldCharType="end"/>
      </w:r>
      <w:r>
        <w:t xml:space="preserve"> represents a global reference that other initiatives, including INSPIRE, have used as a foundation. </w:t>
      </w:r>
    </w:p>
    <w:p w14:paraId="4BF4BC4B" w14:textId="06E869C2" w:rsidR="00BE29A9" w:rsidRDefault="00BE29A9" w:rsidP="00685DAB"/>
    <w:p w14:paraId="1D2DE928" w14:textId="77777777" w:rsidR="00BE29A9" w:rsidRPr="00685DAB" w:rsidRDefault="00BE29A9" w:rsidP="00685DAB"/>
    <w:p w14:paraId="7FCFB818" w14:textId="6A040A7B" w:rsidR="003C5FC1" w:rsidRDefault="003F7EDA" w:rsidP="007329F7">
      <w:pPr>
        <w:pStyle w:val="Heading3"/>
      </w:pPr>
      <w:bookmarkStart w:id="27" w:name="_Toc4422808"/>
      <w:r>
        <w:lastRenderedPageBreak/>
        <w:t>4</w:t>
      </w:r>
      <w:r w:rsidR="007329F7">
        <w:t>.</w:t>
      </w:r>
      <w:r>
        <w:t>1</w:t>
      </w:r>
      <w:r w:rsidR="007329F7">
        <w:t xml:space="preserve">.1 </w:t>
      </w:r>
      <w:r w:rsidR="004300A7">
        <w:t xml:space="preserve">UNISDR - </w:t>
      </w:r>
      <w:r w:rsidR="007329F7">
        <w:t>S</w:t>
      </w:r>
      <w:r w:rsidR="004608A0">
        <w:t>e</w:t>
      </w:r>
      <w:r w:rsidR="007329F7">
        <w:t>ndai Framework</w:t>
      </w:r>
      <w:r w:rsidR="004300A7" w:rsidRPr="004300A7">
        <w:t xml:space="preserve"> for Disaster Risk Reduction</w:t>
      </w:r>
      <w:bookmarkEnd w:id="27"/>
    </w:p>
    <w:p w14:paraId="6A9D178C" w14:textId="1FA780B2" w:rsidR="00024206" w:rsidRPr="001E2044" w:rsidRDefault="00FE485A" w:rsidP="001E2044">
      <w:r>
        <w:t xml:space="preserve">The United Nations Office for Disaster Risk Reduction (UNISDR) developed the Sendai Framework </w:t>
      </w:r>
      <w:r>
        <w:fldChar w:fldCharType="begin" w:fldLock="1"/>
      </w:r>
      <w:r w:rsidR="003B0D12">
        <w:instrText>ADDIN CSL_CITATION {"citationItems":[{"id":"ITEM-1","itemData":{"DOI":"A/CONF.224/CRP.1","ISBN":"0820-3946","ISSN":"08203946","PMID":"1986829","author":[{"dropping-particle":"","family":"UNISDR","given":"","non-dropping-particle":"","parse-names":false,"suffix":""}],"id":"ITEM-1","issued":{"date-parts":[["2015"]]},"title":"Sendai Framework for Disaster Risk Reduction 2015 - 2030","type":"report"},"uris":["http://www.mendeley.com/documents/?uuid=dd9ba6e9-a42b-451e-b3c9-64283ec9a586"]}],"mendeley":{"formattedCitation":"(UNISDR, 2015)","plainTextFormattedCitation":"(UNISDR, 2015)","previouslyFormattedCitation":"(UNISDR, 2015)"},"properties":{"noteIndex":0},"schema":"https://github.com/citation-style-language/schema/raw/master/csl-citation.json"}</w:instrText>
      </w:r>
      <w:r>
        <w:fldChar w:fldCharType="separate"/>
      </w:r>
      <w:r w:rsidR="00724387" w:rsidRPr="00724387">
        <w:rPr>
          <w:noProof/>
        </w:rPr>
        <w:t>(UNISDR, 2015)</w:t>
      </w:r>
      <w:r>
        <w:fldChar w:fldCharType="end"/>
      </w:r>
      <w:r>
        <w:t xml:space="preserve"> in order to provide states and stakeholders guidelines for disaster risk reduction. UNISDR recognized the need for common terminology to foster disaster risk reduction efforts among local, national, and international parties</w:t>
      </w:r>
      <w:r w:rsidR="00EC54E7">
        <w:t>, and has developed</w:t>
      </w:r>
      <w:r>
        <w:t xml:space="preserve"> the Sendai Framework hazard and risk vocabularies</w:t>
      </w:r>
      <w:r w:rsidR="00182573">
        <w:t xml:space="preserve"> </w:t>
      </w:r>
      <w:r w:rsidR="00182573">
        <w:fldChar w:fldCharType="begin" w:fldLock="1"/>
      </w:r>
      <w:r w:rsidR="003B0D12">
        <w:instrText>ADDIN CSL_CITATION {"citationItems":[{"id":"ITEM-1","itemData":{"DOI":"https://www.preventionweb.net/files/50683_oiewgreportenglish.pdf","ISSN":"2156342X","abstract":"This report presents recommended indicators to monitor the global targets of the Sendai Framework, the follow-up to and operationalization of the indicators and recommended terminology relating to disaster risk reduction. The open-ended intergovernmental expert working group on indicators and terminology relating to disaster risk reduction was established by the General Assembly in its resolution 69/284 for the development of a set of possible indicators to measure global progress in the implementation of the Sendai Framework for Disaster Risk Reduction 2015-2030, coherent with the work of the Inter-Agency and Expert Group on Sustainable Development Goal Indicators, and the update of the publication entitled “2009 UNISDR Terminology on Disaster Risk Reduction”. The report was adopted by the United Nations General Assembly on February 2nd, 2017. Report of the Chair of the Open-ended Intergovernmental Expert Working Group on Indicators and Terminology relating to Disaster Risk Reduction on Results of informal consultations from February to November 2016 on indicators and terminology relating to Disaster Risk Reduction.","author":[{"dropping-particle":"","family":"UN","given":"","non-dropping-particle":"","parse-names":false,"suffix":""}],"container-title":"United Nations General Assembly","id":"ITEM-1","issue":"December","issued":{"date-parts":[["2016"]]},"page":"1-44","title":"Report of the open-ended intergovernmental expert working group on indicators and terminology relating to disaster risk reduction","type":"article-journal","volume":"41"},"uris":["http://www.mendeley.com/documents/?uuid=01e04c4f-3eef-4eb7-b851-b7d621cf82ba"]}],"mendeley":{"formattedCitation":"(UN, 2016)","plainTextFormattedCitation":"(UN, 2016)","previouslyFormattedCitation":"(UN, 2016)"},"properties":{"noteIndex":0},"schema":"https://github.com/citation-style-language/schema/raw/master/csl-citation.json"}</w:instrText>
      </w:r>
      <w:r w:rsidR="00182573">
        <w:fldChar w:fldCharType="separate"/>
      </w:r>
      <w:r w:rsidR="00724387" w:rsidRPr="00724387">
        <w:rPr>
          <w:noProof/>
        </w:rPr>
        <w:t>(UN, 2016)</w:t>
      </w:r>
      <w:r w:rsidR="00182573">
        <w:fldChar w:fldCharType="end"/>
      </w:r>
      <w:r w:rsidR="00182573">
        <w:t xml:space="preserve"> </w:t>
      </w:r>
      <w:r>
        <w:t>translated in</w:t>
      </w:r>
      <w:r w:rsidRPr="003D37D1">
        <w:t xml:space="preserve"> Arabic, Chinese, English, French, Russian and Spanish.</w:t>
      </w:r>
      <w:r>
        <w:t xml:space="preserve"> </w:t>
      </w:r>
      <w:r w:rsidRPr="29B690B4">
        <w:rPr>
          <w:rFonts w:ascii="Calibri" w:eastAsia="Calibri" w:hAnsi="Calibri" w:cs="Calibri"/>
        </w:rPr>
        <w:t xml:space="preserve">Sendai Framework vocabularies have been </w:t>
      </w:r>
      <w:r w:rsidRPr="1B9C1039">
        <w:rPr>
          <w:rFonts w:ascii="Calibri" w:eastAsia="Calibri" w:hAnsi="Calibri" w:cs="Calibri"/>
        </w:rPr>
        <w:t>adopted</w:t>
      </w:r>
      <w:r w:rsidRPr="29B690B4">
        <w:rPr>
          <w:rFonts w:ascii="Calibri" w:eastAsia="Calibri" w:hAnsi="Calibri" w:cs="Calibri"/>
        </w:rPr>
        <w:t xml:space="preserve"> and expanded by </w:t>
      </w:r>
      <w:r w:rsidRPr="1B9C1039">
        <w:rPr>
          <w:rFonts w:ascii="Calibri" w:eastAsia="Calibri" w:hAnsi="Calibri" w:cs="Calibri"/>
        </w:rPr>
        <w:t>various disaster risk reduction initiatives</w:t>
      </w:r>
      <w:r w:rsidR="001E2044">
        <w:rPr>
          <w:rFonts w:ascii="Calibri" w:eastAsia="Calibri" w:hAnsi="Calibri" w:cs="Calibri"/>
        </w:rPr>
        <w:t xml:space="preserve"> including GEM and INSPIRE</w:t>
      </w:r>
      <w:r w:rsidR="009D4BFF">
        <w:rPr>
          <w:rFonts w:ascii="Calibri" w:eastAsia="Calibri" w:hAnsi="Calibri" w:cs="Calibri"/>
        </w:rPr>
        <w:t xml:space="preserve"> (see following sections)</w:t>
      </w:r>
      <w:r w:rsidR="001E2044">
        <w:rPr>
          <w:rFonts w:ascii="Calibri" w:eastAsia="Calibri" w:hAnsi="Calibri" w:cs="Calibri"/>
        </w:rPr>
        <w:t>.</w:t>
      </w:r>
      <w:r w:rsidR="001E2044">
        <w:rPr>
          <w:lang w:val="en-US"/>
        </w:rPr>
        <w:t xml:space="preserve"> </w:t>
      </w:r>
      <w:r w:rsidR="008F3E8B">
        <w:rPr>
          <w:lang w:val="en-US"/>
        </w:rPr>
        <w:t xml:space="preserve">The </w:t>
      </w:r>
      <w:r w:rsidR="0084230D">
        <w:rPr>
          <w:lang w:val="en-US"/>
        </w:rPr>
        <w:t>Sendai Framework</w:t>
      </w:r>
      <w:r w:rsidR="008F3E8B">
        <w:rPr>
          <w:lang w:val="en-US"/>
        </w:rPr>
        <w:t xml:space="preserve"> global target</w:t>
      </w:r>
      <w:r w:rsidR="00035AC2">
        <w:rPr>
          <w:lang w:val="en-US"/>
        </w:rPr>
        <w:t>s</w:t>
      </w:r>
      <w:r w:rsidR="008F3E8B">
        <w:rPr>
          <w:lang w:val="en-US"/>
        </w:rPr>
        <w:t xml:space="preserve"> are summarized in Appendix B1.</w:t>
      </w:r>
    </w:p>
    <w:p w14:paraId="1F9C07F1" w14:textId="7D80E059" w:rsidR="0058043D" w:rsidRPr="006B212B" w:rsidRDefault="00810287" w:rsidP="00810287">
      <w:pPr>
        <w:pStyle w:val="Heading3"/>
      </w:pPr>
      <w:bookmarkStart w:id="28" w:name="_Toc4422809"/>
      <w:r>
        <w:t xml:space="preserve">4.1.2 </w:t>
      </w:r>
      <w:r w:rsidR="0058043D">
        <w:t>INSPIRE</w:t>
      </w:r>
      <w:r w:rsidR="00982A49">
        <w:t xml:space="preserve"> - Infrastructure for Spatial Information in the European Community</w:t>
      </w:r>
      <w:bookmarkEnd w:id="28"/>
    </w:p>
    <w:p w14:paraId="78FCD682" w14:textId="50F4BAE4" w:rsidR="00422A76" w:rsidRPr="00422A76" w:rsidRDefault="009D5968" w:rsidP="00422A76">
      <w:r w:rsidRPr="009D5968">
        <w:t xml:space="preserve">The INSPIRE directive is a policy in the European Union aimed at standardizing the dissemination of spatial data. Spatial data in this context refers to any information </w:t>
      </w:r>
      <w:r w:rsidR="006934E7">
        <w:t>that</w:t>
      </w:r>
      <w:r w:rsidRPr="009D5968">
        <w:t xml:space="preserve"> is tied to a location. This data spans </w:t>
      </w:r>
      <w:r w:rsidR="00A71A93">
        <w:t>a broad spectrum</w:t>
      </w:r>
      <w:r w:rsidRPr="009D5968">
        <w:t xml:space="preserve"> of disciplines and includes many different types, including monitoring station records, vector-based maps like geological maps, land cover maps and transportation maps or pixel-based raster maps for imagery or coverage data. All providers of spatial data in the public realm must adhere to INSPIRE from the national to the Municipal leve</w:t>
      </w:r>
      <w:r w:rsidR="00833E72">
        <w:t xml:space="preserve">l. </w:t>
      </w:r>
      <w:r w:rsidR="008F0D96">
        <w:t xml:space="preserve">The vocabulary related to </w:t>
      </w:r>
      <w:r w:rsidR="003B3E15">
        <w:t xml:space="preserve">risk </w:t>
      </w:r>
      <w:r w:rsidR="00833E72">
        <w:t>is</w:t>
      </w:r>
      <w:r w:rsidR="003B3E15">
        <w:t xml:space="preserve"> described in the Natural Risk Zone</w:t>
      </w:r>
      <w:r w:rsidR="00202495">
        <w:t xml:space="preserve"> </w:t>
      </w:r>
      <w:r w:rsidR="00B57FD9">
        <w:t>(</w:t>
      </w:r>
      <w:r w:rsidR="00D13D68">
        <w:fldChar w:fldCharType="begin"/>
      </w:r>
      <w:r w:rsidR="00D13D68">
        <w:instrText xml:space="preserve"> REF _Ref4158628 \h </w:instrText>
      </w:r>
      <w:r w:rsidR="00D13D68">
        <w:fldChar w:fldCharType="separate"/>
      </w:r>
      <w:r w:rsidR="00BE2CC3">
        <w:t xml:space="preserve">Figure </w:t>
      </w:r>
      <w:r w:rsidR="00BE2CC3">
        <w:rPr>
          <w:noProof/>
        </w:rPr>
        <w:t>3</w:t>
      </w:r>
      <w:r w:rsidR="00D13D68">
        <w:fldChar w:fldCharType="end"/>
      </w:r>
      <w:r w:rsidR="00B57FD9">
        <w:t xml:space="preserve">) </w:t>
      </w:r>
      <w:r w:rsidR="006F27FD">
        <w:t xml:space="preserve">theme of </w:t>
      </w:r>
      <w:r w:rsidR="001726A4">
        <w:t>A</w:t>
      </w:r>
      <w:r w:rsidR="006F27FD">
        <w:t xml:space="preserve">nnex </w:t>
      </w:r>
      <w:r w:rsidR="001726A4">
        <w:t>3</w:t>
      </w:r>
      <w:r w:rsidR="00EE0908">
        <w:t xml:space="preserve"> </w:t>
      </w:r>
      <w:r w:rsidR="00586C1E">
        <w:t>and dr</w:t>
      </w:r>
      <w:r w:rsidR="00CF573F">
        <w:t>aws from the Sendai Framework guideline</w:t>
      </w:r>
      <w:r w:rsidR="00202495">
        <w:t xml:space="preserve"> </w:t>
      </w:r>
      <w:r w:rsidR="0060647A">
        <w:fldChar w:fldCharType="begin" w:fldLock="1"/>
      </w:r>
      <w:r w:rsidR="003B0D12">
        <w:instrText>ADDIN CSL_CITATION {"citationItems":[{"id":"ITEM-1","itemData":{"author":[{"dropping-particle":"","family":"INSPIRE Infrastructure for Spatial Information in Europe","given":"","non-dropping-particle":"","parse-names":false,"suffix":""}],"id":"ITEM-1","issue":"March 2007","issued":{"date-parts":[["2013"]]},"title":"D2.8.III.12 Data Specification on Natural Risk Zones – Technical Guidelines","type":"article-journal"},"uris":["http://www.mendeley.com/documents/?uuid=c7ee3af2-3880-47af-8046-fec25535f378"]},{"id":"ITEM-2","itemData":{"DOI":"10.2788/186107","ISBN":"978-92-79-47452-1","abstract":"This report provides guidance to Member States in improving the coherence and completeness of the national disaster damage and loss data recording process, necessary for supporting evidence-based disaster risk management policies and actions. It proposes essential elements of an assessment methodology for recording damage and loss data and recommends simplified aggregate figures for sharing the data following a common data exchange format. The proposed common framework for damage and loss data recording directly supports reporting on indicators for global disaster risk reduction targets, envisaged as part of the {EU} commitment to the post-2015 Sustainable Development Goals and to the Sendai Framework for Disaster Risk Reduction. The guidance provided herein is a first iteration and is expected to evolve with further consultation and experience from the multiple stakeholders from Member States.","author":[{"dropping-particle":"","family":"EU expert working group on disaster damage and loss data","given":"","non-dropping-particle":"","parse-names":false,"suffix":""}],"container-title":"JRC Science and Policy Reports","id":"ITEM-2","issued":{"date-parts":[["2015"]]},"page":"28","title":"Guidance for Recording and Sharing Disaster Damage and Loss Data","type":"article-journal"},"uris":["http://www.mendeley.com/documents/?uuid=634a9e1a-111d-4b9f-96b5-a72b8cf6c36d"]}],"mendeley":{"formattedCitation":"(EU expert working group on disaster damage and loss data, 2015; INSPIRE Infrastructure for Spatial Information in Europe, 2013)","plainTextFormattedCitation":"(EU expert working group on disaster damage and loss data, 2015; INSPIRE Infrastructure for Spatial Information in Europe, 2013)","previouslyFormattedCitation":"(EU expert working group on disaster damage and loss data, 2015; INSPIRE Infrastructure for Spatial Information in Europe, 2013)"},"properties":{"noteIndex":0},"schema":"https://github.com/citation-style-language/schema/raw/master/csl-citation.json"}</w:instrText>
      </w:r>
      <w:r w:rsidR="0060647A">
        <w:fldChar w:fldCharType="separate"/>
      </w:r>
      <w:r w:rsidR="00724387" w:rsidRPr="00724387">
        <w:rPr>
          <w:noProof/>
        </w:rPr>
        <w:t>(EU expert working group on disaster damage and loss data, 2015; INSPIRE Infrastructure for Spatial Information in Europe, 2013)</w:t>
      </w:r>
      <w:r w:rsidR="0060647A">
        <w:fldChar w:fldCharType="end"/>
      </w:r>
      <w:r w:rsidR="006851B6">
        <w:t xml:space="preserve">. </w:t>
      </w:r>
    </w:p>
    <w:p w14:paraId="1C7C009B" w14:textId="43BB3E8B" w:rsidR="00B57FD9" w:rsidRDefault="007A22C2" w:rsidP="00BE29A9">
      <w:pPr>
        <w:keepNext/>
        <w:spacing w:before="0" w:after="0"/>
        <w:jc w:val="center"/>
      </w:pPr>
      <w:r>
        <w:rPr>
          <w:noProof/>
          <w:lang w:val="en-US"/>
        </w:rPr>
        <w:lastRenderedPageBreak/>
        <w:drawing>
          <wp:inline distT="0" distB="0" distL="0" distR="0" wp14:anchorId="5831BFB2" wp14:editId="48D06838">
            <wp:extent cx="5600700" cy="728713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1100" cy="7313680"/>
                    </a:xfrm>
                    <a:prstGeom prst="rect">
                      <a:avLst/>
                    </a:prstGeom>
                    <a:noFill/>
                    <a:ln>
                      <a:noFill/>
                    </a:ln>
                  </pic:spPr>
                </pic:pic>
              </a:graphicData>
            </a:graphic>
          </wp:inline>
        </w:drawing>
      </w:r>
    </w:p>
    <w:p w14:paraId="50686A29" w14:textId="25846251" w:rsidR="00286B2C" w:rsidRPr="00286B2C" w:rsidRDefault="00B57FD9" w:rsidP="00261436">
      <w:pPr>
        <w:pStyle w:val="Caption"/>
        <w:jc w:val="center"/>
      </w:pPr>
      <w:bookmarkStart w:id="29" w:name="_Ref4158628"/>
      <w:bookmarkStart w:id="30" w:name="_Toc4416655"/>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3</w:t>
      </w:r>
      <w:r w:rsidR="00887827">
        <w:rPr>
          <w:noProof/>
        </w:rPr>
        <w:fldChar w:fldCharType="end"/>
      </w:r>
      <w:bookmarkEnd w:id="29"/>
      <w:r>
        <w:t xml:space="preserve"> INSPIRE Natural </w:t>
      </w:r>
      <w:r w:rsidR="00554947">
        <w:t xml:space="preserve">Risk Zone UML </w:t>
      </w:r>
      <w:r w:rsidR="00A1256E">
        <w:t>diagram</w:t>
      </w:r>
      <w:r w:rsidR="00A675D6">
        <w:t xml:space="preserve"> </w:t>
      </w:r>
      <w:r w:rsidR="00A675D6" w:rsidRPr="00A675D6">
        <w:t>https://inspire.ec.europa.eu/data-model/approved/r4618-ir/html/index.htm?goto=2:3:12:1:8552</w:t>
      </w:r>
      <w:bookmarkEnd w:id="30"/>
    </w:p>
    <w:p w14:paraId="6D0021D7" w14:textId="07F9658A" w:rsidR="001B0887" w:rsidRDefault="00554947" w:rsidP="001B0887">
      <w:r>
        <w:lastRenderedPageBreak/>
        <w:t>The Natural Risk Zone data theme</w:t>
      </w:r>
      <w:r w:rsidR="00A63020">
        <w:t xml:space="preserve"> </w:t>
      </w:r>
      <w:r w:rsidR="00D13D68">
        <w:t xml:space="preserve">includes vocabularies </w:t>
      </w:r>
      <w:r w:rsidR="0047294E">
        <w:t>to assess the hazard and the human component of risk.</w:t>
      </w:r>
      <w:r w:rsidR="004F27AE">
        <w:t xml:space="preserve"> </w:t>
      </w:r>
      <w:r w:rsidR="007E5CC8">
        <w:t>T</w:t>
      </w:r>
      <w:r w:rsidR="004F27AE">
        <w:t>he t</w:t>
      </w:r>
      <w:r w:rsidR="00515CF8">
        <w:t xml:space="preserve">erminology to describe </w:t>
      </w:r>
      <w:r w:rsidR="00F41927">
        <w:t>detailed building characteristics resides in t</w:t>
      </w:r>
      <w:r w:rsidR="00FA2B5A">
        <w:t xml:space="preserve">he </w:t>
      </w:r>
      <w:r w:rsidR="00AB2B23">
        <w:t>INSPIRE building theme of Annex 3</w:t>
      </w:r>
      <w:r w:rsidR="00F41927">
        <w:t xml:space="preserve">. This building taxonomy is </w:t>
      </w:r>
      <w:r w:rsidR="003B5D5C">
        <w:t>built</w:t>
      </w:r>
      <w:r w:rsidR="004F27AE">
        <w:t xml:space="preserve"> on top </w:t>
      </w:r>
      <w:r w:rsidR="00685C1E">
        <w:t xml:space="preserve">of the </w:t>
      </w:r>
      <w:proofErr w:type="spellStart"/>
      <w:r w:rsidR="00685C1E">
        <w:t>CityGML</w:t>
      </w:r>
      <w:proofErr w:type="spellEnd"/>
      <w:r w:rsidR="00685C1E">
        <w:t xml:space="preserve"> </w:t>
      </w:r>
      <w:r w:rsidR="00BF12D9">
        <w:t>i</w:t>
      </w:r>
      <w:r w:rsidR="00D111E1">
        <w:t>n</w:t>
      </w:r>
      <w:r w:rsidR="00685C1E">
        <w:t>itiative (Figure 4)</w:t>
      </w:r>
      <w:r w:rsidR="00D111E1">
        <w:t xml:space="preserve"> </w:t>
      </w:r>
      <w:r w:rsidR="00B11EA0">
        <w:fldChar w:fldCharType="begin" w:fldLock="1"/>
      </w:r>
      <w:r w:rsidR="003B0D12">
        <w:instrText>ADDIN CSL_CITATION {"citationItems":[{"id":"ITEM-1","itemData":{"author":[{"dropping-particle":"","family":"INSPIRE Thematic Working Group Buildings","given":"","non-dropping-particle":"","parse-names":false,"suffix":""}],"id":"ITEM-1","issue":"March 2007","issued":{"date-parts":[["2013"]]},"title":"Infrastructure for Spatial Information in Europe D2 . 8 . III . 2 Data Specification on Buildings – Technical Guidelines Foreword How to read the document ?","type":"report"},"uris":["http://www.mendeley.com/documents/?uuid=bfb10354-c7c3-4729-b465-57d490243c56"]}],"mendeley":{"formattedCitation":"(INSPIRE Thematic Working Group Buildings, 2013)","plainTextFormattedCitation":"(INSPIRE Thematic Working Group Buildings, 2013)","previouslyFormattedCitation":"(INSPIRE Thematic Working Group Buildings, 2013)"},"properties":{"noteIndex":0},"schema":"https://github.com/citation-style-language/schema/raw/master/csl-citation.json"}</w:instrText>
      </w:r>
      <w:r w:rsidR="00B11EA0">
        <w:fldChar w:fldCharType="separate"/>
      </w:r>
      <w:r w:rsidR="00724387" w:rsidRPr="00724387">
        <w:rPr>
          <w:noProof/>
        </w:rPr>
        <w:t>(INSPIRE Thematic Working Group Buildings, 2013)</w:t>
      </w:r>
      <w:r w:rsidR="00B11EA0">
        <w:fldChar w:fldCharType="end"/>
      </w:r>
      <w:r w:rsidR="0079622D">
        <w:t xml:space="preserve">. The </w:t>
      </w:r>
      <w:proofErr w:type="spellStart"/>
      <w:r w:rsidR="009E2DBD">
        <w:t>CityGML</w:t>
      </w:r>
      <w:proofErr w:type="spellEnd"/>
      <w:r w:rsidR="00C41883">
        <w:t xml:space="preserve"> taxonomy has as a primary objective</w:t>
      </w:r>
      <w:r w:rsidR="008866F7">
        <w:t xml:space="preserve"> the storing and exchanging of virtual </w:t>
      </w:r>
      <w:r w:rsidR="007D2EF9">
        <w:t>3D</w:t>
      </w:r>
      <w:r w:rsidR="008866F7">
        <w:t xml:space="preserve"> city models</w:t>
      </w:r>
      <w:r w:rsidR="00BE29A9">
        <w:rPr>
          <w:rStyle w:val="FootnoteReference"/>
        </w:rPr>
        <w:footnoteReference w:id="3"/>
      </w:r>
      <w:r w:rsidR="0079622D">
        <w:t>, focused on building geometry and location, not on the engineering aspects of building construction</w:t>
      </w:r>
      <w:r w:rsidR="009B2D29">
        <w:t>.</w:t>
      </w:r>
    </w:p>
    <w:p w14:paraId="624B2F39" w14:textId="2FCDA94E" w:rsidR="00EC6B1B" w:rsidRDefault="00C17698" w:rsidP="00C0713C">
      <w:pPr>
        <w:keepNext/>
        <w:jc w:val="center"/>
      </w:pPr>
      <w:r>
        <w:rPr>
          <w:noProof/>
          <w:lang w:val="en-US"/>
        </w:rPr>
        <w:drawing>
          <wp:inline distT="0" distB="0" distL="0" distR="0" wp14:anchorId="68D2790D" wp14:editId="5E744F0F">
            <wp:extent cx="5288630" cy="4947920"/>
            <wp:effectExtent l="0" t="0" r="7620" b="5080"/>
            <wp:docPr id="15" name="Picture 15" descr="https://inspire.ec.europa.eu/data-model/approved/r4618-ir/html/EARoot/EA2/EA3/EA2/EA2/EA7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nspire.ec.europa.eu/data-model/approved/r4618-ir/html/EARoot/EA2/EA3/EA2/EA2/EA79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7596" cy="4956308"/>
                    </a:xfrm>
                    <a:prstGeom prst="rect">
                      <a:avLst/>
                    </a:prstGeom>
                    <a:noFill/>
                    <a:ln>
                      <a:noFill/>
                    </a:ln>
                  </pic:spPr>
                </pic:pic>
              </a:graphicData>
            </a:graphic>
          </wp:inline>
        </w:drawing>
      </w:r>
    </w:p>
    <w:p w14:paraId="49050F03" w14:textId="0336EF1D" w:rsidR="00280D18" w:rsidRDefault="00EC6B1B" w:rsidP="00231E3E">
      <w:pPr>
        <w:pStyle w:val="Caption"/>
        <w:jc w:val="center"/>
      </w:pPr>
      <w:bookmarkStart w:id="31" w:name="_Toc4416656"/>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4</w:t>
      </w:r>
      <w:r w:rsidR="00887827">
        <w:rPr>
          <w:noProof/>
        </w:rPr>
        <w:fldChar w:fldCharType="end"/>
      </w:r>
      <w:r>
        <w:t xml:space="preserve"> The INSPIRE Building UML diagram</w:t>
      </w:r>
      <w:r w:rsidR="007F1A03">
        <w:t xml:space="preserve"> (</w:t>
      </w:r>
      <w:hyperlink r:id="rId27" w:history="1">
        <w:r w:rsidR="00A81D30" w:rsidRPr="009D23DF">
          <w:rPr>
            <w:rStyle w:val="Hyperlink"/>
          </w:rPr>
          <w:t>https://inspire.ec.europa.eu/data-model/approved/r4618-ir/html/index.htm?goto=2:3:2:2:7911</w:t>
        </w:r>
      </w:hyperlink>
      <w:r w:rsidR="007F1A03">
        <w:t>)</w:t>
      </w:r>
      <w:bookmarkEnd w:id="31"/>
    </w:p>
    <w:p w14:paraId="7A430189" w14:textId="46997870" w:rsidR="00A81D30" w:rsidRDefault="00A81D30" w:rsidP="00A81D30"/>
    <w:p w14:paraId="495CF5CE" w14:textId="66A9C065" w:rsidR="004608A0" w:rsidRDefault="004608A0" w:rsidP="004608A0">
      <w:pPr>
        <w:pStyle w:val="Heading3"/>
      </w:pPr>
      <w:bookmarkStart w:id="32" w:name="_Toc4422810"/>
      <w:r>
        <w:lastRenderedPageBreak/>
        <w:t>4.1.3 GEM – Global Earthquake Model</w:t>
      </w:r>
      <w:bookmarkEnd w:id="32"/>
    </w:p>
    <w:p w14:paraId="61DD9991" w14:textId="78EC455C" w:rsidR="00981687" w:rsidRPr="00774153" w:rsidRDefault="005D2014" w:rsidP="00981687">
      <w:pPr>
        <w:rPr>
          <w:rStyle w:val="Hyperlink"/>
          <w:color w:val="auto"/>
          <w:u w:val="none"/>
        </w:rPr>
      </w:pPr>
      <w:r>
        <w:t>The Global Earthquake Model (GEM)</w:t>
      </w:r>
      <w:r w:rsidR="00D061C9">
        <w:t xml:space="preserve"> is a private-public </w:t>
      </w:r>
      <w:r w:rsidR="00966EA0">
        <w:t xml:space="preserve">foundation with the goal of supporting </w:t>
      </w:r>
      <w:r w:rsidR="35CA7A32">
        <w:t xml:space="preserve">disaster risk reduction and decision-making processes </w:t>
      </w:r>
      <w:r w:rsidR="009144C9">
        <w:t>at the</w:t>
      </w:r>
      <w:r w:rsidR="00AA3E2B">
        <w:t xml:space="preserve"> local, national and global scale. </w:t>
      </w:r>
      <w:r w:rsidR="009144C9">
        <w:t xml:space="preserve">Recognizing the value of standardized data, </w:t>
      </w:r>
      <w:r w:rsidR="00240E59">
        <w:t>GEM</w:t>
      </w:r>
      <w:r w:rsidR="009144C9">
        <w:t xml:space="preserve"> ha</w:t>
      </w:r>
      <w:r w:rsidR="00240E59">
        <w:t>s</w:t>
      </w:r>
      <w:r w:rsidR="009144C9">
        <w:t xml:space="preserve"> developed</w:t>
      </w:r>
      <w:r w:rsidR="00510C3E">
        <w:t xml:space="preserve"> various</w:t>
      </w:r>
      <w:r w:rsidR="009144C9">
        <w:t xml:space="preserve"> detailed taxonomies</w:t>
      </w:r>
      <w:r w:rsidR="00510C3E">
        <w:t xml:space="preserve">, including </w:t>
      </w:r>
      <w:r w:rsidR="00541A6E">
        <w:t>extensions</w:t>
      </w:r>
      <w:r w:rsidR="002517A1">
        <w:t xml:space="preserve"> of S</w:t>
      </w:r>
      <w:r w:rsidR="00510C3E">
        <w:t>endai indicators fo</w:t>
      </w:r>
      <w:r w:rsidR="00510C3E">
        <w:rPr>
          <w:rFonts w:ascii="Calibri" w:eastAsia="Calibri" w:hAnsi="Calibri" w:cs="Calibri"/>
        </w:rPr>
        <w:t xml:space="preserve">r </w:t>
      </w:r>
      <w:r w:rsidR="00043F7C">
        <w:rPr>
          <w:rFonts w:ascii="Calibri" w:eastAsia="Calibri" w:hAnsi="Calibri" w:cs="Calibri"/>
        </w:rPr>
        <w:t>the specific scope of e</w:t>
      </w:r>
      <w:r w:rsidR="00043F7C" w:rsidRPr="29391691">
        <w:rPr>
          <w:rFonts w:ascii="Calibri" w:eastAsia="Calibri" w:hAnsi="Calibri" w:cs="Calibri"/>
        </w:rPr>
        <w:t>a</w:t>
      </w:r>
      <w:r w:rsidR="00043F7C">
        <w:rPr>
          <w:rFonts w:ascii="Calibri" w:eastAsia="Calibri" w:hAnsi="Calibri" w:cs="Calibri"/>
        </w:rPr>
        <w:t>r</w:t>
      </w:r>
      <w:r w:rsidR="00043F7C" w:rsidRPr="29391691">
        <w:rPr>
          <w:rFonts w:ascii="Calibri" w:eastAsia="Calibri" w:hAnsi="Calibri" w:cs="Calibri"/>
        </w:rPr>
        <w:t xml:space="preserve">thquake disaster risk calculation. </w:t>
      </w:r>
      <w:r w:rsidR="009E6725">
        <w:rPr>
          <w:rFonts w:ascii="Calibri" w:eastAsia="Calibri" w:hAnsi="Calibri" w:cs="Calibri"/>
        </w:rPr>
        <w:t xml:space="preserve">Social </w:t>
      </w:r>
      <w:r w:rsidR="00DC25E4">
        <w:rPr>
          <w:rFonts w:ascii="Calibri" w:eastAsia="Calibri" w:hAnsi="Calibri" w:cs="Calibri"/>
        </w:rPr>
        <w:t>and analytical indicators have been defined</w:t>
      </w:r>
      <w:r w:rsidR="00E068B2">
        <w:rPr>
          <w:rFonts w:ascii="Calibri" w:eastAsia="Calibri" w:hAnsi="Calibri" w:cs="Calibri"/>
        </w:rPr>
        <w:t>, including</w:t>
      </w:r>
      <w:r w:rsidR="005D0C7F">
        <w:t xml:space="preserve"> a </w:t>
      </w:r>
      <w:r w:rsidR="00D53D77">
        <w:t xml:space="preserve">detailed </w:t>
      </w:r>
      <w:r w:rsidR="00065771">
        <w:t>Multi</w:t>
      </w:r>
      <w:r w:rsidR="00CA6B8F">
        <w:t>-</w:t>
      </w:r>
      <w:r w:rsidR="00065771">
        <w:t xml:space="preserve">Hazard </w:t>
      </w:r>
      <w:r w:rsidR="00700C7B">
        <w:t xml:space="preserve">Exposure </w:t>
      </w:r>
      <w:r w:rsidR="00CA6B8F">
        <w:t>building</w:t>
      </w:r>
      <w:r w:rsidR="00700C7B">
        <w:t xml:space="preserve"> taxonomy </w:t>
      </w:r>
      <w:r w:rsidR="00065771">
        <w:fldChar w:fldCharType="begin" w:fldLock="1"/>
      </w:r>
      <w:r w:rsidR="003B0D12">
        <w:instrText>ADDIN CSL_CITATION {"citationItems":[{"id":"ITEM-1","itemData":{"abstract":"A consortium comprised by the Global Earthquake Model Foundation, ImageCat Inc. and the Humanitarian OpenStreetMap Team has been chosen by the Global Facility for Disaster Risk Reduction and Recovery to develop an open exposure database for multi-hazard risk assessment, as part of the Challenge Funds supported by the Department for International Development of the United Kingdom. This database is capable of storing different assets, while considering relevant attributes for six natural hazards: earthquakes, floods, volcanoes, strong winds, tsunamis and drought. The development of an open database to characterize the built-up environment at a global scale requires a uniform methodology to classify the elements exposed to the natural hazards. This deliverable describes a comprehensive multi-hazard taxonomy capable of classifying the building stock, lifelines, crops, livestock, forestry and socio-economic data. This taxonomy will be applied to the country of Tanzania to develop an exposure model at the national scale, and to the city level of Dar Es Salaam to demonstrate how an exposure dataset at a building-by-building resolution can be created. Moreover, this process will be demonstrated for five countries around Tanzania (Ethiopia, Uganda, Kenya, Malawi and Mozambique). Keywords","author":[{"dropping-particle":"","family":"Silva","given":"Vitor","non-dropping-particle":"","parse-names":false,"suffix":""},{"dropping-particle":"","family":"Yepes-Estrada","given":"C","non-dropping-particle":"","parse-names":false,"suffix":""},{"dropping-particle":"","family":"Dabbeek","given":"J","non-dropping-particle":"","parse-names":false,"suffix":""},{"dropping-particle":"","family":"Martins","given":"L","non-dropping-particle":"","parse-names":false,"suffix":""}],"id":"ITEM-1","issued":{"date-parts":[["2017"]]},"number-of-pages":"0-76","publisher-place":"Pavia, Italy","title":"GED4ALL - Global Exposure Database for Multi-Hazard Risk Analysis - Inception Report.","type":"report"},"uris":["http://www.mendeley.com/documents/?uuid=51de874a-9c7b-4b9d-9bfd-6874045a2f8e"]}],"mendeley":{"formattedCitation":"(Silva, Yepes-Estrada, Dabbeek, &amp; Martins, 2017)","plainTextFormattedCitation":"(Silva, Yepes-Estrada, Dabbeek, &amp; Martins, 2017)","previouslyFormattedCitation":"(Silva, Yepes-Estrada, Dabbeek, &amp; Martins, 2017)"},"properties":{"noteIndex":0},"schema":"https://github.com/citation-style-language/schema/raw/master/csl-citation.json"}</w:instrText>
      </w:r>
      <w:r w:rsidR="00065771">
        <w:fldChar w:fldCharType="separate"/>
      </w:r>
      <w:r w:rsidR="00724387" w:rsidRPr="00724387">
        <w:rPr>
          <w:noProof/>
        </w:rPr>
        <w:t>(Silva, Yepes-Estrada, Dabbeek, &amp; Martins, 2017)</w:t>
      </w:r>
      <w:r w:rsidR="00065771">
        <w:fldChar w:fldCharType="end"/>
      </w:r>
      <w:r w:rsidR="009B2D29">
        <w:t>.</w:t>
      </w:r>
      <w:r w:rsidR="009B2D29">
        <w:rPr>
          <w:rStyle w:val="FootnoteReference"/>
        </w:rPr>
        <w:footnoteReference w:id="4"/>
      </w:r>
      <w:r w:rsidR="009B2D29">
        <w:t xml:space="preserve"> Th</w:t>
      </w:r>
      <w:r w:rsidR="35CA7A32" w:rsidRPr="35CA7A32">
        <w:rPr>
          <w:lang w:val="en-US"/>
        </w:rPr>
        <w:t xml:space="preserve">e GEM building </w:t>
      </w:r>
      <w:r w:rsidR="3E422A71" w:rsidRPr="3E422A71">
        <w:rPr>
          <w:lang w:val="en-US"/>
        </w:rPr>
        <w:t>classification</w:t>
      </w:r>
      <w:r w:rsidR="2328BB49" w:rsidRPr="2328BB49">
        <w:rPr>
          <w:lang w:val="en-US"/>
        </w:rPr>
        <w:t xml:space="preserve"> </w:t>
      </w:r>
      <w:r w:rsidR="01A76F1D" w:rsidRPr="01A76F1D">
        <w:rPr>
          <w:lang w:val="en-US"/>
        </w:rPr>
        <w:t xml:space="preserve">has the primary objective to be used in earthquake science, and </w:t>
      </w:r>
      <w:r w:rsidR="35CA7A32" w:rsidRPr="35CA7A32">
        <w:rPr>
          <w:lang w:val="en-US"/>
        </w:rPr>
        <w:t>was developed from other taxonomies including the EERI World Housing Encyclopedia</w:t>
      </w:r>
      <w:r w:rsidR="00694A97">
        <w:rPr>
          <w:rStyle w:val="FootnoteReference"/>
          <w:lang w:val="en-US"/>
        </w:rPr>
        <w:footnoteReference w:id="5"/>
      </w:r>
      <w:r w:rsidR="35CA7A32">
        <w:t>, PAGER</w:t>
      </w:r>
      <w:r w:rsidR="00694A97">
        <w:rPr>
          <w:rStyle w:val="FootnoteReference"/>
        </w:rPr>
        <w:footnoteReference w:id="6"/>
      </w:r>
      <w:r w:rsidR="35CA7A32">
        <w:t>, and HAZUS</w:t>
      </w:r>
      <w:r w:rsidR="00694A97">
        <w:rPr>
          <w:rStyle w:val="FootnoteReference"/>
        </w:rPr>
        <w:footnoteReference w:id="7"/>
      </w:r>
      <w:r w:rsidR="35CA7A32" w:rsidRPr="35CA7A32">
        <w:rPr>
          <w:lang w:val="en-US"/>
        </w:rPr>
        <w:t>.</w:t>
      </w:r>
      <w:r w:rsidR="35CA7A32">
        <w:t xml:space="preserve"> </w:t>
      </w:r>
      <w:r w:rsidR="01A76F1D">
        <w:t>A graphical</w:t>
      </w:r>
      <w:r w:rsidR="35CA7A32">
        <w:t xml:space="preserve"> tool for </w:t>
      </w:r>
      <w:r w:rsidR="01A76F1D">
        <w:t>constructing</w:t>
      </w:r>
      <w:r w:rsidR="35CA7A32">
        <w:t xml:space="preserve"> GEM </w:t>
      </w:r>
      <w:r w:rsidR="3E422A71">
        <w:t>building classification</w:t>
      </w:r>
      <w:r w:rsidR="35CA7A32">
        <w:t xml:space="preserve"> strings is </w:t>
      </w:r>
      <w:r w:rsidR="00694A97">
        <w:t xml:space="preserve">also </w:t>
      </w:r>
      <w:r w:rsidR="35CA7A32">
        <w:t>available</w:t>
      </w:r>
      <w:r w:rsidR="00774153">
        <w:rPr>
          <w:rStyle w:val="Hyperlink"/>
          <w:color w:val="auto"/>
          <w:u w:val="none"/>
        </w:rPr>
        <w:t>.</w:t>
      </w:r>
      <w:r w:rsidR="00694A97">
        <w:rPr>
          <w:rStyle w:val="FootnoteReference"/>
        </w:rPr>
        <w:footnoteReference w:id="8"/>
      </w:r>
      <w:r w:rsidR="00774153">
        <w:rPr>
          <w:rStyle w:val="Hyperlink"/>
          <w:color w:val="auto"/>
          <w:u w:val="none"/>
        </w:rPr>
        <w:t xml:space="preserve"> </w:t>
      </w:r>
      <w:r w:rsidR="00920FDD">
        <w:rPr>
          <w:rStyle w:val="Hyperlink"/>
          <w:color w:val="auto"/>
          <w:u w:val="none"/>
        </w:rPr>
        <w:t xml:space="preserve">Appendix B2 further explores </w:t>
      </w:r>
      <w:r w:rsidR="0096325D">
        <w:rPr>
          <w:rStyle w:val="Hyperlink"/>
          <w:color w:val="auto"/>
          <w:u w:val="none"/>
        </w:rPr>
        <w:t>GEM’s indicators.</w:t>
      </w:r>
      <w:r w:rsidR="00920FDD">
        <w:rPr>
          <w:rStyle w:val="Hyperlink"/>
          <w:color w:val="auto"/>
          <w:u w:val="none"/>
        </w:rPr>
        <w:t xml:space="preserve"> </w:t>
      </w:r>
    </w:p>
    <w:p w14:paraId="47F00C3C" w14:textId="2DCA0BBA" w:rsidR="002517A1" w:rsidRDefault="002517A1" w:rsidP="002517A1">
      <w:pPr>
        <w:pStyle w:val="Heading3"/>
      </w:pPr>
      <w:bookmarkStart w:id="33" w:name="_Toc4422811"/>
      <w:r>
        <w:t xml:space="preserve">4.1.4 MOVER - </w:t>
      </w:r>
      <w:r w:rsidRPr="00856D59">
        <w:t>Multi-Hazard Open Vulnerability Platform for Evaluating Risk</w:t>
      </w:r>
      <w:bookmarkEnd w:id="33"/>
    </w:p>
    <w:p w14:paraId="34DF2FA4" w14:textId="6106B04B" w:rsidR="000A7A76" w:rsidRPr="000A7A76" w:rsidRDefault="00EA79B9" w:rsidP="000A7A76">
      <w:r>
        <w:t xml:space="preserve">The UK Department for </w:t>
      </w:r>
      <w:r w:rsidR="006B7F9F">
        <w:t>I</w:t>
      </w:r>
      <w:r>
        <w:t xml:space="preserve">nternational </w:t>
      </w:r>
      <w:r w:rsidR="006B7F9F">
        <w:t>D</w:t>
      </w:r>
      <w:r>
        <w:t xml:space="preserve">evelopment </w:t>
      </w:r>
      <w:r w:rsidR="006B7F9F">
        <w:t xml:space="preserve">and </w:t>
      </w:r>
      <w:r w:rsidR="000F3325">
        <w:t xml:space="preserve">the </w:t>
      </w:r>
      <w:r w:rsidR="000F3325" w:rsidRPr="000F3325">
        <w:t>Global Facility for Disaster Reduction and Recovery</w:t>
      </w:r>
      <w:r w:rsidR="00694A97">
        <w:rPr>
          <w:rStyle w:val="FootnoteReference"/>
        </w:rPr>
        <w:footnoteReference w:id="9"/>
      </w:r>
      <w:r w:rsidR="000F3325">
        <w:t xml:space="preserve"> promoted the </w:t>
      </w:r>
      <w:r w:rsidR="000F3325" w:rsidRPr="000F3325">
        <w:t>open multi-hazard vulnerability database</w:t>
      </w:r>
      <w:r w:rsidR="00E1674B">
        <w:t xml:space="preserve"> -</w:t>
      </w:r>
      <w:r w:rsidR="0058043D" w:rsidRPr="00856D59">
        <w:t xml:space="preserve"> MOVER (Multi-Hazard Open Vulnerability Platform for Evaluating Risk) project</w:t>
      </w:r>
      <w:r w:rsidR="0058043D">
        <w:t xml:space="preserve"> </w:t>
      </w:r>
      <w:r w:rsidR="0058043D">
        <w:fldChar w:fldCharType="begin" w:fldLock="1"/>
      </w:r>
      <w:r w:rsidR="003B0D12">
        <w:instrText>ADDIN CSL_CITATION {"citationItems":[{"id":"ITEM-1","itemData":{"abstract":"This report is the fourth (and last) of a series of reports produced for the fulfilment of the deliverables of the MOVER (Multi-Hazard Open Vulnerability Platform for Evaluating Risk) project. It follows the “MOVER Inception Report”, the “GFDRR-DFID Challenge Fund Expert Workshop -Feedback Report” and “MOVER – Level 2 Data schemas for Physical and Social Vulnerability Indicators, Indices, and Functions Report”. The inception report outlined a reverse pyramid approach for the development of the MOVER vulnerability data schema. This involved developing a series of data schema versions, starting from a wide data schema (Level 1) that does not take into account issues of data availability, a more refined version (Level 2) of the data schema that is applicable to developed country contexts, and finally a reduced data schema (Level 3) that is more applicable to the case of developing countries. The main aim of this report is to provide a detailed description of the final Level 2 and Level 3 data schemas. To aid the reader in the comprehension of this report, a brief introduction on the scope of the overall Challenge 3 MOVER project is provided. This is followed by a description of the revision of the Level 2 data schema and development of the Level 3 data schema. The structure of both Level 2 and Level 3 data schemas is modular and comprises four main modules for the multi-hazard and multi-asset assessment of physical and social vulnerability: the physical vulnerability indicators module, the social vulnerability indicators module, the vulnerability, fragility and damage to loss functions module and the physical, social and hybrid vulnerability indices module. These modules call upon several shared supporting tables that list the hazards, assets, intensity measures, loss parameters, damage scales, engineering demand parameters, references and data sources. The presented Level 3 data schema has been coded in PostgreSQL and has been provided with a fully-fledged administration interface. The user is guided in the compilation of the data schema by the advanced customisation of each of the data fields which, with aliases and pre-populated drop-down menus, ensures a seamless data entry experience. Explanations of the terms adopted in the pre-populated menus are provided in the Level 3 data schema description as well as in Annexes III – VI of the report. The data schema is compatible with data types from Challenges 1 and 2 and can accommodate data at different geog…","author":[{"dropping-particle":"","family":"Epicentre","given":"","non-dropping-particle":"","parse-names":false,"suffix":""}],"id":"ITEM-1","issue":"March","issued":{"date-parts":[["2018"]]},"number-of-pages":"1-113","publisher-place":"London","title":"MOVER – Level 3 Data schema for Physical and Social Vulnerability Indicators , Indices , and Functions","type":"report","volume":"44"},"uris":["http://www.mendeley.com/documents/?uuid=d9b92818-6c04-4cd2-bfb9-c2fdefe50046"]}],"mendeley":{"formattedCitation":"(Epicentre, 2018)","manualFormatting":"(Epicentre 2018)","plainTextFormattedCitation":"(Epicentre, 2018)","previouslyFormattedCitation":"(Epicentre, 2018)"},"properties":{"noteIndex":0},"schema":"https://github.com/citation-style-language/schema/raw/master/csl-citation.json"}</w:instrText>
      </w:r>
      <w:r w:rsidR="0058043D">
        <w:fldChar w:fldCharType="separate"/>
      </w:r>
      <w:r w:rsidR="0058043D" w:rsidRPr="00856D59">
        <w:rPr>
          <w:noProof/>
        </w:rPr>
        <w:t>(Epicentre 2018)</w:t>
      </w:r>
      <w:r w:rsidR="0058043D">
        <w:fldChar w:fldCharType="end"/>
      </w:r>
      <w:r w:rsidR="00694A97">
        <w:rPr>
          <w:rStyle w:val="FootnoteReference"/>
        </w:rPr>
        <w:footnoteReference w:id="10"/>
      </w:r>
      <w:r w:rsidR="00E1674B">
        <w:t xml:space="preserve"> </w:t>
      </w:r>
      <w:r w:rsidR="007B7121">
        <w:t>for developing countries.</w:t>
      </w:r>
      <w:r w:rsidR="00E762DF" w:rsidRPr="00E762DF">
        <w:t xml:space="preserve"> </w:t>
      </w:r>
      <w:r w:rsidR="00E762DF">
        <w:t>Terms used by MOVER are based on definitions adopted by the Global Earthquake Model (GEM)</w:t>
      </w:r>
      <w:r w:rsidR="007D423E">
        <w:t xml:space="preserve">. The </w:t>
      </w:r>
      <w:r w:rsidR="0082584B">
        <w:t>MOVER project has developed modules</w:t>
      </w:r>
      <w:r w:rsidR="00F75B60">
        <w:t xml:space="preserve"> for describing </w:t>
      </w:r>
      <w:r w:rsidR="007C211E" w:rsidRPr="007C211E">
        <w:t>Vulnerability, Fragility and Damage to Loss Functions, Physical Indicators, Social Indicators, and Physical, Social and Hybrid Indices.</w:t>
      </w:r>
      <w:r w:rsidR="007C211E">
        <w:t xml:space="preserve"> Each module </w:t>
      </w:r>
      <w:r w:rsidR="01BF92C0">
        <w:t>includes vocabularies with</w:t>
      </w:r>
      <w:r w:rsidR="005F09C4">
        <w:t xml:space="preserve"> </w:t>
      </w:r>
      <w:r w:rsidR="00B339EA">
        <w:t xml:space="preserve">dictionary tables that </w:t>
      </w:r>
      <w:r w:rsidR="01BF92C0">
        <w:t>cross reference terms in</w:t>
      </w:r>
      <w:r w:rsidR="00B339EA">
        <w:t xml:space="preserve"> other</w:t>
      </w:r>
      <w:r w:rsidR="01BF92C0">
        <w:t xml:space="preserve"> </w:t>
      </w:r>
      <w:r w:rsidR="007C211E" w:rsidRPr="007C211E">
        <w:t>modules</w:t>
      </w:r>
      <w:r w:rsidR="00B339EA">
        <w:t>.</w:t>
      </w:r>
      <w:r w:rsidR="00171A39">
        <w:t xml:space="preserve"> </w:t>
      </w:r>
      <w:r w:rsidR="00F63CEE">
        <w:t xml:space="preserve">Appendix B4 shows </w:t>
      </w:r>
      <w:r w:rsidR="00633771">
        <w:t>an extract of MOVER’s vulnerability schema.</w:t>
      </w:r>
    </w:p>
    <w:p w14:paraId="60676AAA" w14:textId="22C52024" w:rsidR="0058043D" w:rsidRDefault="00810287" w:rsidP="0058043D">
      <w:pPr>
        <w:pStyle w:val="Heading2"/>
      </w:pPr>
      <w:bookmarkStart w:id="34" w:name="_Toc4422812"/>
      <w:r>
        <w:t xml:space="preserve">4.2 </w:t>
      </w:r>
      <w:r w:rsidR="0058043D">
        <w:t>Strategy for Ontology &amp; Taxonomy Development</w:t>
      </w:r>
      <w:bookmarkEnd w:id="34"/>
    </w:p>
    <w:p w14:paraId="27E9B364" w14:textId="3C5FF5B9" w:rsidR="00E30589" w:rsidRPr="00E30589" w:rsidRDefault="0001795F" w:rsidP="00E30589">
      <w:r>
        <w:t>The integration of</w:t>
      </w:r>
      <w:r w:rsidRPr="2AF80B63">
        <w:t xml:space="preserve"> </w:t>
      </w:r>
      <w:r w:rsidR="0BFC60B3">
        <w:t>geo-information to help decision</w:t>
      </w:r>
      <w:r w:rsidR="0BFC60B3" w:rsidRPr="2AF80B63">
        <w:t>-</w:t>
      </w:r>
      <w:r w:rsidR="0BFC60B3">
        <w:t xml:space="preserve">making prior to and during an emergency is fundamental for the </w:t>
      </w:r>
      <w:proofErr w:type="spellStart"/>
      <w:r w:rsidR="0BFC60B3">
        <w:t>OpenDRR</w:t>
      </w:r>
      <w:proofErr w:type="spellEnd"/>
      <w:r w:rsidR="0BFC60B3">
        <w:t xml:space="preserve"> platform. The enabler for this integration is an </w:t>
      </w:r>
      <w:r w:rsidR="00BE3AE3">
        <w:t>ontology for disaster risk reduction in Canada</w:t>
      </w:r>
      <w:r w:rsidR="00DA5598" w:rsidRPr="2AF80B63">
        <w:t xml:space="preserve"> that harmonizes</w:t>
      </w:r>
      <w:r w:rsidR="00000461">
        <w:t xml:space="preserve"> </w:t>
      </w:r>
      <w:r w:rsidR="00D64141">
        <w:t>existing vocabularies for hazard and risk (SEN</w:t>
      </w:r>
      <w:r w:rsidR="00645056">
        <w:t>D</w:t>
      </w:r>
      <w:r w:rsidR="00D64141">
        <w:t>AI, INSPIRE, GEM)</w:t>
      </w:r>
      <w:r w:rsidR="00645056">
        <w:t xml:space="preserve"> and includes new concepts where needed</w:t>
      </w:r>
      <w:r w:rsidR="005A77B4">
        <w:t xml:space="preserve"> to support semantic interoperability and natural language reasoning</w:t>
      </w:r>
      <w:r w:rsidR="00403D25" w:rsidRPr="2AF80B63">
        <w:t xml:space="preserve"> (</w:t>
      </w:r>
      <w:r w:rsidR="00A85734">
        <w:fldChar w:fldCharType="begin"/>
      </w:r>
      <w:r w:rsidR="00A85734">
        <w:instrText xml:space="preserve"> REF _Ref4162595 \h </w:instrText>
      </w:r>
      <w:r w:rsidR="00A85734">
        <w:fldChar w:fldCharType="separate"/>
      </w:r>
      <w:r w:rsidR="00BE2CC3">
        <w:t xml:space="preserve">Figure </w:t>
      </w:r>
      <w:r w:rsidR="00BE2CC3">
        <w:rPr>
          <w:noProof/>
        </w:rPr>
        <w:t>5</w:t>
      </w:r>
      <w:r w:rsidR="00A85734">
        <w:fldChar w:fldCharType="end"/>
      </w:r>
      <w:r w:rsidR="00403D25" w:rsidRPr="2AF80B63">
        <w:t>)</w:t>
      </w:r>
      <w:r w:rsidR="005A77B4" w:rsidRPr="2AF80B63">
        <w:t>.</w:t>
      </w:r>
      <w:r w:rsidR="005B2193" w:rsidRPr="2AF80B63">
        <w:t xml:space="preserve"> </w:t>
      </w:r>
    </w:p>
    <w:p w14:paraId="10AFD6C8" w14:textId="22C52024" w:rsidR="00476340" w:rsidRDefault="00476340" w:rsidP="00307770">
      <w:pPr>
        <w:pStyle w:val="ListParagraph"/>
        <w:keepNext/>
        <w:spacing w:after="0"/>
        <w:jc w:val="center"/>
      </w:pPr>
      <w:r>
        <w:rPr>
          <w:noProof/>
          <w:lang w:val="en-US"/>
        </w:rPr>
        <w:lastRenderedPageBreak/>
        <w:drawing>
          <wp:inline distT="0" distB="0" distL="0" distR="0" wp14:anchorId="626CBFF0" wp14:editId="19614ABF">
            <wp:extent cx="5760000" cy="50143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8435"/>
                    <a:stretch/>
                  </pic:blipFill>
                  <pic:spPr bwMode="auto">
                    <a:xfrm>
                      <a:off x="0" y="0"/>
                      <a:ext cx="5760000" cy="5014314"/>
                    </a:xfrm>
                    <a:prstGeom prst="rect">
                      <a:avLst/>
                    </a:prstGeom>
                    <a:ln>
                      <a:noFill/>
                    </a:ln>
                    <a:extLst>
                      <a:ext uri="{53640926-AAD7-44D8-BBD7-CCE9431645EC}">
                        <a14:shadowObscured xmlns:a14="http://schemas.microsoft.com/office/drawing/2010/main"/>
                      </a:ext>
                    </a:extLst>
                  </pic:spPr>
                </pic:pic>
              </a:graphicData>
            </a:graphic>
          </wp:inline>
        </w:drawing>
      </w:r>
    </w:p>
    <w:p w14:paraId="44CF5E98" w14:textId="7882B3A8" w:rsidR="00476340" w:rsidRDefault="00476340" w:rsidP="00231E3E">
      <w:pPr>
        <w:pStyle w:val="Caption"/>
        <w:ind w:left="720"/>
        <w:jc w:val="center"/>
      </w:pPr>
      <w:bookmarkStart w:id="35" w:name="_Ref4162595"/>
      <w:bookmarkStart w:id="36" w:name="_Toc4416657"/>
      <w:r>
        <w:t xml:space="preserve">Figure </w:t>
      </w:r>
      <w:r>
        <w:rPr>
          <w:noProof/>
        </w:rPr>
        <w:fldChar w:fldCharType="begin"/>
      </w:r>
      <w:r>
        <w:rPr>
          <w:noProof/>
        </w:rPr>
        <w:instrText xml:space="preserve"> SEQ Figure \* ARABIC </w:instrText>
      </w:r>
      <w:r>
        <w:rPr>
          <w:noProof/>
        </w:rPr>
        <w:fldChar w:fldCharType="separate"/>
      </w:r>
      <w:r w:rsidR="00BE2CC3">
        <w:rPr>
          <w:noProof/>
        </w:rPr>
        <w:t>5</w:t>
      </w:r>
      <w:r>
        <w:rPr>
          <w:noProof/>
        </w:rPr>
        <w:fldChar w:fldCharType="end"/>
      </w:r>
      <w:bookmarkEnd w:id="35"/>
      <w:r>
        <w:t xml:space="preserve"> From </w:t>
      </w:r>
      <w:proofErr w:type="spellStart"/>
      <w:r>
        <w:t>OpenQuake</w:t>
      </w:r>
      <w:proofErr w:type="spellEnd"/>
      <w:r>
        <w:t xml:space="preserve"> to </w:t>
      </w:r>
      <w:proofErr w:type="spellStart"/>
      <w:r>
        <w:t>OpenDRR</w:t>
      </w:r>
      <w:proofErr w:type="spellEnd"/>
      <w:r>
        <w:t xml:space="preserve"> and end users</w:t>
      </w:r>
      <w:r w:rsidR="00C70FA5">
        <w:t xml:space="preserve"> (M. </w:t>
      </w:r>
      <w:proofErr w:type="spellStart"/>
      <w:r w:rsidR="00C70FA5">
        <w:t>Journeay</w:t>
      </w:r>
      <w:proofErr w:type="spellEnd"/>
      <w:r w:rsidR="00C70FA5">
        <w:t>, personal communication)</w:t>
      </w:r>
      <w:bookmarkEnd w:id="36"/>
    </w:p>
    <w:p w14:paraId="0EDCF324" w14:textId="0AC30F87" w:rsidR="00552227" w:rsidRDefault="2130CAB1" w:rsidP="00552227">
      <w:r>
        <w:t>Detailed</w:t>
      </w:r>
      <w:r w:rsidR="00D175FB">
        <w:t xml:space="preserve"> </w:t>
      </w:r>
      <w:r w:rsidR="00A10E83">
        <w:t>vocabulary</w:t>
      </w:r>
      <w:r w:rsidR="00D175FB">
        <w:t xml:space="preserve"> assessment is needed </w:t>
      </w:r>
      <w:r w:rsidR="00EE0360">
        <w:t xml:space="preserve">to evaluate aligning GEM </w:t>
      </w:r>
      <w:r w:rsidR="003C23DF">
        <w:t>terminology to INSPIRE standards</w:t>
      </w:r>
      <w:r w:rsidR="002B4B2F">
        <w:t>, especially</w:t>
      </w:r>
      <w:r w:rsidR="003C23DF">
        <w:t xml:space="preserve"> regarding the building taxonom</w:t>
      </w:r>
      <w:r w:rsidR="002B4B2F">
        <w:t>y</w:t>
      </w:r>
      <w:r w:rsidR="00330294">
        <w:t xml:space="preserve">. </w:t>
      </w:r>
      <w:r w:rsidR="766DD536">
        <w:t xml:space="preserve">The </w:t>
      </w:r>
      <w:r w:rsidR="00330294">
        <w:t>GEM building taxonomy h</w:t>
      </w:r>
      <w:r w:rsidR="00FF04D8">
        <w:t>a</w:t>
      </w:r>
      <w:r w:rsidR="00330294">
        <w:t xml:space="preserve">s been </w:t>
      </w:r>
      <w:r w:rsidR="00FF04D8">
        <w:t>tailored</w:t>
      </w:r>
      <w:r w:rsidR="00330294">
        <w:t xml:space="preserve"> to the </w:t>
      </w:r>
      <w:r w:rsidR="00FF04D8">
        <w:t>earthquake</w:t>
      </w:r>
      <w:r w:rsidR="00330294">
        <w:t xml:space="preserve"> </w:t>
      </w:r>
      <w:r w:rsidR="000D6CC9">
        <w:t xml:space="preserve">study needs while the </w:t>
      </w:r>
      <w:r w:rsidR="00796EB5">
        <w:t>INSPIRE-</w:t>
      </w:r>
      <w:proofErr w:type="spellStart"/>
      <w:r w:rsidR="00FF04D8">
        <w:t>CityGML</w:t>
      </w:r>
      <w:proofErr w:type="spellEnd"/>
      <w:r w:rsidR="00FF04D8">
        <w:t xml:space="preserve"> is not.</w:t>
      </w:r>
      <w:r w:rsidR="00515CF8">
        <w:t xml:space="preserve"> </w:t>
      </w:r>
      <w:r w:rsidR="082EA754">
        <w:t>For</w:t>
      </w:r>
      <w:r w:rsidR="00BC0728">
        <w:t xml:space="preserve"> example</w:t>
      </w:r>
      <w:r w:rsidR="002B4B2F">
        <w:t xml:space="preserve">, </w:t>
      </w:r>
      <w:r w:rsidR="00BC0728" w:rsidRPr="00D96708">
        <w:t>G</w:t>
      </w:r>
      <w:r w:rsidR="002B4B2F">
        <w:t xml:space="preserve">EM </w:t>
      </w:r>
      <w:r w:rsidR="082EA754">
        <w:t>vocabulary includes categories for building materials e.g.</w:t>
      </w:r>
      <w:r w:rsidR="002B4B2F">
        <w:t xml:space="preserve"> </w:t>
      </w:r>
      <w:r w:rsidR="00BC0728" w:rsidRPr="00D96708">
        <w:t xml:space="preserve">‘metal (excluding steel)’ for </w:t>
      </w:r>
      <w:r w:rsidR="0022297F">
        <w:t>roofs</w:t>
      </w:r>
      <w:r w:rsidR="00BC0728">
        <w:t xml:space="preserve"> while </w:t>
      </w:r>
      <w:proofErr w:type="spellStart"/>
      <w:r w:rsidR="00BC0728">
        <w:t>CityGML</w:t>
      </w:r>
      <w:proofErr w:type="spellEnd"/>
      <w:r w:rsidR="00BC0728">
        <w:t xml:space="preserve"> </w:t>
      </w:r>
      <w:r w:rsidR="00715876">
        <w:t xml:space="preserve">has only a </w:t>
      </w:r>
      <w:r w:rsidR="002366C7">
        <w:t>‘metal’ generic category</w:t>
      </w:r>
      <w:r w:rsidR="00307770">
        <w:rPr>
          <w:rStyle w:val="FootnoteReference"/>
        </w:rPr>
        <w:footnoteReference w:id="11"/>
      </w:r>
      <w:r w:rsidR="00307770">
        <w:t xml:space="preserve">. </w:t>
      </w:r>
      <w:r w:rsidR="66D923C4">
        <w:t xml:space="preserve"> </w:t>
      </w:r>
      <w:r w:rsidR="0013606E">
        <w:t>In order to have consistency between systems, a clear distinction needs to be made between building performance indicators that are based on building use and building construction indicator</w:t>
      </w:r>
      <w:r w:rsidR="00C15A78">
        <w:t>s</w:t>
      </w:r>
      <w:r w:rsidR="0013606E">
        <w:t>, based on building st</w:t>
      </w:r>
      <w:r w:rsidR="006A32AF">
        <w:t>ructure</w:t>
      </w:r>
      <w:r w:rsidR="0013606E">
        <w:t xml:space="preserve">. </w:t>
      </w:r>
      <w:r w:rsidR="66D923C4">
        <w:t xml:space="preserve">Construction details are important input for </w:t>
      </w:r>
      <w:r w:rsidR="000B704B">
        <w:t xml:space="preserve">estimations of </w:t>
      </w:r>
      <w:r w:rsidR="000B704B">
        <w:lastRenderedPageBreak/>
        <w:t>building damage in flood or earthquake scenarios</w:t>
      </w:r>
      <w:r w:rsidR="00AA59B9">
        <w:t xml:space="preserve">, </w:t>
      </w:r>
      <w:r w:rsidR="00B0592B">
        <w:t xml:space="preserve">hence the GEM taxonomy seems more </w:t>
      </w:r>
      <w:r w:rsidR="0014526D">
        <w:t xml:space="preserve">applicable to the </w:t>
      </w:r>
      <w:proofErr w:type="spellStart"/>
      <w:r w:rsidR="0014526D">
        <w:t>OpenDRR</w:t>
      </w:r>
      <w:proofErr w:type="spellEnd"/>
      <w:r w:rsidR="0014526D">
        <w:t xml:space="preserve"> platform scope</w:t>
      </w:r>
      <w:r w:rsidR="000B704B">
        <w:t>.</w:t>
      </w:r>
    </w:p>
    <w:p w14:paraId="2B1C5870" w14:textId="4A966AC6" w:rsidR="00C342F9" w:rsidRDefault="00FF04D8" w:rsidP="00C342F9">
      <w:r>
        <w:t xml:space="preserve">The </w:t>
      </w:r>
      <w:proofErr w:type="spellStart"/>
      <w:r>
        <w:t>OpenDRR</w:t>
      </w:r>
      <w:proofErr w:type="spellEnd"/>
      <w:r>
        <w:t xml:space="preserve"> ontology</w:t>
      </w:r>
      <w:r w:rsidR="00191C32">
        <w:t xml:space="preserve"> should </w:t>
      </w:r>
      <w:r>
        <w:t>ultimately be structure</w:t>
      </w:r>
      <w:r w:rsidR="00803188">
        <w:t>d</w:t>
      </w:r>
      <w:r>
        <w:t xml:space="preserve"> </w:t>
      </w:r>
      <w:r w:rsidR="007D0997">
        <w:t>to sat</w:t>
      </w:r>
      <w:r w:rsidR="00515CF8">
        <w:t>isfy the</w:t>
      </w:r>
      <w:r w:rsidR="00191C32">
        <w:t xml:space="preserve"> identified use case</w:t>
      </w:r>
      <w:r w:rsidR="00515CF8">
        <w:t>s</w:t>
      </w:r>
      <w:r w:rsidR="00657DFD">
        <w:t xml:space="preserve"> (</w:t>
      </w:r>
      <w:r w:rsidR="006110F8">
        <w:fldChar w:fldCharType="begin"/>
      </w:r>
      <w:r w:rsidR="006110F8">
        <w:instrText xml:space="preserve"> REF _Ref4142535 \h </w:instrText>
      </w:r>
      <w:r w:rsidR="006110F8">
        <w:fldChar w:fldCharType="separate"/>
      </w:r>
      <w:r w:rsidR="00BE2CC3">
        <w:t xml:space="preserve">6.0 </w:t>
      </w:r>
      <w:proofErr w:type="spellStart"/>
      <w:r w:rsidR="00BE2CC3">
        <w:t>OpenDRR</w:t>
      </w:r>
      <w:proofErr w:type="spellEnd"/>
      <w:r w:rsidR="00BE2CC3">
        <w:t xml:space="preserve"> Target State</w:t>
      </w:r>
      <w:r w:rsidR="006110F8">
        <w:fldChar w:fldCharType="end"/>
      </w:r>
      <w:r w:rsidR="00657DFD">
        <w:t>)</w:t>
      </w:r>
      <w:r w:rsidR="006314A2">
        <w:t>.</w:t>
      </w:r>
      <w:r w:rsidR="00D145CB">
        <w:t xml:space="preserve"> </w:t>
      </w:r>
      <w:r w:rsidR="004C2914">
        <w:t xml:space="preserve">Development of an </w:t>
      </w:r>
      <w:r w:rsidR="000B5B00">
        <w:t>ontology</w:t>
      </w:r>
      <w:r w:rsidR="004C2914">
        <w:t xml:space="preserve"> for data integration will follow standard workflow processes </w:t>
      </w:r>
      <w:r w:rsidR="00B40D2A">
        <w:t>(</w:t>
      </w:r>
      <w:r w:rsidR="00EA22C4">
        <w:fldChar w:fldCharType="begin"/>
      </w:r>
      <w:r w:rsidR="00EA22C4">
        <w:instrText xml:space="preserve"> REF _Ref4162630 \h </w:instrText>
      </w:r>
      <w:r w:rsidR="00EA22C4">
        <w:fldChar w:fldCharType="separate"/>
      </w:r>
      <w:r w:rsidR="00BE2CC3">
        <w:t xml:space="preserve">Figure </w:t>
      </w:r>
      <w:r w:rsidR="00BE2CC3">
        <w:rPr>
          <w:noProof/>
        </w:rPr>
        <w:t>6</w:t>
      </w:r>
      <w:r w:rsidR="00EA22C4">
        <w:fldChar w:fldCharType="end"/>
      </w:r>
      <w:r w:rsidR="00B40D2A">
        <w:t>).</w:t>
      </w:r>
    </w:p>
    <w:p w14:paraId="7996BD56" w14:textId="7FAD016B" w:rsidR="00EA22C4" w:rsidRDefault="00EA22C4" w:rsidP="00C342F9">
      <w:pPr>
        <w:jc w:val="center"/>
      </w:pPr>
      <w:r>
        <w:rPr>
          <w:noProof/>
          <w:lang w:val="en-US"/>
        </w:rPr>
        <w:drawing>
          <wp:inline distT="0" distB="0" distL="0" distR="0" wp14:anchorId="0E03EFC9" wp14:editId="0B415ADC">
            <wp:extent cx="5915025" cy="3095625"/>
            <wp:effectExtent l="0" t="0" r="0" b="3175"/>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6EA852E" w14:textId="1ACDB708" w:rsidR="00EA22C4" w:rsidRDefault="00EA22C4" w:rsidP="00231E3E">
      <w:pPr>
        <w:pStyle w:val="Caption"/>
        <w:jc w:val="center"/>
      </w:pPr>
      <w:bookmarkStart w:id="37" w:name="_Ref4162630"/>
      <w:bookmarkStart w:id="38" w:name="_Toc4416658"/>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6</w:t>
      </w:r>
      <w:r w:rsidR="00887827">
        <w:rPr>
          <w:noProof/>
        </w:rPr>
        <w:fldChar w:fldCharType="end"/>
      </w:r>
      <w:bookmarkEnd w:id="37"/>
      <w:r>
        <w:t xml:space="preserve"> Steps for an ontology creation. </w:t>
      </w:r>
      <w:r>
        <w:fldChar w:fldCharType="begin" w:fldLock="1"/>
      </w:r>
      <w:r w:rsidR="003B0D12">
        <w:instrText>ADDIN CSL_CITATION {"citationItems":[{"id":"ITEM-1","itemData":{"author":[{"dropping-particle":"","family":"Noy","given":"Natalya. F.","non-dropping-particle":"","parse-names":false,"suffix":""},{"dropping-particle":"","family":"McGuinness","given":"Deborah L.","non-dropping-particle":"","parse-names":false,"suffix":""}],"container-title":"Stanford Knowledge Systems Laboratory Technical Report KSL-01-05 and Stanford Medical Informatics Technical Report SMI-2001-0880","id":"ITEM-1","issue":"March","issued":{"date-parts":[["2001"]]},"page":"1-25","title":"Ontology Development 101 : A Guide to Creating Your First Ontology: Knowldege Systems Laboratory, Stanford University","type":"article-journal"},"uris":["http://www.mendeley.com/documents/?uuid=ba1a29ea-654c-476e-b3d3-08c429799471"]}],"mendeley":{"formattedCitation":"(Noy &amp; McGuinness, 2001)","plainTextFormattedCitation":"(Noy &amp; McGuinness, 2001)","previouslyFormattedCitation":"(Noy &amp; McGuinness, 2001)"},"properties":{"noteIndex":0},"schema":"https://github.com/citation-style-language/schema/raw/master/csl-citation.json"}</w:instrText>
      </w:r>
      <w:r>
        <w:fldChar w:fldCharType="separate"/>
      </w:r>
      <w:r w:rsidR="00724387" w:rsidRPr="00724387">
        <w:rPr>
          <w:b w:val="0"/>
          <w:noProof/>
        </w:rPr>
        <w:t>(Noy &amp; McGuinness, 2001)</w:t>
      </w:r>
      <w:bookmarkEnd w:id="38"/>
      <w:r>
        <w:fldChar w:fldCharType="end"/>
      </w:r>
    </w:p>
    <w:p w14:paraId="6B3C2153" w14:textId="404F8AB1" w:rsidR="00B40D2A" w:rsidRDefault="00A82D2E" w:rsidP="00B40D2A">
      <w:pPr>
        <w:pStyle w:val="ListParagraph"/>
        <w:numPr>
          <w:ilvl w:val="0"/>
          <w:numId w:val="24"/>
        </w:numPr>
      </w:pPr>
      <w:r>
        <w:t>Determine</w:t>
      </w:r>
      <w:r w:rsidR="00B40D2A">
        <w:t xml:space="preserve"> scope</w:t>
      </w:r>
      <w:r w:rsidR="003B06CE">
        <w:t xml:space="preserve">. </w:t>
      </w:r>
      <w:r w:rsidR="00C342F9">
        <w:t>Review u</w:t>
      </w:r>
      <w:r w:rsidR="003B06CE">
        <w:t xml:space="preserve">se cases </w:t>
      </w:r>
      <w:r>
        <w:t xml:space="preserve">and stakeholder </w:t>
      </w:r>
      <w:r w:rsidR="00802369">
        <w:t>analysis</w:t>
      </w:r>
      <w:r>
        <w:t xml:space="preserve"> (Section 3)</w:t>
      </w:r>
      <w:r w:rsidR="00C342F9">
        <w:t>.</w:t>
      </w:r>
    </w:p>
    <w:p w14:paraId="7A73EC86" w14:textId="74D103D5" w:rsidR="00077042" w:rsidRPr="00077042" w:rsidRDefault="00A82D2E" w:rsidP="00077042">
      <w:pPr>
        <w:pStyle w:val="ListParagraph"/>
        <w:numPr>
          <w:ilvl w:val="0"/>
          <w:numId w:val="24"/>
        </w:numPr>
      </w:pPr>
      <w:r>
        <w:t xml:space="preserve">Enumerate terms. </w:t>
      </w:r>
      <w:r w:rsidR="0058043D">
        <w:t xml:space="preserve">Identify outputs from </w:t>
      </w:r>
      <w:proofErr w:type="spellStart"/>
      <w:r w:rsidR="0058043D">
        <w:t>OpenQuake</w:t>
      </w:r>
      <w:proofErr w:type="spellEnd"/>
      <w:r w:rsidR="003C1E5C">
        <w:t xml:space="preserve"> and </w:t>
      </w:r>
      <w:r w:rsidR="00CE675D">
        <w:t xml:space="preserve">the link to the </w:t>
      </w:r>
      <w:proofErr w:type="spellStart"/>
      <w:r w:rsidR="00CE675D">
        <w:t>Ope</w:t>
      </w:r>
      <w:r w:rsidR="000B5B00">
        <w:t>n</w:t>
      </w:r>
      <w:r w:rsidR="00CE675D">
        <w:t>DRR</w:t>
      </w:r>
      <w:proofErr w:type="spellEnd"/>
      <w:r w:rsidR="00CE675D">
        <w:t xml:space="preserve"> indicator (</w:t>
      </w:r>
      <w:r w:rsidR="00CE675D">
        <w:fldChar w:fldCharType="begin"/>
      </w:r>
      <w:r w:rsidR="00CE675D">
        <w:instrText xml:space="preserve"> REF _Ref4161660 \h </w:instrText>
      </w:r>
      <w:r w:rsidR="00CE675D">
        <w:fldChar w:fldCharType="separate"/>
      </w:r>
      <w:r w:rsidR="00BE2CC3">
        <w:t xml:space="preserve">Figure </w:t>
      </w:r>
      <w:r w:rsidR="00BE2CC3">
        <w:rPr>
          <w:noProof/>
        </w:rPr>
        <w:t>7</w:t>
      </w:r>
      <w:r w:rsidR="00CE675D">
        <w:fldChar w:fldCharType="end"/>
      </w:r>
      <w:r w:rsidR="00CE675D">
        <w:t>)</w:t>
      </w:r>
      <w:r w:rsidR="00BD74B9">
        <w:t>:</w:t>
      </w:r>
      <w:r w:rsidR="006110F8">
        <w:t xml:space="preserve"> </w:t>
      </w:r>
    </w:p>
    <w:p w14:paraId="354E6E97" w14:textId="22C52024" w:rsidR="00C4468B" w:rsidRDefault="00BD74B9" w:rsidP="00A85734">
      <w:pPr>
        <w:pStyle w:val="ListParagraph"/>
        <w:keepNext/>
        <w:jc w:val="center"/>
      </w:pPr>
      <w:r>
        <w:rPr>
          <w:noProof/>
          <w:lang w:val="en-US"/>
        </w:rPr>
        <w:lastRenderedPageBreak/>
        <w:drawing>
          <wp:inline distT="0" distB="0" distL="0" distR="0" wp14:anchorId="1829F2B0" wp14:editId="4BB775FF">
            <wp:extent cx="3960000" cy="4357692"/>
            <wp:effectExtent l="0" t="0" r="2540" b="5080"/>
            <wp:docPr id="191335637" name="Picture 19133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60000" cy="4357692"/>
                    </a:xfrm>
                    <a:prstGeom prst="rect">
                      <a:avLst/>
                    </a:prstGeom>
                  </pic:spPr>
                </pic:pic>
              </a:graphicData>
            </a:graphic>
          </wp:inline>
        </w:drawing>
      </w:r>
    </w:p>
    <w:p w14:paraId="3553E83B" w14:textId="01CC6E37" w:rsidR="00B71A4F" w:rsidRDefault="004D02C1" w:rsidP="0070695D">
      <w:pPr>
        <w:pStyle w:val="Caption"/>
        <w:jc w:val="center"/>
      </w:pPr>
      <w:bookmarkStart w:id="39" w:name="_Ref4161660"/>
      <w:bookmarkStart w:id="40" w:name="_Toc4416659"/>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7</w:t>
      </w:r>
      <w:r w:rsidR="00887827">
        <w:rPr>
          <w:noProof/>
        </w:rPr>
        <w:fldChar w:fldCharType="end"/>
      </w:r>
      <w:bookmarkEnd w:id="39"/>
      <w:r w:rsidR="003C1E5C">
        <w:t xml:space="preserve"> </w:t>
      </w:r>
      <w:proofErr w:type="spellStart"/>
      <w:r w:rsidR="003C1E5C">
        <w:t>O</w:t>
      </w:r>
      <w:r w:rsidR="00DD4D4B">
        <w:t>pen</w:t>
      </w:r>
      <w:r w:rsidR="003C1E5C">
        <w:t>DRR</w:t>
      </w:r>
      <w:proofErr w:type="spellEnd"/>
      <w:r w:rsidR="003C1E5C">
        <w:t xml:space="preserve"> risk metrics</w:t>
      </w:r>
      <w:r w:rsidR="00CE675D">
        <w:t xml:space="preserve"> table </w:t>
      </w:r>
      <w:proofErr w:type="gramStart"/>
      <w:r w:rsidR="00CE675D">
        <w:t>summary</w:t>
      </w:r>
      <w:r w:rsidR="006F6203">
        <w:t xml:space="preserve">  (</w:t>
      </w:r>
      <w:proofErr w:type="gramEnd"/>
      <w:r w:rsidR="006F6203">
        <w:t xml:space="preserve">M. </w:t>
      </w:r>
      <w:proofErr w:type="spellStart"/>
      <w:r w:rsidR="006F6203">
        <w:t>Journeay</w:t>
      </w:r>
      <w:proofErr w:type="spellEnd"/>
      <w:r w:rsidR="006F6203">
        <w:t>, personal communication)</w:t>
      </w:r>
      <w:bookmarkEnd w:id="40"/>
    </w:p>
    <w:p w14:paraId="58C9E533" w14:textId="65FB3384" w:rsidR="00A02AC7" w:rsidRPr="00A02AC7" w:rsidRDefault="007C4904" w:rsidP="2AF80B63">
      <w:pPr>
        <w:pStyle w:val="ListParagraph"/>
        <w:numPr>
          <w:ilvl w:val="0"/>
          <w:numId w:val="24"/>
        </w:numPr>
        <w:rPr>
          <w:szCs w:val="22"/>
        </w:rPr>
      </w:pPr>
      <w:r>
        <w:t>I</w:t>
      </w:r>
      <w:r w:rsidR="00AC6390">
        <w:t xml:space="preserve">dentify </w:t>
      </w:r>
      <w:r w:rsidR="00554CEC">
        <w:t xml:space="preserve">existing </w:t>
      </w:r>
      <w:r w:rsidR="0058043D">
        <w:t>vocabularies that are in use and</w:t>
      </w:r>
      <w:r w:rsidR="00554CEC">
        <w:t xml:space="preserve"> </w:t>
      </w:r>
      <w:r w:rsidR="0058043D">
        <w:t>could be harmonized</w:t>
      </w:r>
      <w:r w:rsidR="00B42302">
        <w:t xml:space="preserve"> </w:t>
      </w:r>
      <w:r w:rsidR="00912C0A">
        <w:t>(</w:t>
      </w:r>
      <w:r w:rsidR="00912C0A">
        <w:fldChar w:fldCharType="begin"/>
      </w:r>
      <w:r w:rsidR="00912C0A">
        <w:instrText xml:space="preserve"> REF _Ref4161782 \h </w:instrText>
      </w:r>
      <w:r w:rsidR="00912C0A">
        <w:fldChar w:fldCharType="separate"/>
      </w:r>
      <w:r w:rsidR="00BE2CC3">
        <w:t xml:space="preserve">Figure </w:t>
      </w:r>
      <w:r w:rsidR="00BE2CC3">
        <w:rPr>
          <w:noProof/>
        </w:rPr>
        <w:t>8</w:t>
      </w:r>
      <w:r w:rsidR="00912C0A">
        <w:fldChar w:fldCharType="end"/>
      </w:r>
      <w:r w:rsidR="00912C0A">
        <w:t>)</w:t>
      </w:r>
      <w:r w:rsidR="002A1B4C">
        <w:t>. Terminology is needed to specify c</w:t>
      </w:r>
      <w:r w:rsidR="2AF80B63">
        <w:t>ategorical data values, identify algorithms for calculating risk metrics, and to communicate risk assessment conclusions to both technical users and the general public.</w:t>
      </w:r>
    </w:p>
    <w:p w14:paraId="28D45F90" w14:textId="22C52024" w:rsidR="008A59D6" w:rsidRDefault="002A1B4C" w:rsidP="00912C0A">
      <w:pPr>
        <w:pStyle w:val="ListParagraph"/>
        <w:keepNext/>
        <w:jc w:val="center"/>
      </w:pPr>
      <w:r>
        <w:rPr>
          <w:noProof/>
          <w:lang w:val="en-US"/>
        </w:rPr>
        <w:drawing>
          <wp:inline distT="0" distB="0" distL="0" distR="0" wp14:anchorId="7F752AFD" wp14:editId="28601A57">
            <wp:extent cx="5028574" cy="1942125"/>
            <wp:effectExtent l="0" t="0" r="635" b="1270"/>
            <wp:docPr id="1381500454" name="Picture 138150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28574" cy="1942125"/>
                    </a:xfrm>
                    <a:prstGeom prst="rect">
                      <a:avLst/>
                    </a:prstGeom>
                  </pic:spPr>
                </pic:pic>
              </a:graphicData>
            </a:graphic>
          </wp:inline>
        </w:drawing>
      </w:r>
    </w:p>
    <w:p w14:paraId="655EE3B6" w14:textId="28E7BDAB" w:rsidR="00766B2A" w:rsidRDefault="008A59D6" w:rsidP="00C342F9">
      <w:pPr>
        <w:pStyle w:val="Caption"/>
        <w:jc w:val="center"/>
      </w:pPr>
      <w:bookmarkStart w:id="41" w:name="_Ref4161782"/>
      <w:bookmarkStart w:id="42" w:name="_Toc4416660"/>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8</w:t>
      </w:r>
      <w:r w:rsidR="00887827">
        <w:rPr>
          <w:noProof/>
        </w:rPr>
        <w:fldChar w:fldCharType="end"/>
      </w:r>
      <w:bookmarkEnd w:id="41"/>
      <w:r>
        <w:t xml:space="preserve"> </w:t>
      </w:r>
      <w:proofErr w:type="spellStart"/>
      <w:r>
        <w:t>OpenDRR</w:t>
      </w:r>
      <w:proofErr w:type="spellEnd"/>
      <w:r w:rsidR="005C7910">
        <w:t xml:space="preserve"> taxonomy </w:t>
      </w:r>
      <w:r w:rsidR="00912C0A">
        <w:t>table summary</w:t>
      </w:r>
      <w:r w:rsidR="006F6203">
        <w:t xml:space="preserve"> (M. </w:t>
      </w:r>
      <w:proofErr w:type="spellStart"/>
      <w:r w:rsidR="006F6203">
        <w:t>Journeay</w:t>
      </w:r>
      <w:proofErr w:type="spellEnd"/>
      <w:r w:rsidR="006F6203">
        <w:t>, personal communication)</w:t>
      </w:r>
      <w:bookmarkEnd w:id="42"/>
    </w:p>
    <w:p w14:paraId="310B5616" w14:textId="27B1C152" w:rsidR="00083F0F" w:rsidRPr="00083F0F" w:rsidRDefault="2AF80B63" w:rsidP="00083F0F">
      <w:pPr>
        <w:pStyle w:val="ListParagraph"/>
        <w:numPr>
          <w:ilvl w:val="0"/>
          <w:numId w:val="24"/>
        </w:numPr>
      </w:pPr>
      <w:r>
        <w:lastRenderedPageBreak/>
        <w:t>Define relations between concepts. Implement indicators vocabularies</w:t>
      </w:r>
    </w:p>
    <w:p w14:paraId="01D157DA" w14:textId="2A289695" w:rsidR="00CF74BB" w:rsidRDefault="2AF80B63" w:rsidP="00EA22C4">
      <w:pPr>
        <w:pStyle w:val="ListParagraph"/>
        <w:keepNext/>
        <w:numPr>
          <w:ilvl w:val="0"/>
          <w:numId w:val="24"/>
        </w:numPr>
      </w:pPr>
      <w:bookmarkStart w:id="43" w:name="_Ref4162569"/>
      <w:r>
        <w:t>Define constraints for logical validation</w:t>
      </w:r>
    </w:p>
    <w:p w14:paraId="5E09BFE0" w14:textId="6A6F2651" w:rsidR="00476340" w:rsidRPr="009048BC" w:rsidRDefault="2AF80B63" w:rsidP="00EA22C4">
      <w:pPr>
        <w:pStyle w:val="ListParagraph"/>
        <w:keepNext/>
        <w:numPr>
          <w:ilvl w:val="0"/>
          <w:numId w:val="24"/>
        </w:numPr>
      </w:pPr>
      <w:r>
        <w:t>Define instances for actual occurrence descriptions.</w:t>
      </w:r>
      <w:bookmarkEnd w:id="43"/>
    </w:p>
    <w:p w14:paraId="5815BD3C" w14:textId="22C52024" w:rsidR="008F6BCB" w:rsidRPr="008F6BCB" w:rsidRDefault="2AF80B63" w:rsidP="009C7335">
      <w:pPr>
        <w:pStyle w:val="Heading1"/>
      </w:pPr>
      <w:bookmarkStart w:id="44" w:name="_Ref4141206"/>
      <w:bookmarkStart w:id="45" w:name="_Toc4422813"/>
      <w:r>
        <w:t>5.0 Influences for OpenDRR Platform Architecture</w:t>
      </w:r>
      <w:bookmarkEnd w:id="44"/>
      <w:bookmarkEnd w:id="45"/>
    </w:p>
    <w:p w14:paraId="061995C2" w14:textId="25B41CF8" w:rsidR="00137A5A" w:rsidRDefault="007232C3" w:rsidP="005424B4">
      <w:r>
        <w:t xml:space="preserve">The </w:t>
      </w:r>
      <w:r w:rsidR="00CA38AE">
        <w:t xml:space="preserve">initial release of the </w:t>
      </w:r>
      <w:proofErr w:type="spellStart"/>
      <w:r>
        <w:t>OpenDRR</w:t>
      </w:r>
      <w:proofErr w:type="spellEnd"/>
      <w:r>
        <w:t xml:space="preserve"> Platform will provide departmental capabilities for </w:t>
      </w:r>
      <w:r w:rsidR="00BA46DA">
        <w:t>Natural Resources Canada</w:t>
      </w:r>
      <w:r w:rsidR="007F2B3A">
        <w:t xml:space="preserve"> (NRCan)</w:t>
      </w:r>
      <w:r>
        <w:t xml:space="preserve"> within the Federal Geospatial Platform (FGP)</w:t>
      </w:r>
      <w:r w:rsidR="001F6F08">
        <w:t xml:space="preserve"> </w:t>
      </w:r>
      <w:r w:rsidR="004E0E3D">
        <w:t>to</w:t>
      </w:r>
      <w:r w:rsidR="001F6F08">
        <w:t xml:space="preserve"> support </w:t>
      </w:r>
      <w:r w:rsidR="003B501D">
        <w:t xml:space="preserve">the </w:t>
      </w:r>
      <w:proofErr w:type="spellStart"/>
      <w:r w:rsidR="0010060E">
        <w:t>OpenQuake</w:t>
      </w:r>
      <w:proofErr w:type="spellEnd"/>
      <w:r w:rsidR="0010060E">
        <w:t xml:space="preserve"> initiative</w:t>
      </w:r>
      <w:r w:rsidR="001B4E42">
        <w:t xml:space="preserve"> </w:t>
      </w:r>
      <w:r w:rsidR="00E02D99">
        <w:t>in Canada</w:t>
      </w:r>
      <w:r w:rsidR="00802B50">
        <w:t>.</w:t>
      </w:r>
      <w:r w:rsidR="00F938A3">
        <w:t xml:space="preserve"> </w:t>
      </w:r>
      <w:r w:rsidR="002C3F00">
        <w:t xml:space="preserve">The </w:t>
      </w:r>
      <w:r w:rsidR="00E21468">
        <w:t xml:space="preserve">goal </w:t>
      </w:r>
      <w:r w:rsidR="00BD097E">
        <w:t xml:space="preserve">is to </w:t>
      </w:r>
      <w:r w:rsidR="00687387">
        <w:t>design and implement</w:t>
      </w:r>
      <w:r w:rsidR="00BD097E">
        <w:t xml:space="preserve"> an open source</w:t>
      </w:r>
      <w:r w:rsidR="00E21468">
        <w:t xml:space="preserve"> platform </w:t>
      </w:r>
      <w:r w:rsidR="00C35BBF">
        <w:t xml:space="preserve">that can be adopted </w:t>
      </w:r>
      <w:r w:rsidR="00D076FA">
        <w:t>by the global community</w:t>
      </w:r>
      <w:r w:rsidR="00BD097E">
        <w:t xml:space="preserve"> to support </w:t>
      </w:r>
      <w:r w:rsidR="00AF7DAE">
        <w:t>disaster</w:t>
      </w:r>
      <w:r w:rsidR="00C556CE">
        <w:t xml:space="preserve"> risk </w:t>
      </w:r>
      <w:r w:rsidR="00AF7DAE">
        <w:t>management, starting with earthquake risk reduction</w:t>
      </w:r>
      <w:r w:rsidR="00A9257D">
        <w:t>.</w:t>
      </w:r>
      <w:r w:rsidR="002C3F00">
        <w:t xml:space="preserve"> </w:t>
      </w:r>
      <w:r w:rsidR="003C4F97">
        <w:t>Hence,</w:t>
      </w:r>
      <w:r w:rsidR="00727E0B">
        <w:t xml:space="preserve"> </w:t>
      </w:r>
      <w:r w:rsidR="005A0515">
        <w:t>the architecture of</w:t>
      </w:r>
      <w:r w:rsidR="007E6266">
        <w:t xml:space="preserve"> FGP and </w:t>
      </w:r>
      <w:r w:rsidR="00F02E60">
        <w:t xml:space="preserve">other relevant spatial data infrastructures </w:t>
      </w:r>
      <w:r w:rsidR="00D458EA">
        <w:t xml:space="preserve">needs to be considered to determine industry best practices. This section </w:t>
      </w:r>
      <w:r w:rsidR="00E15DAA">
        <w:t>reviews</w:t>
      </w:r>
      <w:r w:rsidR="00723E95">
        <w:t xml:space="preserve"> a collection of </w:t>
      </w:r>
      <w:r w:rsidR="0056131A">
        <w:t xml:space="preserve">exemplary </w:t>
      </w:r>
      <w:r w:rsidR="00082D85">
        <w:t>risk management</w:t>
      </w:r>
      <w:r w:rsidR="0056131A">
        <w:t xml:space="preserve"> platforms </w:t>
      </w:r>
      <w:r w:rsidR="00AF442B">
        <w:t xml:space="preserve">that share the same vision as the </w:t>
      </w:r>
      <w:proofErr w:type="spellStart"/>
      <w:r w:rsidR="00AF442B">
        <w:t>OpenDRR</w:t>
      </w:r>
      <w:proofErr w:type="spellEnd"/>
      <w:r w:rsidR="00AF442B">
        <w:t xml:space="preserve"> platform. </w:t>
      </w:r>
      <w:r w:rsidR="00CD5638">
        <w:t>A</w:t>
      </w:r>
      <w:r w:rsidR="00672B8D">
        <w:t xml:space="preserve">dditional </w:t>
      </w:r>
      <w:r w:rsidR="007C2B08">
        <w:t xml:space="preserve">comparisons are illustrated in a feature comparison matrix in </w:t>
      </w:r>
      <w:r w:rsidR="001F234F">
        <w:t>Appendix C</w:t>
      </w:r>
      <w:r w:rsidR="007C2B08">
        <w:t>.</w:t>
      </w:r>
    </w:p>
    <w:p w14:paraId="040421E1" w14:textId="44410373" w:rsidR="003A38F2" w:rsidRDefault="00B325D1" w:rsidP="00B65390">
      <w:pPr>
        <w:pStyle w:val="Heading2"/>
      </w:pPr>
      <w:bookmarkStart w:id="46" w:name="_Toc4422814"/>
      <w:r>
        <w:t>5</w:t>
      </w:r>
      <w:r w:rsidR="00961465">
        <w:t xml:space="preserve">.1 </w:t>
      </w:r>
      <w:r w:rsidR="0094366F">
        <w:t>Spatial Data Infrastructure</w:t>
      </w:r>
      <w:bookmarkEnd w:id="46"/>
    </w:p>
    <w:p w14:paraId="4C230E7E" w14:textId="416F442E" w:rsidR="00AD3F56" w:rsidRDefault="00B325D1" w:rsidP="006B16F1">
      <w:pPr>
        <w:pStyle w:val="Heading3"/>
      </w:pPr>
      <w:bookmarkStart w:id="47" w:name="_Toc4422815"/>
      <w:r>
        <w:t>5</w:t>
      </w:r>
      <w:r w:rsidR="00961465">
        <w:t xml:space="preserve">.1.1 </w:t>
      </w:r>
      <w:r w:rsidR="00AD3F56">
        <w:t>Federal Geospatial Platform – Government of Canada</w:t>
      </w:r>
      <w:bookmarkEnd w:id="47"/>
    </w:p>
    <w:p w14:paraId="3C5394DE" w14:textId="55C87EF2" w:rsidR="00DC1B1E" w:rsidRDefault="000B52A4" w:rsidP="00DC1B1E">
      <w:r>
        <w:t xml:space="preserve">The Federal Geospatial Platform </w:t>
      </w:r>
      <w:r w:rsidR="0078142F">
        <w:t>i</w:t>
      </w:r>
      <w:r w:rsidR="00376C9B">
        <w:t xml:space="preserve">s a </w:t>
      </w:r>
      <w:r w:rsidR="00FA153B">
        <w:t xml:space="preserve">collaborative online environment </w:t>
      </w:r>
      <w:r w:rsidR="00C3349A">
        <w:t xml:space="preserve">that enables the Government of Canada to efficiently </w:t>
      </w:r>
      <w:r w:rsidR="00D97FAC">
        <w:t>manage and share authoritative geospatial data, services and applications</w:t>
      </w:r>
      <w:r w:rsidR="0018597F">
        <w:t>.</w:t>
      </w:r>
      <w:r w:rsidR="00F95876">
        <w:t xml:space="preserve"> Since the </w:t>
      </w:r>
      <w:proofErr w:type="spellStart"/>
      <w:r w:rsidR="00F95876">
        <w:t>OpenDRR</w:t>
      </w:r>
      <w:proofErr w:type="spellEnd"/>
      <w:r w:rsidR="00F95876">
        <w:t xml:space="preserve"> platform will be a subsystem within </w:t>
      </w:r>
      <w:r w:rsidR="005F578D">
        <w:t>a federated architecture</w:t>
      </w:r>
      <w:r w:rsidR="00CE0CE0">
        <w:t xml:space="preserve"> (</w:t>
      </w:r>
      <w:r w:rsidR="00CE0CE0">
        <w:fldChar w:fldCharType="begin"/>
      </w:r>
      <w:r w:rsidR="00CE0CE0">
        <w:instrText xml:space="preserve"> REF _Ref4082180 \h </w:instrText>
      </w:r>
      <w:r w:rsidR="00CE0CE0">
        <w:fldChar w:fldCharType="separate"/>
      </w:r>
      <w:r w:rsidR="00BE2CC3">
        <w:t xml:space="preserve">Figure </w:t>
      </w:r>
      <w:r w:rsidR="00BE2CC3">
        <w:rPr>
          <w:noProof/>
        </w:rPr>
        <w:t>9</w:t>
      </w:r>
      <w:r w:rsidR="00CE0CE0">
        <w:fldChar w:fldCharType="end"/>
      </w:r>
      <w:r w:rsidR="00CE0CE0">
        <w:t>),</w:t>
      </w:r>
      <w:r w:rsidR="004A1C50">
        <w:t xml:space="preserve"> </w:t>
      </w:r>
      <w:r w:rsidR="00523DD7">
        <w:t xml:space="preserve">the </w:t>
      </w:r>
      <w:proofErr w:type="spellStart"/>
      <w:r w:rsidR="001C74B9">
        <w:t>OpenDRR</w:t>
      </w:r>
      <w:proofErr w:type="spellEnd"/>
      <w:r w:rsidR="001C74B9">
        <w:t xml:space="preserve"> </w:t>
      </w:r>
      <w:r w:rsidR="00523DD7">
        <w:t xml:space="preserve">platform </w:t>
      </w:r>
      <w:r w:rsidR="003B1B53">
        <w:t>should</w:t>
      </w:r>
      <w:r w:rsidR="001A2622">
        <w:t xml:space="preserve"> </w:t>
      </w:r>
      <w:r w:rsidR="007C796E">
        <w:t>complement the objectives of the FGP.</w:t>
      </w:r>
      <w:r w:rsidR="00FF491D">
        <w:t xml:space="preserve"> The</w:t>
      </w:r>
      <w:r w:rsidR="00165BC3">
        <w:t xml:space="preserve"> objectives are</w:t>
      </w:r>
      <w:r w:rsidR="00DC1B1E">
        <w:t xml:space="preserve"> as follows</w:t>
      </w:r>
      <w:r w:rsidR="00B54D2A">
        <w:t xml:space="preserve"> </w:t>
      </w:r>
      <w:r w:rsidR="00B54D2A" w:rsidRPr="003870C0">
        <w:fldChar w:fldCharType="begin" w:fldLock="1"/>
      </w:r>
      <w:r w:rsidR="003B0D12">
        <w:instrText>ADDIN CSL_CITATION {"citationItems":[{"id":"ITEM-1","itemData":{"ISBN":"0000000000000","author":[{"dropping-particle":"","family":"Natural Resources Canada","given":"","non-dropping-particle":"","parse-names":false,"suffix":""}],"id":"ITEM-1","issued":{"date-parts":[["2015"]]},"number-of-pages":"1-94","title":"Integrated Enterprise Architecture - Federal Geospatial Platform","type":"report","volume":"91"},"uris":["http://www.mendeley.com/documents/?uuid=366da937-436b-4230-848c-f85e7124c3a3"]}],"mendeley":{"formattedCitation":"(Natural Resources Canada, 2015)","plainTextFormattedCitation":"(Natural Resources Canada, 2015)","previouslyFormattedCitation":"(Natural Resources Canada, 2015)"},"properties":{"noteIndex":0},"schema":"https://github.com/citation-style-language/schema/raw/master/csl-citation.json"}</w:instrText>
      </w:r>
      <w:r w:rsidR="00B54D2A" w:rsidRPr="003870C0">
        <w:fldChar w:fldCharType="separate"/>
      </w:r>
      <w:r w:rsidR="00724387" w:rsidRPr="00724387">
        <w:rPr>
          <w:noProof/>
        </w:rPr>
        <w:t>(Natural Resources Canada, 2015)</w:t>
      </w:r>
      <w:r w:rsidR="00B54D2A" w:rsidRPr="003870C0">
        <w:fldChar w:fldCharType="end"/>
      </w:r>
      <w:r w:rsidR="00DC1B1E">
        <w:t>:</w:t>
      </w:r>
    </w:p>
    <w:p w14:paraId="24A6BB83" w14:textId="13DF1063" w:rsidR="00DC1B1E" w:rsidRDefault="00DC1B1E" w:rsidP="00DC6003">
      <w:pPr>
        <w:pStyle w:val="ListParagraph"/>
        <w:numPr>
          <w:ilvl w:val="0"/>
          <w:numId w:val="25"/>
        </w:numPr>
      </w:pPr>
      <w:r>
        <w:t>Better support</w:t>
      </w:r>
      <w:r w:rsidR="002E5773">
        <w:t xml:space="preserve"> for</w:t>
      </w:r>
      <w:r>
        <w:t xml:space="preserve"> decision-making</w:t>
      </w:r>
    </w:p>
    <w:p w14:paraId="4484A8EB" w14:textId="2A5BC564" w:rsidR="002E5773" w:rsidRDefault="004D7769" w:rsidP="00DC6003">
      <w:pPr>
        <w:pStyle w:val="ListParagraph"/>
        <w:numPr>
          <w:ilvl w:val="0"/>
          <w:numId w:val="25"/>
        </w:numPr>
      </w:pPr>
      <w:r>
        <w:t>Stimulate economic developmen</w:t>
      </w:r>
      <w:r w:rsidR="009A261C">
        <w:t xml:space="preserve">t </w:t>
      </w:r>
      <w:r w:rsidR="00813B0C">
        <w:t>and technological innovation</w:t>
      </w:r>
    </w:p>
    <w:p w14:paraId="104532E5" w14:textId="2BAD6B68" w:rsidR="00813B0C" w:rsidRDefault="00813B0C" w:rsidP="00DC6003">
      <w:pPr>
        <w:pStyle w:val="ListParagraph"/>
        <w:numPr>
          <w:ilvl w:val="0"/>
          <w:numId w:val="25"/>
        </w:numPr>
      </w:pPr>
      <w:r>
        <w:t>Increa</w:t>
      </w:r>
      <w:r w:rsidR="00EB7492">
        <w:t>s</w:t>
      </w:r>
      <w:r>
        <w:t>e efficiency</w:t>
      </w:r>
      <w:r w:rsidR="00701D6E">
        <w:t xml:space="preserve"> and effectiveness in </w:t>
      </w:r>
      <w:r w:rsidR="000167B2">
        <w:t>information management and acquisition</w:t>
      </w:r>
    </w:p>
    <w:p w14:paraId="332AF3FB" w14:textId="21C7940F" w:rsidR="000167B2" w:rsidRDefault="000167B2" w:rsidP="00DC6003">
      <w:pPr>
        <w:pStyle w:val="ListParagraph"/>
        <w:numPr>
          <w:ilvl w:val="0"/>
          <w:numId w:val="25"/>
        </w:numPr>
      </w:pPr>
      <w:r>
        <w:t>Support open government initiatives</w:t>
      </w:r>
    </w:p>
    <w:p w14:paraId="24418328" w14:textId="7ADB6366" w:rsidR="00BD66DD" w:rsidRDefault="00B54D2A" w:rsidP="00DC6003">
      <w:pPr>
        <w:pStyle w:val="ListParagraph"/>
        <w:numPr>
          <w:ilvl w:val="0"/>
          <w:numId w:val="25"/>
        </w:numPr>
      </w:pPr>
      <w:r>
        <w:t>Standardize information management</w:t>
      </w:r>
    </w:p>
    <w:p w14:paraId="37AB550B" w14:textId="2E3F27EF" w:rsidR="00CE0CE0" w:rsidRDefault="00245CAB" w:rsidP="00CE0CE0">
      <w:pPr>
        <w:jc w:val="center"/>
      </w:pPr>
      <w:r>
        <w:rPr>
          <w:noProof/>
          <w:lang w:val="en-US"/>
        </w:rPr>
        <w:lastRenderedPageBreak/>
        <mc:AlternateContent>
          <mc:Choice Requires="wps">
            <w:drawing>
              <wp:anchor distT="45720" distB="45720" distL="114300" distR="114300" simplePos="0" relativeHeight="251659270" behindDoc="0" locked="0" layoutInCell="1" allowOverlap="1" wp14:anchorId="3D12FA87" wp14:editId="68AEB981">
                <wp:simplePos x="0" y="0"/>
                <wp:positionH relativeFrom="column">
                  <wp:posOffset>-86360</wp:posOffset>
                </wp:positionH>
                <wp:positionV relativeFrom="paragraph">
                  <wp:posOffset>2505710</wp:posOffset>
                </wp:positionV>
                <wp:extent cx="777875" cy="406400"/>
                <wp:effectExtent l="19050" t="19050" r="22225"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406400"/>
                        </a:xfrm>
                        <a:prstGeom prst="rect">
                          <a:avLst/>
                        </a:prstGeom>
                        <a:solidFill>
                          <a:srgbClr val="FFFFFF"/>
                        </a:solidFill>
                        <a:ln w="28575">
                          <a:solidFill>
                            <a:srgbClr val="FF0000"/>
                          </a:solidFill>
                          <a:miter lim="800000"/>
                          <a:headEnd/>
                          <a:tailEnd/>
                        </a:ln>
                      </wps:spPr>
                      <wps:txbx>
                        <w:txbxContent>
                          <w:p w14:paraId="7B68A55F" w14:textId="22BF48FC" w:rsidR="00715D1F" w:rsidRDefault="00715D1F">
                            <w:proofErr w:type="spellStart"/>
                            <w:r>
                              <w:t>OpenDRR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2FA87" id="Text Box 2" o:spid="_x0000_s1030" type="#_x0000_t202" style="position:absolute;left:0;text-align:left;margin-left:-6.8pt;margin-top:197.3pt;width:61.25pt;height:32pt;z-index:251659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" strokecolor="red" strokeweight="2.25pt">
                <v:textbox>
                  <w:txbxContent>
                    <w:p w14:paraId="7B68A55F" w14:textId="22BF48FC" w:rsidR="00715D1F" w:rsidRDefault="00715D1F">
                      <w:proofErr w:type="spellStart"/>
                      <w:r>
                        <w:t>OpenDRR</w:t>
                      </w:r>
                      <w:proofErr w:type="spellEnd"/>
                    </w:p>
                  </w:txbxContent>
                </v:textbox>
              </v:shape>
            </w:pict>
          </mc:Fallback>
        </mc:AlternateContent>
      </w:r>
      <w:r>
        <w:rPr>
          <w:noProof/>
          <w:lang w:val="en-US"/>
        </w:rPr>
        <mc:AlternateContent>
          <mc:Choice Requires="wpg">
            <w:drawing>
              <wp:anchor distT="0" distB="0" distL="114300" distR="114300" simplePos="0" relativeHeight="251658246" behindDoc="0" locked="0" layoutInCell="1" allowOverlap="1" wp14:anchorId="484F0CB0" wp14:editId="34CC0088">
                <wp:simplePos x="0" y="0"/>
                <wp:positionH relativeFrom="column">
                  <wp:posOffset>82550</wp:posOffset>
                </wp:positionH>
                <wp:positionV relativeFrom="paragraph">
                  <wp:posOffset>41910</wp:posOffset>
                </wp:positionV>
                <wp:extent cx="4438650" cy="3952875"/>
                <wp:effectExtent l="19050" t="19050" r="19050" b="28575"/>
                <wp:wrapNone/>
                <wp:docPr id="8" name="Group 8"/>
                <wp:cNvGraphicFramePr/>
                <a:graphic xmlns:a="http://schemas.openxmlformats.org/drawingml/2006/main">
                  <a:graphicData uri="http://schemas.microsoft.com/office/word/2010/wordprocessingGroup">
                    <wpg:wgp>
                      <wpg:cNvGrpSpPr/>
                      <wpg:grpSpPr>
                        <a:xfrm>
                          <a:off x="0" y="0"/>
                          <a:ext cx="4438650" cy="3952875"/>
                          <a:chOff x="0" y="0"/>
                          <a:chExt cx="3917950" cy="3375025"/>
                        </a:xfrm>
                      </wpg:grpSpPr>
                      <wpg:grpSp>
                        <wpg:cNvPr id="7" name="Group 7"/>
                        <wpg:cNvGrpSpPr/>
                        <wpg:grpSpPr>
                          <a:xfrm>
                            <a:off x="0" y="0"/>
                            <a:ext cx="3917950" cy="3375025"/>
                            <a:chOff x="0" y="0"/>
                            <a:chExt cx="3917950" cy="3375025"/>
                          </a:xfrm>
                        </wpg:grpSpPr>
                        <wps:wsp>
                          <wps:cNvPr id="18" name="Rectangle 18"/>
                          <wps:cNvSpPr/>
                          <wps:spPr>
                            <a:xfrm>
                              <a:off x="1485900" y="0"/>
                              <a:ext cx="2432050" cy="159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1743075"/>
                              <a:ext cx="1390650" cy="163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Straight Arrow Connector 19"/>
                        <wps:cNvCnPr/>
                        <wps:spPr>
                          <a:xfrm flipV="1">
                            <a:off x="1390650" y="1581150"/>
                            <a:ext cx="95250" cy="165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C23947" id="Group 8" o:spid="_x0000_s1026" style="position:absolute;margin-left:6.5pt;margin-top:3.3pt;width:349.5pt;height:311.25pt;z-index:251658241;mso-width-relative:margin;mso-height-relative:margin" coordsize="39179,3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">
                <v:group id="Group 7" o:spid="_x0000_s1027" style="position:absolute;width:39179;height:33750" coordsize="39179,3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18" o:spid="_x0000_s1028" style="position:absolute;left:14859;width:24320;height:1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" filled="f" strokecolor="red" strokeweight="2.25pt"/>
                  <v:rect id="Rectangle 20" o:spid="_x0000_s1029" style="position:absolute;top:17430;width:13906;height:16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v:group>
                <v:shapetype id="_x0000_t32" coordsize="21600,21600" o:spt="32" o:oned="t" path="m,l21600,21600e" filled="f">
                  <v:path arrowok="t" fillok="f" o:connecttype="none"/>
                  <o:lock v:ext="edit" shapetype="t"/>
                </v:shapetype>
                <v:shape id="Straight Arrow Connector 19" o:spid="_x0000_s1030" type="#_x0000_t32" style="position:absolute;left:13906;top:15811;width:953;height:1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" strokecolor="red" strokeweight="2.25pt">
                  <v:stroke endarrow="block" joinstyle="miter"/>
                </v:shape>
              </v:group>
            </w:pict>
          </mc:Fallback>
        </mc:AlternateContent>
      </w:r>
      <w:r w:rsidR="00CE0CE0">
        <w:rPr>
          <w:noProof/>
          <w:lang w:val="en-US"/>
        </w:rPr>
        <w:drawing>
          <wp:inline distT="0" distB="0" distL="0" distR="0" wp14:anchorId="339D6E68" wp14:editId="4D6DE089">
            <wp:extent cx="5695950" cy="3933825"/>
            <wp:effectExtent l="0" t="0" r="0" b="9525"/>
            <wp:docPr id="21" name="Picture"/>
            <wp:cNvGraphicFramePr/>
            <a:graphic xmlns:a="http://schemas.openxmlformats.org/drawingml/2006/main">
              <a:graphicData uri="http://schemas.openxmlformats.org/drawingml/2006/picture">
                <pic:pic xmlns:pic="http://schemas.openxmlformats.org/drawingml/2006/picture">
                  <pic:nvPicPr>
                    <pic:cNvPr id="1" name="Picture"/>
                    <pic:cNvPicPr preferRelativeResize="0"/>
                  </pic:nvPicPr>
                  <pic:blipFill>
                    <a:blip r:embed="rId36"/>
                    <a:stretch>
                      <a:fillRect/>
                    </a:stretch>
                  </pic:blipFill>
                  <pic:spPr>
                    <a:xfrm>
                      <a:off x="0" y="0"/>
                      <a:ext cx="5696587" cy="3934265"/>
                    </a:xfrm>
                    <a:prstGeom prst="rect">
                      <a:avLst/>
                    </a:prstGeom>
                  </pic:spPr>
                </pic:pic>
              </a:graphicData>
            </a:graphic>
          </wp:inline>
        </w:drawing>
      </w:r>
    </w:p>
    <w:p w14:paraId="42EA5A77" w14:textId="3F9A8B20" w:rsidR="00CE0CE0" w:rsidRDefault="00CE0CE0" w:rsidP="00CE0CE0">
      <w:pPr>
        <w:pStyle w:val="Caption"/>
        <w:jc w:val="center"/>
      </w:pPr>
      <w:bookmarkStart w:id="48" w:name="_Ref4082180"/>
      <w:bookmarkStart w:id="49" w:name="_Toc4416661"/>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9</w:t>
      </w:r>
      <w:r w:rsidR="00887827">
        <w:rPr>
          <w:noProof/>
        </w:rPr>
        <w:fldChar w:fldCharType="end"/>
      </w:r>
      <w:bookmarkEnd w:id="48"/>
      <w:r>
        <w:t xml:space="preserve"> </w:t>
      </w:r>
      <w:proofErr w:type="spellStart"/>
      <w:r>
        <w:t>OpenDRR</w:t>
      </w:r>
      <w:proofErr w:type="spellEnd"/>
      <w:r>
        <w:t xml:space="preserve"> </w:t>
      </w:r>
      <w:r w:rsidR="000A3818">
        <w:t xml:space="preserve">(red squares) </w:t>
      </w:r>
      <w:r>
        <w:t xml:space="preserve">in the context of the Federal Geospatial Platform (FGP) </w:t>
      </w:r>
      <w:r>
        <w:fldChar w:fldCharType="begin" w:fldLock="1"/>
      </w:r>
      <w:r w:rsidR="003B0D12">
        <w:instrText>ADDIN CSL_CITATION {"citationItems":[{"id":"ITEM-1","itemData":{"ISBN":"0000000000000","author":[{"dropping-particle":"","family":"Natural Resources Canada","given":"","non-dropping-particle":"","parse-names":false,"suffix":""}],"id":"ITEM-1","issued":{"date-parts":[["2015"]]},"number-of-pages":"1-94","title":"Integrated Enterprise Architecture - Federal Geospatial Platform","type":"report","volume":"91"},"uris":["http://www.mendeley.com/documents/?uuid=366da937-436b-4230-848c-f85e7124c3a3"]}],"mendeley":{"formattedCitation":"(Natural Resources Canada, 2015)","plainTextFormattedCitation":"(Natural Resources Canada, 2015)","previouslyFormattedCitation":"(Natural Resources Canada, 2015)"},"properties":{"noteIndex":0},"schema":"https://github.com/citation-style-language/schema/raw/master/csl-citation.json"}</w:instrText>
      </w:r>
      <w:r>
        <w:fldChar w:fldCharType="separate"/>
      </w:r>
      <w:r w:rsidR="00724387" w:rsidRPr="00724387">
        <w:rPr>
          <w:b w:val="0"/>
          <w:noProof/>
        </w:rPr>
        <w:t>(Natural Resources Canada, 2015)</w:t>
      </w:r>
      <w:bookmarkEnd w:id="49"/>
      <w:r>
        <w:fldChar w:fldCharType="end"/>
      </w:r>
    </w:p>
    <w:p w14:paraId="54E34670" w14:textId="25589303" w:rsidR="006B16F1" w:rsidRDefault="00B325D1" w:rsidP="00335713">
      <w:pPr>
        <w:pStyle w:val="Heading2"/>
      </w:pPr>
      <w:bookmarkStart w:id="50" w:name="_Toc4422816"/>
      <w:r>
        <w:t>5</w:t>
      </w:r>
      <w:r w:rsidR="00961465">
        <w:t>.</w:t>
      </w:r>
      <w:r w:rsidR="00E85646">
        <w:t xml:space="preserve">2 </w:t>
      </w:r>
      <w:r w:rsidR="00437228">
        <w:t>Risk Management</w:t>
      </w:r>
      <w:r w:rsidR="00861353">
        <w:t xml:space="preserve"> </w:t>
      </w:r>
      <w:r w:rsidR="006D52AA">
        <w:t>Platforms</w:t>
      </w:r>
      <w:bookmarkEnd w:id="50"/>
    </w:p>
    <w:p w14:paraId="07ED45B8" w14:textId="5F85668D" w:rsidR="00981242" w:rsidRDefault="000424BB" w:rsidP="00981242">
      <w:r>
        <w:t>In order to</w:t>
      </w:r>
      <w:r w:rsidR="00060DC0">
        <w:t xml:space="preserve"> successfully communicate</w:t>
      </w:r>
      <w:r w:rsidR="00981242">
        <w:t xml:space="preserve"> recommendations</w:t>
      </w:r>
      <w:r w:rsidR="00BA46DA">
        <w:t xml:space="preserve"> for risk reduction to a wide audience, risk assessments and accompanying datasets need to be accessible and customizable. </w:t>
      </w:r>
      <w:r w:rsidR="00C9462F">
        <w:t xml:space="preserve">Based on </w:t>
      </w:r>
      <w:r w:rsidR="003D5370">
        <w:t xml:space="preserve">the current inventory of available </w:t>
      </w:r>
      <w:r w:rsidR="00FA4D17">
        <w:t>risk management platforms</w:t>
      </w:r>
      <w:r w:rsidR="00BA46DA">
        <w:t xml:space="preserve"> </w:t>
      </w:r>
      <w:r w:rsidR="009F1AB2">
        <w:t xml:space="preserve">reviewed </w:t>
      </w:r>
      <w:r w:rsidR="00BA46DA">
        <w:t>by the European Commission</w:t>
      </w:r>
      <w:r w:rsidR="00FA4D17">
        <w:t>, a</w:t>
      </w:r>
      <w:r w:rsidR="00C9462F">
        <w:t xml:space="preserve"> web-based</w:t>
      </w:r>
      <w:r w:rsidR="00FA4D17">
        <w:t xml:space="preserve"> </w:t>
      </w:r>
      <w:r w:rsidR="00C9462F">
        <w:t>platform</w:t>
      </w:r>
      <w:r w:rsidR="00FA4D17">
        <w:t xml:space="preserve"> is most desirable</w:t>
      </w:r>
      <w:r w:rsidR="00861353">
        <w:t xml:space="preserve"> </w:t>
      </w:r>
      <w:r w:rsidR="00861353">
        <w:fldChar w:fldCharType="begin" w:fldLock="1"/>
      </w:r>
      <w:r w:rsidR="003B0D12">
        <w:instrText>ADDIN CSL_CITATION {"citationItems":[{"id":"ITEM-1","itemData":{"DOI":"10.2760/93157","ISBN":"9789279801716","author":[{"dropping-particle":"","family":"Antofie","given":"T.E.","non-dropping-particle":"","parse-names":false,"suffix":""},{"dropping-particle":"","family":"Doherty","given":"B.","non-dropping-particle":"","parse-names":false,"suffix":""},{"dropping-particle":"","family":"Marin-Ferrer","given":"M.","non-dropping-particle":"","parse-names":false,"suffix":""}],"id":"ITEM-1","issued":{"date-parts":[["2018"]]},"title":"Mapping of risk web-platforms and risk data: collection of good practices. Improving the access and share of curated EU-wide risk data for fostering DRM","type":"book"},"uris":["http://www.mendeley.com/documents/?uuid=8f655fbf-e056-4946-bc64-41f644c9b810"]}],"mendeley":{"formattedCitation":"(Antofie et al., 2018)","plainTextFormattedCitation":"(Antofie et al., 2018)","previouslyFormattedCitation":"(Antofie et al., 2018)"},"properties":{"noteIndex":0},"schema":"https://github.com/citation-style-language/schema/raw/master/csl-citation.json"}</w:instrText>
      </w:r>
      <w:r w:rsidR="00861353">
        <w:fldChar w:fldCharType="separate"/>
      </w:r>
      <w:r w:rsidR="00724387" w:rsidRPr="00724387">
        <w:rPr>
          <w:noProof/>
        </w:rPr>
        <w:t>(Antofie et al., 2018)</w:t>
      </w:r>
      <w:r w:rsidR="00861353">
        <w:fldChar w:fldCharType="end"/>
      </w:r>
      <w:r w:rsidR="00861353">
        <w:t xml:space="preserve">. </w:t>
      </w:r>
      <w:r w:rsidR="00BA46DA">
        <w:t>A web-based, service-oriented</w:t>
      </w:r>
      <w:r w:rsidR="00861353">
        <w:t xml:space="preserve"> platform </w:t>
      </w:r>
      <w:r w:rsidR="00981242">
        <w:t xml:space="preserve">has the potential to provide tools for </w:t>
      </w:r>
      <w:r w:rsidR="00D376EC">
        <w:t xml:space="preserve">searching data repositories, </w:t>
      </w:r>
      <w:r w:rsidR="00641E46">
        <w:t xml:space="preserve">data visualization, and </w:t>
      </w:r>
      <w:r w:rsidR="00974339">
        <w:t xml:space="preserve">analysis tools </w:t>
      </w:r>
      <w:r w:rsidR="00C8326A">
        <w:t xml:space="preserve">that can be </w:t>
      </w:r>
      <w:r w:rsidR="00974339">
        <w:t>tailored to the needs of various user groups</w:t>
      </w:r>
      <w:r w:rsidR="00BA46DA">
        <w:t>.</w:t>
      </w:r>
      <w:r w:rsidR="00C8326A">
        <w:t xml:space="preserve"> </w:t>
      </w:r>
    </w:p>
    <w:p w14:paraId="1B74ACB4" w14:textId="644BB581" w:rsidR="00B17BD8" w:rsidRDefault="009F1AB2" w:rsidP="00246314">
      <w:r>
        <w:t xml:space="preserve">This section reviews the capabilities of the </w:t>
      </w:r>
      <w:proofErr w:type="spellStart"/>
      <w:r>
        <w:t>OpenQuake</w:t>
      </w:r>
      <w:proofErr w:type="spellEnd"/>
      <w:r>
        <w:t xml:space="preserve"> </w:t>
      </w:r>
      <w:r w:rsidR="00970366">
        <w:t>P</w:t>
      </w:r>
      <w:r>
        <w:t xml:space="preserve">latform and </w:t>
      </w:r>
      <w:r w:rsidR="3D971C74">
        <w:t xml:space="preserve">several </w:t>
      </w:r>
      <w:r>
        <w:t xml:space="preserve">other risk management web platforms </w:t>
      </w:r>
      <w:r w:rsidR="3D971C74">
        <w:t>as a basis to identify</w:t>
      </w:r>
      <w:r w:rsidR="00761185">
        <w:t xml:space="preserve"> the shortcomings </w:t>
      </w:r>
      <w:r>
        <w:t xml:space="preserve">that the </w:t>
      </w:r>
      <w:proofErr w:type="spellStart"/>
      <w:r>
        <w:t>OpenDRR</w:t>
      </w:r>
      <w:proofErr w:type="spellEnd"/>
      <w:r>
        <w:t xml:space="preserve"> platform aims to resolve.</w:t>
      </w:r>
    </w:p>
    <w:p w14:paraId="7095A0CF" w14:textId="37230770" w:rsidR="00335713" w:rsidRPr="006B4BBF" w:rsidRDefault="00B325D1" w:rsidP="000A39E8">
      <w:pPr>
        <w:pStyle w:val="Heading3"/>
      </w:pPr>
      <w:bookmarkStart w:id="51" w:name="_Toc4422817"/>
      <w:r>
        <w:t>5</w:t>
      </w:r>
      <w:r w:rsidR="00E85646">
        <w:t xml:space="preserve">.2.1 </w:t>
      </w:r>
      <w:r w:rsidR="00335713">
        <w:t xml:space="preserve">OpenQuake </w:t>
      </w:r>
      <w:r w:rsidR="00674E78">
        <w:t>–</w:t>
      </w:r>
      <w:r w:rsidR="00335713">
        <w:t xml:space="preserve"> Global Earthquake Model</w:t>
      </w:r>
      <w:bookmarkEnd w:id="51"/>
    </w:p>
    <w:p w14:paraId="2B253F9C" w14:textId="73EF4E1F" w:rsidR="000C3D53" w:rsidRDefault="009F1AB2" w:rsidP="00335713">
      <w:pPr>
        <w:rPr>
          <w:lang w:val="en-US"/>
        </w:rPr>
      </w:pPr>
      <w:proofErr w:type="spellStart"/>
      <w:r>
        <w:rPr>
          <w:lang w:val="en-US"/>
        </w:rPr>
        <w:t>OpenQuake</w:t>
      </w:r>
      <w:proofErr w:type="spellEnd"/>
      <w:r w:rsidR="009A40B9">
        <w:rPr>
          <w:lang w:val="en-US"/>
        </w:rPr>
        <w:t xml:space="preserve"> (OQ)</w:t>
      </w:r>
      <w:r>
        <w:rPr>
          <w:lang w:val="en-US"/>
        </w:rPr>
        <w:t xml:space="preserve"> </w:t>
      </w:r>
      <w:r w:rsidR="002A583D">
        <w:rPr>
          <w:lang w:val="en-US"/>
        </w:rPr>
        <w:t xml:space="preserve">is an open-source product by the Global Earthquake Model (GEM) Foundation that provides tools for </w:t>
      </w:r>
      <w:r w:rsidR="008154E3">
        <w:rPr>
          <w:lang w:val="en-US"/>
        </w:rPr>
        <w:t xml:space="preserve">building and running </w:t>
      </w:r>
      <w:r w:rsidR="0050483C">
        <w:rPr>
          <w:lang w:val="en-US"/>
        </w:rPr>
        <w:t xml:space="preserve">seismic hazard and risk assessment </w:t>
      </w:r>
      <w:r w:rsidR="008154E3">
        <w:rPr>
          <w:lang w:val="en-US"/>
        </w:rPr>
        <w:t xml:space="preserve">models and </w:t>
      </w:r>
      <w:r w:rsidR="002A583D">
        <w:rPr>
          <w:lang w:val="en-US"/>
        </w:rPr>
        <w:t>sharing</w:t>
      </w:r>
      <w:r w:rsidR="0050483C">
        <w:rPr>
          <w:lang w:val="en-US"/>
        </w:rPr>
        <w:t xml:space="preserve"> the results</w:t>
      </w:r>
      <w:r w:rsidR="002A583D">
        <w:rPr>
          <w:lang w:val="en-US"/>
        </w:rPr>
        <w:t xml:space="preserve"> </w:t>
      </w:r>
      <w:r w:rsidR="003B0D12">
        <w:rPr>
          <w:lang w:val="en-US"/>
        </w:rPr>
        <w:fldChar w:fldCharType="begin" w:fldLock="1"/>
      </w:r>
      <w:r w:rsidR="00364614">
        <w:rPr>
          <w:lang w:val="en-US"/>
        </w:rPr>
        <w:instrText>ADDIN CSL_CITATION {"citationItems":[{"id":"ITEM-1","itemData":{"DOI":"10.13117/GEM.OPENQUAKE.MAN.ENGINE.2.8/01, 194 pages.","abstract":"The goal of this manual is to provide a comprehensive and transparent description of the features of the OpenQuake-engine v2.8. This manual is designed to be readable by someone with basic understanding of Probabilistic Seismic Hazard and Risk Analysis, but no previous knowledge of the OpenQuake-engine is assumed. The OpenQuake-engine is an effort promoted and actively developed by the Global Earthquake Model, a public-private partnership initiated by the Global Science Forum of the Organisation for Economic Co-operation and Development (OECD)1. The OpenQuake-engine is the result of an effort carried out jointly by the Information Technology and Scientific teams working at the Global Earthquake Model (GEM) Secretariat. It is freely distributed under an Affero GPL license (http://www.gnu.org/licenses/agpl- 3.0.html).","author":[{"dropping-particle":"","family":"Global Earthquake Model","given":"","non-dropping-particle":"","parse-names":false,"suffix":""}],"id":"ITEM-1","issued":{"date-parts":[["2017"]]},"number-of-pages":"4","title":"The open quake engine","type":"report"},"uris":["http://www.mendeley.com/documents/?uuid=36b48a70-b915-4142-999d-1283aff9d4bf"]}],"mendeley":{"formattedCitation":"(Global Earthquake Model, 2017)","plainTextFormattedCitation":"(Global Earthquake Model, 2017)","previouslyFormattedCitation":"(Global Earthquake Model, 2017)"},"properties":{"noteIndex":0},"schema":"https://github.com/citation-style-language/schema/raw/master/csl-citation.json"}</w:instrText>
      </w:r>
      <w:r w:rsidR="003B0D12">
        <w:rPr>
          <w:lang w:val="en-US"/>
        </w:rPr>
        <w:fldChar w:fldCharType="separate"/>
      </w:r>
      <w:r w:rsidR="003B0D12" w:rsidRPr="003B0D12">
        <w:rPr>
          <w:noProof/>
          <w:lang w:val="en-US"/>
        </w:rPr>
        <w:t>(Global Earthquake Model, 2017)</w:t>
      </w:r>
      <w:r w:rsidR="003B0D12">
        <w:rPr>
          <w:lang w:val="en-US"/>
        </w:rPr>
        <w:fldChar w:fldCharType="end"/>
      </w:r>
      <w:r w:rsidR="002A583D">
        <w:rPr>
          <w:lang w:val="en-US"/>
        </w:rPr>
        <w:t xml:space="preserve">. The </w:t>
      </w:r>
      <w:proofErr w:type="spellStart"/>
      <w:r w:rsidR="002A583D">
        <w:rPr>
          <w:lang w:val="en-US"/>
        </w:rPr>
        <w:t>OpenQuake</w:t>
      </w:r>
      <w:proofErr w:type="spellEnd"/>
      <w:r w:rsidR="002A583D">
        <w:rPr>
          <w:lang w:val="en-US"/>
        </w:rPr>
        <w:t xml:space="preserve"> Platform is </w:t>
      </w:r>
      <w:r w:rsidR="52E90BC2" w:rsidRPr="52E90BC2">
        <w:rPr>
          <w:lang w:val="en-US"/>
        </w:rPr>
        <w:t>an</w:t>
      </w:r>
      <w:r w:rsidR="002A583D">
        <w:rPr>
          <w:lang w:val="en-US"/>
        </w:rPr>
        <w:t xml:space="preserve"> online environment in </w:t>
      </w:r>
      <w:r w:rsidR="00970366">
        <w:rPr>
          <w:lang w:val="en-US"/>
        </w:rPr>
        <w:t xml:space="preserve">which users can explore, manipulate and visualize datasets and models produced by the </w:t>
      </w:r>
      <w:proofErr w:type="spellStart"/>
      <w:r w:rsidR="00970366">
        <w:rPr>
          <w:lang w:val="en-US"/>
        </w:rPr>
        <w:t>OpenQuake</w:t>
      </w:r>
      <w:proofErr w:type="spellEnd"/>
      <w:r w:rsidR="00970366">
        <w:rPr>
          <w:lang w:val="en-US"/>
        </w:rPr>
        <w:t xml:space="preserve"> Engine</w:t>
      </w:r>
      <w:r w:rsidR="002A583D">
        <w:rPr>
          <w:lang w:val="en-US"/>
        </w:rPr>
        <w:t xml:space="preserve"> </w:t>
      </w:r>
      <w:r w:rsidR="002A583D">
        <w:rPr>
          <w:lang w:val="en-US"/>
        </w:rPr>
        <w:lastRenderedPageBreak/>
        <w:t>software</w:t>
      </w:r>
      <w:r w:rsidR="009A40B9">
        <w:rPr>
          <w:lang w:val="en-US"/>
        </w:rPr>
        <w:t>. The OQ Platform allows users to upload datasets, which can then be used to create web map overlays and share</w:t>
      </w:r>
      <w:r w:rsidR="000E015B">
        <w:rPr>
          <w:lang w:val="en-US"/>
        </w:rPr>
        <w:t xml:space="preserve"> them</w:t>
      </w:r>
      <w:r w:rsidR="009A40B9">
        <w:rPr>
          <w:lang w:val="en-US"/>
        </w:rPr>
        <w:t xml:space="preserve"> with the OQ community</w:t>
      </w:r>
      <w:r w:rsidR="000C3D53">
        <w:rPr>
          <w:lang w:val="en-US"/>
        </w:rPr>
        <w:t xml:space="preserve">. </w:t>
      </w:r>
      <w:r w:rsidR="00085897">
        <w:rPr>
          <w:lang w:val="en-US"/>
        </w:rPr>
        <w:t>O</w:t>
      </w:r>
      <w:r w:rsidR="000C3D53">
        <w:rPr>
          <w:lang w:val="en-US"/>
        </w:rPr>
        <w:t xml:space="preserve">nline tools </w:t>
      </w:r>
      <w:r w:rsidR="00085897">
        <w:rPr>
          <w:lang w:val="en-US"/>
        </w:rPr>
        <w:t xml:space="preserve">are available to domain experts </w:t>
      </w:r>
      <w:r w:rsidR="000C3D53">
        <w:rPr>
          <w:lang w:val="en-US"/>
        </w:rPr>
        <w:t>to contribute to the inventory of active faults, physical vulnerability function</w:t>
      </w:r>
      <w:r w:rsidR="00BE2BB2">
        <w:rPr>
          <w:lang w:val="en-US"/>
        </w:rPr>
        <w:t xml:space="preserve">s, and building classifications. </w:t>
      </w:r>
      <w:proofErr w:type="gramStart"/>
      <w:r w:rsidR="00BE2BB2">
        <w:rPr>
          <w:lang w:val="en-US"/>
        </w:rPr>
        <w:t>H</w:t>
      </w:r>
      <w:r w:rsidR="009A40B9">
        <w:rPr>
          <w:lang w:val="en-US"/>
        </w:rPr>
        <w:t>owever</w:t>
      </w:r>
      <w:proofErr w:type="gramEnd"/>
      <w:r w:rsidR="009A40B9">
        <w:rPr>
          <w:lang w:val="en-US"/>
        </w:rPr>
        <w:t xml:space="preserve"> </w:t>
      </w:r>
      <w:r w:rsidR="00BE2BB2">
        <w:rPr>
          <w:lang w:val="en-US"/>
        </w:rPr>
        <w:t>the platform</w:t>
      </w:r>
      <w:r w:rsidR="009A40B9">
        <w:rPr>
          <w:lang w:val="en-US"/>
        </w:rPr>
        <w:t xml:space="preserve"> lacks </w:t>
      </w:r>
      <w:r w:rsidR="000C3D53">
        <w:rPr>
          <w:lang w:val="en-US"/>
        </w:rPr>
        <w:t xml:space="preserve">a connected framework that allows </w:t>
      </w:r>
      <w:r w:rsidR="00761185">
        <w:rPr>
          <w:lang w:val="en-US"/>
        </w:rPr>
        <w:t xml:space="preserve">all </w:t>
      </w:r>
      <w:r w:rsidR="000C3D53">
        <w:rPr>
          <w:lang w:val="en-US"/>
        </w:rPr>
        <w:t>users</w:t>
      </w:r>
      <w:r w:rsidR="00085897">
        <w:rPr>
          <w:lang w:val="en-US"/>
        </w:rPr>
        <w:t xml:space="preserve"> to customize the interpretation of risk indicators for their domain, from emergency planners to individuals and business owners</w:t>
      </w:r>
      <w:r w:rsidR="009A40B9">
        <w:rPr>
          <w:lang w:val="en-US"/>
        </w:rPr>
        <w:t xml:space="preserve">. </w:t>
      </w:r>
      <w:r w:rsidR="000C3D53">
        <w:rPr>
          <w:lang w:val="en-US"/>
        </w:rPr>
        <w:t xml:space="preserve">The </w:t>
      </w:r>
      <w:proofErr w:type="spellStart"/>
      <w:r w:rsidR="000C3D53">
        <w:rPr>
          <w:lang w:val="en-US"/>
        </w:rPr>
        <w:t>OpenDRR</w:t>
      </w:r>
      <w:proofErr w:type="spellEnd"/>
      <w:r w:rsidR="000C3D53">
        <w:rPr>
          <w:lang w:val="en-US"/>
        </w:rPr>
        <w:t xml:space="preserve"> platform </w:t>
      </w:r>
      <w:r w:rsidR="0048620D">
        <w:rPr>
          <w:lang w:val="en-US"/>
        </w:rPr>
        <w:t xml:space="preserve">should </w:t>
      </w:r>
      <w:r w:rsidR="000C3D53">
        <w:rPr>
          <w:lang w:val="en-US"/>
        </w:rPr>
        <w:t>aim to provide a</w:t>
      </w:r>
      <w:r w:rsidR="00761185">
        <w:rPr>
          <w:lang w:val="en-US"/>
        </w:rPr>
        <w:t xml:space="preserve"> web mapping </w:t>
      </w:r>
      <w:r w:rsidR="000C3D53">
        <w:rPr>
          <w:lang w:val="en-US"/>
        </w:rPr>
        <w:t xml:space="preserve">environment that extends the current functionality of the OQ </w:t>
      </w:r>
      <w:r w:rsidR="00761185">
        <w:rPr>
          <w:lang w:val="en-US"/>
        </w:rPr>
        <w:t>Platform beyond domain experts to communicate risk management to the general public.</w:t>
      </w:r>
    </w:p>
    <w:p w14:paraId="62FDC434" w14:textId="315527E8" w:rsidR="00761185" w:rsidRDefault="00B325D1" w:rsidP="00615FB3">
      <w:pPr>
        <w:pStyle w:val="Heading3"/>
      </w:pPr>
      <w:bookmarkStart w:id="52" w:name="_Toc4422818"/>
      <w:r>
        <w:t>5</w:t>
      </w:r>
      <w:r w:rsidR="00F92A68">
        <w:t xml:space="preserve">.2.2 </w:t>
      </w:r>
      <w:r w:rsidR="00761185">
        <w:t>European Risk Management Platforms</w:t>
      </w:r>
      <w:bookmarkEnd w:id="52"/>
    </w:p>
    <w:p w14:paraId="3ADA3D15" w14:textId="6B84E863" w:rsidR="001606DC" w:rsidRDefault="001606DC" w:rsidP="00761185">
      <w:r w:rsidRPr="36BE8E42">
        <w:rPr>
          <w:noProof/>
        </w:rPr>
        <w:t xml:space="preserve">Antofie et al. </w:t>
      </w:r>
      <w:r w:rsidR="3E0CAA0C" w:rsidRPr="3E0CAA0C">
        <w:rPr>
          <w:noProof/>
        </w:rPr>
        <w:t>(</w:t>
      </w:r>
      <w:r w:rsidRPr="36BE8E42">
        <w:rPr>
          <w:noProof/>
        </w:rPr>
        <w:t>2018</w:t>
      </w:r>
      <w:r w:rsidR="3E0CAA0C" w:rsidRPr="3E0CAA0C">
        <w:rPr>
          <w:noProof/>
        </w:rPr>
        <w:t>)</w:t>
      </w:r>
      <w:r>
        <w:t xml:space="preserve"> compiled an inventory of current risk management platforms in Europe </w:t>
      </w:r>
      <w:r w:rsidRPr="7323D683">
        <w:t>an</w:t>
      </w:r>
      <w:r>
        <w:t>d</w:t>
      </w:r>
      <w:r w:rsidR="00761185">
        <w:t xml:space="preserve"> </w:t>
      </w:r>
      <w:r>
        <w:t>identified</w:t>
      </w:r>
      <w:r w:rsidR="00761185">
        <w:t xml:space="preserve"> common characteristics</w:t>
      </w:r>
      <w:r>
        <w:t xml:space="preserve">. They found that many existing platforms provided hazard maps relating to </w:t>
      </w:r>
      <w:proofErr w:type="gramStart"/>
      <w:r>
        <w:t>exposure</w:t>
      </w:r>
      <w:proofErr w:type="gramEnd"/>
      <w:r>
        <w:t xml:space="preserve"> but few relate to socioeconomic and environmental aspects. There was also a greater focus on flood disaster risk management</w:t>
      </w:r>
      <w:r w:rsidR="00116DAC">
        <w:t xml:space="preserve"> compared to other hazards and visualizations of risk for an area as a result of a hazard occurrence were simplified without providing statistical descriptions</w:t>
      </w:r>
      <w:r>
        <w:t xml:space="preserve"> </w:t>
      </w:r>
      <w:r>
        <w:fldChar w:fldCharType="begin" w:fldLock="1"/>
      </w:r>
      <w:r w:rsidR="003B0D12">
        <w:instrText>ADDIN CSL_CITATION {"citationItems":[{"id":"ITEM-1","itemData":{"DOI":"10.2760/93157","ISBN":"9789279801716","author":[{"dropping-particle":"","family":"Antofie","given":"T.E.","non-dropping-particle":"","parse-names":false,"suffix":""},{"dropping-particle":"","family":"Doherty","given":"B.","non-dropping-particle":"","parse-names":false,"suffix":""},{"dropping-particle":"","family":"Marin-Ferrer","given":"M.","non-dropping-particle":"","parse-names":false,"suffix":""}],"id":"ITEM-1","issued":{"date-parts":[["2018"]]},"title":"Mapping of risk web-platforms and risk data: collection of good practices. Improving the access and share of curated EU-wide risk data for fostering DRM","type":"book"},"uris":["http://www.mendeley.com/documents/?uuid=8f655fbf-e056-4946-bc64-41f644c9b810"]}],"mendeley":{"formattedCitation":"(Antofie et al., 2018)","plainTextFormattedCitation":"(Antofie et al., 2018)","previouslyFormattedCitation":"(Antofie et al., 2018)"},"properties":{"noteIndex":0},"schema":"https://github.com/citation-style-language/schema/raw/master/csl-citation.json"}</w:instrText>
      </w:r>
      <w:r>
        <w:fldChar w:fldCharType="separate"/>
      </w:r>
      <w:r w:rsidR="00724387" w:rsidRPr="00724387">
        <w:rPr>
          <w:noProof/>
        </w:rPr>
        <w:t>(Antofie et al., 2018)</w:t>
      </w:r>
      <w:r>
        <w:fldChar w:fldCharType="end"/>
      </w:r>
      <w:r>
        <w:t>.</w:t>
      </w:r>
    </w:p>
    <w:p w14:paraId="4536DA91" w14:textId="3EF721C1" w:rsidR="008838A6" w:rsidRDefault="00B325D1" w:rsidP="008838A6">
      <w:pPr>
        <w:pStyle w:val="Heading3"/>
      </w:pPr>
      <w:bookmarkStart w:id="53" w:name="_Toc4422819"/>
      <w:r>
        <w:t>5</w:t>
      </w:r>
      <w:r w:rsidR="008838A6">
        <w:t>.2.3 Risk Data Hub – European Commission</w:t>
      </w:r>
      <w:bookmarkEnd w:id="53"/>
    </w:p>
    <w:p w14:paraId="2F0EF80E" w14:textId="6345B49C" w:rsidR="008838A6" w:rsidRPr="00015099" w:rsidRDefault="008838A6" w:rsidP="008838A6">
      <w:r>
        <w:t>The Disaster Risk Management Knowledge Centre (DRMKC) Risk Data Hub (</w:t>
      </w:r>
      <w:hyperlink r:id="rId37">
        <w:r w:rsidR="3E1E14FA" w:rsidRPr="3E1E14FA">
          <w:rPr>
            <w:rStyle w:val="Hyperlink"/>
            <w:rFonts w:ascii="Calibri" w:eastAsia="Calibri" w:hAnsi="Calibri" w:cs="Calibri"/>
            <w:szCs w:val="22"/>
          </w:rPr>
          <w:t>https://drmkc.jrc.ec.europa.eu/risk-data-hub</w:t>
        </w:r>
      </w:hyperlink>
      <w:r>
        <w:t>) is a</w:t>
      </w:r>
      <w:r w:rsidR="00DC6003">
        <w:t xml:space="preserve"> web GIS platform that </w:t>
      </w:r>
      <w:r w:rsidR="001C5FF7">
        <w:t>hosts</w:t>
      </w:r>
      <w:r w:rsidR="00E739DD">
        <w:t xml:space="preserve"> various </w:t>
      </w:r>
      <w:r w:rsidR="00DC6003">
        <w:t xml:space="preserve">geospatial data and tools to support disaster risk management </w:t>
      </w:r>
      <w:r w:rsidR="00327BFB">
        <w:t>across Europe</w:t>
      </w:r>
      <w:r w:rsidR="00077A0D">
        <w:t xml:space="preserve"> </w:t>
      </w:r>
      <w:r w:rsidR="00077A0D">
        <w:fldChar w:fldCharType="begin" w:fldLock="1"/>
      </w:r>
      <w:r w:rsidR="003B0D12">
        <w:instrText>ADDIN CSL_CITATION {"citationItems":[{"id":"ITEM-1","itemData":{"DOI":"10.2760/93157","ISBN":"9789279801716","author":[{"dropping-particle":"","family":"Antofie","given":"T.E.","non-dropping-particle":"","parse-names":false,"suffix":""},{"dropping-particle":"","family":"Doherty","given":"B.","non-dropping-particle":"","parse-names":false,"suffix":""},{"dropping-particle":"","family":"Marin-Ferrer","given":"M.","non-dropping-particle":"","parse-names":false,"suffix":""}],"id":"ITEM-1","issued":{"date-parts":[["2018"]]},"title":"Mapping of risk web-platforms and risk data: collection of good practices. Improving the access and share of curated EU-wide risk data for fostering DRM","type":"book"},"uris":["http://www.mendeley.com/documents/?uuid=8f655fbf-e056-4946-bc64-41f644c9b810"]}],"mendeley":{"formattedCitation":"(Antofie et al., 2018)","plainTextFormattedCitation":"(Antofie et al., 2018)","previouslyFormattedCitation":"(Antofie et al., 2018)"},"properties":{"noteIndex":0},"schema":"https://github.com/citation-style-language/schema/raw/master/csl-citation.json"}</w:instrText>
      </w:r>
      <w:r w:rsidR="00077A0D">
        <w:fldChar w:fldCharType="separate"/>
      </w:r>
      <w:r w:rsidR="00724387" w:rsidRPr="00724387">
        <w:rPr>
          <w:noProof/>
        </w:rPr>
        <w:t>(Antofie et al., 2018)</w:t>
      </w:r>
      <w:r w:rsidR="00077A0D">
        <w:fldChar w:fldCharType="end"/>
      </w:r>
      <w:r w:rsidR="00077A0D">
        <w:t>.</w:t>
      </w:r>
      <w:r w:rsidR="006C3CD2">
        <w:t xml:space="preserve"> The</w:t>
      </w:r>
      <w:r w:rsidR="002B59AC">
        <w:t xml:space="preserve"> web</w:t>
      </w:r>
      <w:r w:rsidR="006C3CD2">
        <w:t xml:space="preserve"> portal </w:t>
      </w:r>
      <w:r w:rsidR="00FF6B8C">
        <w:t xml:space="preserve">provides a collaborative environment in which users can </w:t>
      </w:r>
      <w:r w:rsidR="000D0D50">
        <w:t>share and edit geospatial layers and maps</w:t>
      </w:r>
      <w:r w:rsidR="00934B92">
        <w:t xml:space="preserve"> as well as </w:t>
      </w:r>
      <w:r w:rsidR="00EF6CCF">
        <w:t>interpret data combined from national and local governments, scientists</w:t>
      </w:r>
      <w:r w:rsidR="008440D0">
        <w:t>,</w:t>
      </w:r>
      <w:r w:rsidR="00EF6CCF">
        <w:t xml:space="preserve"> and oth</w:t>
      </w:r>
      <w:r w:rsidR="008440D0">
        <w:t>er organizations.</w:t>
      </w:r>
      <w:r w:rsidR="00AF3FEE">
        <w:t xml:space="preserve"> The </w:t>
      </w:r>
      <w:r w:rsidR="000D0D50">
        <w:t xml:space="preserve">Risk Data Hub offers a centralized catalog of </w:t>
      </w:r>
      <w:r w:rsidR="007E116A">
        <w:t xml:space="preserve">data for disaster risk management, metadata management tools, </w:t>
      </w:r>
      <w:r w:rsidR="000D0D50">
        <w:t>and presents statistical analysis of risk assessments alongside geospatial data.</w:t>
      </w:r>
      <w:r w:rsidR="007E116A">
        <w:t xml:space="preserve"> The architecture of the </w:t>
      </w:r>
      <w:proofErr w:type="spellStart"/>
      <w:r w:rsidR="007E116A">
        <w:t>OpenDRR</w:t>
      </w:r>
      <w:proofErr w:type="spellEnd"/>
      <w:r w:rsidR="007E116A">
        <w:t xml:space="preserve"> platform should </w:t>
      </w:r>
      <w:r w:rsidR="002A050A">
        <w:t xml:space="preserve">consider the use of technologies implemented in </w:t>
      </w:r>
      <w:r w:rsidR="007E116A">
        <w:t xml:space="preserve">the Risk Data Hub to achieve a </w:t>
      </w:r>
      <w:r w:rsidR="002A050A">
        <w:t>similar</w:t>
      </w:r>
      <w:r w:rsidR="007E116A">
        <w:t>, collaborative web platform where users are both data providers and end users.</w:t>
      </w:r>
    </w:p>
    <w:p w14:paraId="44252515" w14:textId="2DFC4815" w:rsidR="008838A6" w:rsidRDefault="00B325D1" w:rsidP="008838A6">
      <w:pPr>
        <w:pStyle w:val="Heading3"/>
      </w:pPr>
      <w:bookmarkStart w:id="54" w:name="_Toc4422820"/>
      <w:r>
        <w:t>5</w:t>
      </w:r>
      <w:r w:rsidR="008838A6">
        <w:t>.2.4 British Columbia Earthquake Risk Portal</w:t>
      </w:r>
      <w:bookmarkEnd w:id="54"/>
    </w:p>
    <w:p w14:paraId="600C7BB5" w14:textId="29D12E7D" w:rsidR="008838A6" w:rsidRDefault="008838A6" w:rsidP="008838A6">
      <w:r>
        <w:t xml:space="preserve">The British Columbia Earthquake Risk Portal is an online mapping application for presenting earthquake risk information for British Columbia (NRCan, Emergency Services BC, </w:t>
      </w:r>
      <w:proofErr w:type="spellStart"/>
      <w:r>
        <w:t>GeoBC</w:t>
      </w:r>
      <w:proofErr w:type="spellEnd"/>
      <w:r>
        <w:t xml:space="preserve"> 2017). The portal is an example of a modern, user-centric application that provides a web map reporting tool for planners and emergency managers to export earthquake risk assessment results for an area of interest</w:t>
      </w:r>
      <w:r w:rsidR="00C70A40">
        <w:t xml:space="preserve"> (</w:t>
      </w:r>
      <w:r w:rsidR="00C70A40">
        <w:fldChar w:fldCharType="begin"/>
      </w:r>
      <w:r w:rsidR="00C70A40">
        <w:instrText xml:space="preserve"> REF _Ref4397587 \h </w:instrText>
      </w:r>
      <w:r w:rsidR="00C70A40">
        <w:fldChar w:fldCharType="separate"/>
      </w:r>
      <w:r w:rsidR="00BE2CC3">
        <w:t xml:space="preserve">Figure </w:t>
      </w:r>
      <w:r w:rsidR="00BE2CC3">
        <w:rPr>
          <w:noProof/>
        </w:rPr>
        <w:t>10</w:t>
      </w:r>
      <w:r w:rsidR="00C70A40">
        <w:fldChar w:fldCharType="end"/>
      </w:r>
      <w:r w:rsidR="00C70A40">
        <w:t>)</w:t>
      </w:r>
      <w:r>
        <w:t xml:space="preserve">. </w:t>
      </w:r>
    </w:p>
    <w:p w14:paraId="59F2A9DE" w14:textId="77777777" w:rsidR="008838A6" w:rsidRDefault="008838A6" w:rsidP="008838A6">
      <w:r>
        <w:t xml:space="preserve">The </w:t>
      </w:r>
      <w:proofErr w:type="spellStart"/>
      <w:r>
        <w:t>OpenDRR</w:t>
      </w:r>
      <w:proofErr w:type="spellEnd"/>
      <w:r>
        <w:t xml:space="preserve"> platform will extend the functionality illustrated in the BC Earthquake Risk Portal using open source software to provide additional analysis tools such as:</w:t>
      </w:r>
    </w:p>
    <w:p w14:paraId="4D6B7EB1" w14:textId="77777777" w:rsidR="008838A6" w:rsidRDefault="008838A6" w:rsidP="00DC6003">
      <w:pPr>
        <w:pStyle w:val="ListParagraph"/>
        <w:numPr>
          <w:ilvl w:val="0"/>
          <w:numId w:val="27"/>
        </w:numPr>
      </w:pPr>
      <w:r>
        <w:lastRenderedPageBreak/>
        <w:t>Updating risk indicators and recalculating risk assessments</w:t>
      </w:r>
    </w:p>
    <w:p w14:paraId="2FE82C5C" w14:textId="77777777" w:rsidR="008838A6" w:rsidRDefault="008838A6" w:rsidP="00DC6003">
      <w:pPr>
        <w:pStyle w:val="ListParagraph"/>
        <w:numPr>
          <w:ilvl w:val="0"/>
          <w:numId w:val="27"/>
        </w:numPr>
      </w:pPr>
      <w:r>
        <w:t>Uploading building inventories and performing risk calculations</w:t>
      </w:r>
    </w:p>
    <w:p w14:paraId="78FA9A03" w14:textId="77777777" w:rsidR="008838A6" w:rsidRDefault="008838A6" w:rsidP="008838A6">
      <w:pPr>
        <w:keepNext/>
        <w:jc w:val="center"/>
      </w:pPr>
      <w:r>
        <w:rPr>
          <w:noProof/>
          <w:lang w:val="en-US"/>
        </w:rPr>
        <w:drawing>
          <wp:inline distT="0" distB="0" distL="0" distR="0" wp14:anchorId="00D9C1B8" wp14:editId="3CE96591">
            <wp:extent cx="5943600" cy="407578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1407"/>
                    <a:stretch/>
                  </pic:blipFill>
                  <pic:spPr bwMode="auto">
                    <a:xfrm>
                      <a:off x="0" y="0"/>
                      <a:ext cx="5943600" cy="4075789"/>
                    </a:xfrm>
                    <a:prstGeom prst="rect">
                      <a:avLst/>
                    </a:prstGeom>
                    <a:ln>
                      <a:noFill/>
                    </a:ln>
                    <a:extLst>
                      <a:ext uri="{53640926-AAD7-44D8-BBD7-CCE9431645EC}">
                        <a14:shadowObscured xmlns:a14="http://schemas.microsoft.com/office/drawing/2010/main"/>
                      </a:ext>
                    </a:extLst>
                  </pic:spPr>
                </pic:pic>
              </a:graphicData>
            </a:graphic>
          </wp:inline>
        </w:drawing>
      </w:r>
    </w:p>
    <w:p w14:paraId="40F36811" w14:textId="4B4EBE80" w:rsidR="008838A6" w:rsidRPr="007F2B3A" w:rsidRDefault="008838A6" w:rsidP="008838A6">
      <w:pPr>
        <w:pStyle w:val="Caption"/>
        <w:jc w:val="center"/>
      </w:pPr>
      <w:bookmarkStart w:id="55" w:name="_Ref4397587"/>
      <w:bookmarkStart w:id="56" w:name="_Toc4416662"/>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10</w:t>
      </w:r>
      <w:r w:rsidR="00887827">
        <w:rPr>
          <w:noProof/>
        </w:rPr>
        <w:fldChar w:fldCharType="end"/>
      </w:r>
      <w:bookmarkEnd w:id="55"/>
      <w:r>
        <w:t xml:space="preserve"> British Columbia Earthquake Risk Portal - Example of Earthquake Risk Reporting Tool</w:t>
      </w:r>
      <w:bookmarkEnd w:id="56"/>
    </w:p>
    <w:p w14:paraId="2138FC6B" w14:textId="62A927EA" w:rsidR="00F92A68" w:rsidRDefault="00B325D1" w:rsidP="00F92A68">
      <w:pPr>
        <w:pStyle w:val="Heading3"/>
      </w:pPr>
      <w:bookmarkStart w:id="57" w:name="_Toc4422821"/>
      <w:r>
        <w:t>5</w:t>
      </w:r>
      <w:r w:rsidR="00F92A68">
        <w:t>.2.</w:t>
      </w:r>
      <w:r w:rsidR="008838A6">
        <w:t>5</w:t>
      </w:r>
      <w:r w:rsidR="00F92A68">
        <w:t xml:space="preserve"> RiskScape – New Zealand</w:t>
      </w:r>
      <w:bookmarkEnd w:id="57"/>
    </w:p>
    <w:p w14:paraId="223861D3" w14:textId="0594461D" w:rsidR="00F92A68" w:rsidRDefault="00F92A68" w:rsidP="00F92A68">
      <w:proofErr w:type="spellStart"/>
      <w:r>
        <w:t>RiskScape</w:t>
      </w:r>
      <w:proofErr w:type="spellEnd"/>
      <w:r>
        <w:t xml:space="preserve"> is a free desktop software for natural hazard impact assessments funded by GNS Science and the National Institute of Water &amp; Atmospheric Research (NIWA) in New Zealand. The software supports hazard model refinements by the user, the uploading of custom asset data to perform risk </w:t>
      </w:r>
      <w:proofErr w:type="gramStart"/>
      <w:r>
        <w:t>analysis, and</w:t>
      </w:r>
      <w:proofErr w:type="gramEnd"/>
      <w:r>
        <w:t xml:space="preserve"> viewing of results at the asset or aggregation area levels. Although the software is designed for New Zealand conditions, its modular approach for performing risk assessments makes it adaptable to different natural hazard and asset scenarios anywhere in the world</w:t>
      </w:r>
      <w:r w:rsidR="00B036F2">
        <w:t xml:space="preserve"> (</w:t>
      </w:r>
      <w:r w:rsidR="00B036F2">
        <w:fldChar w:fldCharType="begin"/>
      </w:r>
      <w:r w:rsidR="00B036F2">
        <w:instrText xml:space="preserve"> REF _Ref4397657 \h </w:instrText>
      </w:r>
      <w:r w:rsidR="00B036F2">
        <w:fldChar w:fldCharType="separate"/>
      </w:r>
      <w:r w:rsidR="00BE2CC3">
        <w:t xml:space="preserve">Figure </w:t>
      </w:r>
      <w:r w:rsidR="00BE2CC3">
        <w:rPr>
          <w:noProof/>
        </w:rPr>
        <w:t>11</w:t>
      </w:r>
      <w:r w:rsidR="00B036F2">
        <w:fldChar w:fldCharType="end"/>
      </w:r>
      <w:r w:rsidR="00B036F2">
        <w:t>)</w:t>
      </w:r>
      <w:r>
        <w:t xml:space="preserve">. </w:t>
      </w:r>
    </w:p>
    <w:p w14:paraId="680DA408" w14:textId="77777777" w:rsidR="00F92A68" w:rsidRDefault="00F92A68" w:rsidP="00F92A68">
      <w:r>
        <w:t xml:space="preserve">The </w:t>
      </w:r>
      <w:proofErr w:type="spellStart"/>
      <w:r>
        <w:t>OpenDRR</w:t>
      </w:r>
      <w:proofErr w:type="spellEnd"/>
      <w:r>
        <w:t xml:space="preserve"> platform should draw on the modular design of </w:t>
      </w:r>
      <w:proofErr w:type="spellStart"/>
      <w:r>
        <w:t>RiskScape</w:t>
      </w:r>
      <w:proofErr w:type="spellEnd"/>
      <w:r>
        <w:t xml:space="preserve"> when designing analysis tools within the web mapping platform. </w:t>
      </w:r>
    </w:p>
    <w:p w14:paraId="25B6F64A" w14:textId="77777777" w:rsidR="00484113" w:rsidRDefault="00484113" w:rsidP="00484113">
      <w:pPr>
        <w:keepNext/>
        <w:jc w:val="center"/>
      </w:pPr>
      <w:r>
        <w:rPr>
          <w:noProof/>
          <w:lang w:val="en-US"/>
        </w:rPr>
        <w:lastRenderedPageBreak/>
        <mc:AlternateContent>
          <mc:Choice Requires="wps">
            <w:drawing>
              <wp:anchor distT="0" distB="0" distL="114300" distR="114300" simplePos="0" relativeHeight="251658244" behindDoc="0" locked="0" layoutInCell="1" allowOverlap="1" wp14:anchorId="353C8061" wp14:editId="6D15D8E2">
                <wp:simplePos x="0" y="0"/>
                <wp:positionH relativeFrom="column">
                  <wp:posOffset>2838616</wp:posOffset>
                </wp:positionH>
                <wp:positionV relativeFrom="paragraph">
                  <wp:posOffset>-79541</wp:posOffset>
                </wp:positionV>
                <wp:extent cx="1963972" cy="2083242"/>
                <wp:effectExtent l="19050" t="19050" r="17780" b="12700"/>
                <wp:wrapNone/>
                <wp:docPr id="14" name="Rectangle: Rounded Corners 14"/>
                <wp:cNvGraphicFramePr/>
                <a:graphic xmlns:a="http://schemas.openxmlformats.org/drawingml/2006/main">
                  <a:graphicData uri="http://schemas.microsoft.com/office/word/2010/wordprocessingShape">
                    <wps:wsp>
                      <wps:cNvSpPr/>
                      <wps:spPr>
                        <a:xfrm>
                          <a:off x="0" y="0"/>
                          <a:ext cx="1963972" cy="2083242"/>
                        </a:xfrm>
                        <a:prstGeom prst="roundRect">
                          <a:avLst/>
                        </a:prstGeom>
                        <a:noFill/>
                        <a:ln w="28575">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a14="http://schemas.microsoft.com/office/drawing/2010/main" xmlns:pic="http://schemas.openxmlformats.org/drawingml/2006/picture" xmlns:a="http://schemas.openxmlformats.org/drawingml/2006/main">
            <w:pict>
              <v:roundrect id="Rectangle: Rounded Corners 14" style="position:absolute;margin-left:223.5pt;margin-top:-6.25pt;width:154.65pt;height:164.05pt;z-index:251658245;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c00000" strokeweight="2.25pt" arcsize="10923f" w14:anchorId="412D6B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">
                <v:stroke joinstyle="miter" dashstyle="dash"/>
              </v:roundrect>
            </w:pict>
          </mc:Fallback>
        </mc:AlternateContent>
      </w:r>
      <w:r>
        <w:rPr>
          <w:noProof/>
          <w:lang w:val="en-US"/>
        </w:rPr>
        <w:drawing>
          <wp:inline distT="0" distB="0" distL="0" distR="0" wp14:anchorId="7A2E5986" wp14:editId="5F2D5A98">
            <wp:extent cx="3600000" cy="1939030"/>
            <wp:effectExtent l="0" t="0" r="635" b="4445"/>
            <wp:docPr id="10" name="Picture 10" descr="Conceptual diagram of the RiskScape model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ual diagram of the RiskScape model framewor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1939030"/>
                    </a:xfrm>
                    <a:prstGeom prst="rect">
                      <a:avLst/>
                    </a:prstGeom>
                    <a:noFill/>
                    <a:ln>
                      <a:noFill/>
                    </a:ln>
                  </pic:spPr>
                </pic:pic>
              </a:graphicData>
            </a:graphic>
          </wp:inline>
        </w:drawing>
      </w:r>
    </w:p>
    <w:p w14:paraId="771329EE" w14:textId="14D8F100" w:rsidR="00484113" w:rsidRDefault="00484113" w:rsidP="00484113">
      <w:pPr>
        <w:pStyle w:val="Caption"/>
        <w:jc w:val="center"/>
      </w:pPr>
      <w:bookmarkStart w:id="58" w:name="_Ref4397657"/>
      <w:bookmarkStart w:id="59" w:name="_Toc4416663"/>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11</w:t>
      </w:r>
      <w:r w:rsidR="00887827">
        <w:rPr>
          <w:noProof/>
        </w:rPr>
        <w:fldChar w:fldCharType="end"/>
      </w:r>
      <w:bookmarkEnd w:id="58"/>
      <w:r>
        <w:t xml:space="preserve"> Generic Framework of </w:t>
      </w:r>
      <w:proofErr w:type="spellStart"/>
      <w:r>
        <w:t>RiskScape</w:t>
      </w:r>
      <w:proofErr w:type="spellEnd"/>
      <w:r>
        <w:t xml:space="preserve"> for risk assessment tools in </w:t>
      </w:r>
      <w:proofErr w:type="spellStart"/>
      <w:r>
        <w:t>OpenDRR</w:t>
      </w:r>
      <w:proofErr w:type="spellEnd"/>
      <w:r>
        <w:t xml:space="preserve"> (</w:t>
      </w:r>
      <w:hyperlink r:id="rId40" w:history="1">
        <w:r>
          <w:rPr>
            <w:rStyle w:val="Hyperlink"/>
          </w:rPr>
          <w:t>https://wiki.riskscape.org.nz</w:t>
        </w:r>
      </w:hyperlink>
      <w:r>
        <w:t>)</w:t>
      </w:r>
      <w:bookmarkEnd w:id="59"/>
    </w:p>
    <w:p w14:paraId="553E2C90" w14:textId="2556E360" w:rsidR="00FF1B5D" w:rsidRDefault="2AF80B63" w:rsidP="009C7335">
      <w:pPr>
        <w:pStyle w:val="Heading1"/>
      </w:pPr>
      <w:bookmarkStart w:id="60" w:name="_Ref4142499"/>
      <w:bookmarkStart w:id="61" w:name="_Ref4142523"/>
      <w:bookmarkStart w:id="62" w:name="_Ref4142530"/>
      <w:bookmarkStart w:id="63" w:name="_Ref4142535"/>
      <w:bookmarkStart w:id="64" w:name="_Toc4422822"/>
      <w:r>
        <w:t>6.0 OpenDRR Target State</w:t>
      </w:r>
      <w:bookmarkEnd w:id="60"/>
      <w:bookmarkEnd w:id="61"/>
      <w:bookmarkEnd w:id="62"/>
      <w:bookmarkEnd w:id="63"/>
      <w:bookmarkEnd w:id="64"/>
    </w:p>
    <w:p w14:paraId="48EA4ADD" w14:textId="3A5A7D05" w:rsidR="004F28CE" w:rsidRDefault="004F28CE" w:rsidP="000F4A8B">
      <w:r>
        <w:t>Effective disaster risk reduction is dependent on a</w:t>
      </w:r>
      <w:r w:rsidR="00FE6568">
        <w:t xml:space="preserve"> </w:t>
      </w:r>
      <w:r>
        <w:t xml:space="preserve">dynamic network of knowledge through which </w:t>
      </w:r>
      <w:r w:rsidR="00FE6568">
        <w:t xml:space="preserve">a wide range of </w:t>
      </w:r>
      <w:r w:rsidR="000C4692">
        <w:t>users</w:t>
      </w:r>
      <w:r w:rsidR="00FE6568">
        <w:t xml:space="preserve">, from researchers and planners to the general public, have access to reliable and actionable information. </w:t>
      </w:r>
      <w:r w:rsidR="000C4692">
        <w:t xml:space="preserve">The goal </w:t>
      </w:r>
      <w:r w:rsidR="00EF401D">
        <w:t xml:space="preserve">of </w:t>
      </w:r>
      <w:proofErr w:type="spellStart"/>
      <w:r w:rsidR="000C4692">
        <w:t>OpenDRR</w:t>
      </w:r>
      <w:proofErr w:type="spellEnd"/>
      <w:r w:rsidR="000C4692">
        <w:t xml:space="preserve"> is to establish </w:t>
      </w:r>
      <w:r w:rsidR="00D5449D">
        <w:t xml:space="preserve">a federated platform to support </w:t>
      </w:r>
      <w:r w:rsidR="00E138B3">
        <w:t>disaster resilience planning in Canada.</w:t>
      </w:r>
      <w:r w:rsidR="000C4692">
        <w:t xml:space="preserve"> </w:t>
      </w:r>
    </w:p>
    <w:p w14:paraId="6568EDA6" w14:textId="1C7EAB72" w:rsidR="00384CF9" w:rsidRPr="00384CF9" w:rsidRDefault="00F41A32" w:rsidP="00384CF9">
      <w:r>
        <w:t xml:space="preserve">The target </w:t>
      </w:r>
      <w:r w:rsidR="000C5693">
        <w:t xml:space="preserve">state for </w:t>
      </w:r>
      <w:proofErr w:type="spellStart"/>
      <w:r w:rsidR="000C5693">
        <w:t>OpenDRR</w:t>
      </w:r>
      <w:proofErr w:type="spellEnd"/>
      <w:r w:rsidR="000C5693">
        <w:t xml:space="preserve"> is to </w:t>
      </w:r>
      <w:r w:rsidR="009C4F18">
        <w:t>provide services</w:t>
      </w:r>
      <w:r w:rsidR="000C5693">
        <w:t xml:space="preserve"> </w:t>
      </w:r>
      <w:r w:rsidR="00104E25">
        <w:t>for</w:t>
      </w:r>
      <w:r w:rsidR="000C5693">
        <w:t xml:space="preserve"> </w:t>
      </w:r>
      <w:r w:rsidR="00083F0F">
        <w:t>data access, search and discovery, data stor</w:t>
      </w:r>
      <w:r w:rsidR="009C4F18">
        <w:t>age</w:t>
      </w:r>
      <w:r w:rsidR="00083F0F">
        <w:t xml:space="preserve"> and management, </w:t>
      </w:r>
      <w:r w:rsidR="008F753B">
        <w:t>and analysis tools</w:t>
      </w:r>
      <w:r w:rsidR="008A5B31">
        <w:t xml:space="preserve"> supported </w:t>
      </w:r>
      <w:r w:rsidR="00D81F0E">
        <w:t>by standardized vocabularies</w:t>
      </w:r>
      <w:r w:rsidR="008F753B">
        <w:t xml:space="preserve">. </w:t>
      </w:r>
      <w:r w:rsidR="00D81F0E">
        <w:t xml:space="preserve">From an architectural viewpoint, </w:t>
      </w:r>
      <w:proofErr w:type="spellStart"/>
      <w:r w:rsidR="009D3351">
        <w:t>OpenDRR</w:t>
      </w:r>
      <w:proofErr w:type="spellEnd"/>
      <w:r w:rsidR="009D3351">
        <w:t xml:space="preserve"> will need to </w:t>
      </w:r>
      <w:r w:rsidR="00A65E90">
        <w:t>include components</w:t>
      </w:r>
      <w:r w:rsidR="001237A5">
        <w:t xml:space="preserve"> that connect to the Canada’s Federal Geospatial Platform</w:t>
      </w:r>
      <w:r w:rsidR="003018FE">
        <w:t xml:space="preserve"> such as </w:t>
      </w:r>
      <w:r w:rsidR="000F4A8B">
        <w:t xml:space="preserve">catalogues, data repositories, web services and </w:t>
      </w:r>
      <w:proofErr w:type="spellStart"/>
      <w:r w:rsidR="000F4A8B">
        <w:t>OpenDRR</w:t>
      </w:r>
      <w:proofErr w:type="spellEnd"/>
      <w:r w:rsidR="000F4A8B">
        <w:t>-specific applications (</w:t>
      </w:r>
      <w:r w:rsidR="000F4A8B">
        <w:fldChar w:fldCharType="begin"/>
      </w:r>
      <w:r w:rsidR="000F4A8B">
        <w:instrText xml:space="preserve"> REF _Ref4079638 \h </w:instrText>
      </w:r>
      <w:r w:rsidR="000F4A8B">
        <w:fldChar w:fldCharType="separate"/>
      </w:r>
      <w:r w:rsidR="00BE2CC3">
        <w:t xml:space="preserve">Figure </w:t>
      </w:r>
      <w:r w:rsidR="00BE2CC3">
        <w:rPr>
          <w:noProof/>
        </w:rPr>
        <w:t>12</w:t>
      </w:r>
      <w:r w:rsidR="000F4A8B">
        <w:fldChar w:fldCharType="end"/>
      </w:r>
      <w:r w:rsidR="000F4A8B">
        <w:t>).</w:t>
      </w:r>
    </w:p>
    <w:p w14:paraId="5A09AFB8" w14:textId="42CE61F8" w:rsidR="2C1BB33F" w:rsidRDefault="4CA301E9" w:rsidP="4CA301E9">
      <w:pPr>
        <w:rPr>
          <w:lang w:val="en-US"/>
        </w:rPr>
      </w:pPr>
      <w:proofErr w:type="spellStart"/>
      <w:r w:rsidRPr="4CA301E9">
        <w:rPr>
          <w:lang w:val="en-US"/>
        </w:rPr>
        <w:t>OpenDRR</w:t>
      </w:r>
      <w:proofErr w:type="spellEnd"/>
      <w:r w:rsidRPr="4CA301E9">
        <w:rPr>
          <w:lang w:val="en-US"/>
        </w:rPr>
        <w:t xml:space="preserve"> will need to provide a variety of analysis and reporting tools for decision support. A web GIS platform is recommended because it has the greatest flexibility and accessibility to support a wide range of operations and a diverse user base</w:t>
      </w:r>
      <w:r w:rsidR="00B17D90">
        <w:rPr>
          <w:lang w:val="en-US"/>
        </w:rPr>
        <w:t xml:space="preserve"> (</w:t>
      </w:r>
      <w:r w:rsidR="00B17D90">
        <w:rPr>
          <w:lang w:val="en-US"/>
        </w:rPr>
        <w:fldChar w:fldCharType="begin"/>
      </w:r>
      <w:r w:rsidR="00B17D90">
        <w:rPr>
          <w:lang w:val="en-US"/>
        </w:rPr>
        <w:instrText xml:space="preserve"> REF _Ref4398603 \h </w:instrText>
      </w:r>
      <w:r w:rsidR="00B17D90">
        <w:rPr>
          <w:lang w:val="en-US"/>
        </w:rPr>
      </w:r>
      <w:r w:rsidR="00B17D90">
        <w:rPr>
          <w:lang w:val="en-US"/>
        </w:rPr>
        <w:fldChar w:fldCharType="separate"/>
      </w:r>
      <w:r w:rsidR="00BE2CC3">
        <w:t xml:space="preserve">Figure </w:t>
      </w:r>
      <w:r w:rsidR="00BE2CC3">
        <w:rPr>
          <w:noProof/>
        </w:rPr>
        <w:t>13</w:t>
      </w:r>
      <w:r w:rsidR="00B17D90">
        <w:rPr>
          <w:lang w:val="en-US"/>
        </w:rPr>
        <w:fldChar w:fldCharType="end"/>
      </w:r>
      <w:r w:rsidR="00B17D90">
        <w:rPr>
          <w:lang w:val="en-US"/>
        </w:rPr>
        <w:t>)</w:t>
      </w:r>
      <w:r w:rsidRPr="4CA301E9">
        <w:rPr>
          <w:lang w:val="en-US"/>
        </w:rPr>
        <w:t xml:space="preserve">. Although the platform </w:t>
      </w:r>
      <w:r>
        <w:t>will initially focus</w:t>
      </w:r>
      <w:r w:rsidRPr="4CA301E9">
        <w:rPr>
          <w:lang w:val="en-US"/>
        </w:rPr>
        <w:t xml:space="preserve"> on earthquake risk management, drawing o</w:t>
      </w:r>
      <w:r>
        <w:t xml:space="preserve">n the functionality of the </w:t>
      </w:r>
      <w:proofErr w:type="spellStart"/>
      <w:r>
        <w:t>OpenQuake</w:t>
      </w:r>
      <w:proofErr w:type="spellEnd"/>
      <w:r>
        <w:t xml:space="preserve"> Platform</w:t>
      </w:r>
      <w:r w:rsidRPr="4CA301E9">
        <w:rPr>
          <w:lang w:val="en-US"/>
        </w:rPr>
        <w:t>, the methodological processes should be designed in a modular fashion in order to support risk management for multiple hazards.</w:t>
      </w:r>
    </w:p>
    <w:p w14:paraId="0571D432" w14:textId="77777777" w:rsidR="000F4A8B" w:rsidRDefault="000F4A8B" w:rsidP="000F4A8B">
      <w:pPr>
        <w:keepNext/>
        <w:jc w:val="center"/>
      </w:pPr>
      <w:r>
        <w:rPr>
          <w:noProof/>
          <w:lang w:val="en-US"/>
        </w:rPr>
        <w:lastRenderedPageBreak/>
        <w:drawing>
          <wp:inline distT="0" distB="0" distL="0" distR="0" wp14:anchorId="6E8A7064" wp14:editId="5006A63C">
            <wp:extent cx="5040000" cy="518807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000" cy="5188077"/>
                    </a:xfrm>
                    <a:prstGeom prst="rect">
                      <a:avLst/>
                    </a:prstGeom>
                  </pic:spPr>
                </pic:pic>
              </a:graphicData>
            </a:graphic>
          </wp:inline>
        </w:drawing>
      </w:r>
    </w:p>
    <w:p w14:paraId="7AE6424D" w14:textId="6FBCF366" w:rsidR="000F4A8B" w:rsidRDefault="000F4A8B" w:rsidP="000F4A8B">
      <w:pPr>
        <w:pStyle w:val="Caption"/>
        <w:jc w:val="center"/>
      </w:pPr>
      <w:bookmarkStart w:id="65" w:name="_Ref4079638"/>
      <w:bookmarkStart w:id="66" w:name="_Toc4416664"/>
      <w:r>
        <w:t xml:space="preserve">Figure </w:t>
      </w:r>
      <w:r>
        <w:rPr>
          <w:noProof/>
        </w:rPr>
        <w:fldChar w:fldCharType="begin"/>
      </w:r>
      <w:r>
        <w:rPr>
          <w:noProof/>
        </w:rPr>
        <w:instrText xml:space="preserve"> SEQ Figure \* ARABIC </w:instrText>
      </w:r>
      <w:r>
        <w:rPr>
          <w:noProof/>
        </w:rPr>
        <w:fldChar w:fldCharType="separate"/>
      </w:r>
      <w:r w:rsidR="00BE2CC3">
        <w:rPr>
          <w:noProof/>
        </w:rPr>
        <w:t>12</w:t>
      </w:r>
      <w:r>
        <w:rPr>
          <w:noProof/>
        </w:rPr>
        <w:fldChar w:fldCharType="end"/>
      </w:r>
      <w:bookmarkEnd w:id="65"/>
      <w:r>
        <w:t xml:space="preserve"> </w:t>
      </w:r>
      <w:proofErr w:type="spellStart"/>
      <w:r>
        <w:t>OpenDRR</w:t>
      </w:r>
      <w:proofErr w:type="spellEnd"/>
      <w:r>
        <w:t xml:space="preserve"> Integration and Delivery of Information within Federal Geospatial Platform. </w:t>
      </w:r>
      <w:r>
        <w:fldChar w:fldCharType="begin" w:fldLock="1"/>
      </w:r>
      <w:r w:rsidR="003B0D12">
        <w:instrText>ADDIN CSL_CITATION {"citationItems":[{"id":"ITEM-1","itemData":{"ISBN":"0000000000000","author":[{"dropping-particle":"","family":"Natural Resources Canada","given":"","non-dropping-particle":"","parse-names":false,"suffix":""}],"id":"ITEM-1","issued":{"date-parts":[["2015"]]},"number-of-pages":"1-94","title":"Integrated Enterprise Architecture - Federal Geospatial Platform","type":"report","volume":"91"},"uris":["http://www.mendeley.com/documents/?uuid=366da937-436b-4230-848c-f85e7124c3a3"]}],"mendeley":{"formattedCitation":"(Natural Resources Canada, 2015)","plainTextFormattedCitation":"(Natural Resources Canada, 2015)","previouslyFormattedCitation":"(Natural Resources Canada, 2015)"},"properties":{"noteIndex":0},"schema":"https://github.com/citation-style-language/schema/raw/master/csl-citation.json"}</w:instrText>
      </w:r>
      <w:r>
        <w:fldChar w:fldCharType="separate"/>
      </w:r>
      <w:r w:rsidR="00724387" w:rsidRPr="00724387">
        <w:rPr>
          <w:b w:val="0"/>
          <w:noProof/>
        </w:rPr>
        <w:t>(Natural Resources Canada, 2015)</w:t>
      </w:r>
      <w:bookmarkEnd w:id="66"/>
      <w:r>
        <w:fldChar w:fldCharType="end"/>
      </w:r>
      <w:r>
        <w:t xml:space="preserve"> </w:t>
      </w:r>
    </w:p>
    <w:p w14:paraId="3369ECED" w14:textId="77777777" w:rsidR="003C38C0" w:rsidRDefault="003C38C0" w:rsidP="00F92A68"/>
    <w:p w14:paraId="5F5728C5" w14:textId="567A04C6" w:rsidR="003C38C0" w:rsidRPr="004E1E0B" w:rsidRDefault="57D4AE49" w:rsidP="00F92A68">
      <w:pPr>
        <w:rPr>
          <w:lang w:val="en-US"/>
        </w:rPr>
      </w:pPr>
      <w:r w:rsidRPr="57D4AE49">
        <w:rPr>
          <w:lang w:val="en-US"/>
        </w:rPr>
        <w:t xml:space="preserve"> </w:t>
      </w:r>
    </w:p>
    <w:p w14:paraId="149B51FE" w14:textId="77777777" w:rsidR="0003672C" w:rsidRDefault="008A00E3" w:rsidP="0003672C">
      <w:pPr>
        <w:keepNext/>
        <w:jc w:val="center"/>
      </w:pPr>
      <w:r>
        <w:rPr>
          <w:noProof/>
          <w:lang w:val="en-US"/>
        </w:rPr>
        <w:lastRenderedPageBreak/>
        <w:drawing>
          <wp:inline distT="0" distB="0" distL="0" distR="0" wp14:anchorId="225CEC45" wp14:editId="79640998">
            <wp:extent cx="4062730" cy="1645920"/>
            <wp:effectExtent l="0" t="0" r="127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0C40FEA5" w14:textId="4E92BF71" w:rsidR="00B256A5" w:rsidRDefault="0003672C" w:rsidP="0003672C">
      <w:pPr>
        <w:pStyle w:val="Caption"/>
        <w:jc w:val="center"/>
      </w:pPr>
      <w:bookmarkStart w:id="67" w:name="_Ref4398603"/>
      <w:bookmarkStart w:id="68" w:name="_Toc4416665"/>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13</w:t>
      </w:r>
      <w:r w:rsidR="00887827">
        <w:rPr>
          <w:noProof/>
        </w:rPr>
        <w:fldChar w:fldCharType="end"/>
      </w:r>
      <w:bookmarkEnd w:id="67"/>
      <w:r>
        <w:t xml:space="preserve"> User-Centric Approach to Open, Decision Support Systems</w:t>
      </w:r>
      <w:bookmarkEnd w:id="68"/>
    </w:p>
    <w:p w14:paraId="2712E5C7" w14:textId="64F60FBB" w:rsidR="0003672C" w:rsidRPr="0003672C" w:rsidRDefault="00124DA2" w:rsidP="0003672C">
      <w:r>
        <w:t xml:space="preserve">The following sections </w:t>
      </w:r>
      <w:r w:rsidR="00981687">
        <w:t>describe</w:t>
      </w:r>
      <w:r w:rsidR="007212D1">
        <w:t xml:space="preserve"> the high-level requirements that will guide</w:t>
      </w:r>
      <w:r w:rsidR="00B20290">
        <w:t xml:space="preserve"> the development of </w:t>
      </w:r>
      <w:proofErr w:type="spellStart"/>
      <w:r w:rsidR="00B20290">
        <w:t>OpenDRR</w:t>
      </w:r>
      <w:proofErr w:type="spellEnd"/>
      <w:r w:rsidR="00B20290">
        <w:t xml:space="preserve"> towards the target state.</w:t>
      </w:r>
    </w:p>
    <w:p w14:paraId="4D4079BD" w14:textId="1B230D9A" w:rsidR="00AF4239" w:rsidRDefault="00B20290" w:rsidP="00AD5064">
      <w:pPr>
        <w:pStyle w:val="Heading2"/>
      </w:pPr>
      <w:bookmarkStart w:id="69" w:name="_Toc4422823"/>
      <w:r>
        <w:t xml:space="preserve">6.1 </w:t>
      </w:r>
      <w:r w:rsidR="00FF1B5D">
        <w:t xml:space="preserve">System </w:t>
      </w:r>
      <w:r w:rsidR="00AF4239">
        <w:t>Requirements</w:t>
      </w:r>
      <w:bookmarkEnd w:id="69"/>
    </w:p>
    <w:p w14:paraId="66042EAD" w14:textId="42D83133" w:rsidR="000354BC" w:rsidRDefault="00FF3EC8">
      <w:pPr>
        <w:pStyle w:val="Caption"/>
        <w:keepNext/>
      </w:pPr>
      <w:bookmarkStart w:id="70" w:name="_Toc4416672"/>
      <w:r>
        <w:t xml:space="preserve">Table </w:t>
      </w:r>
      <w:r w:rsidR="00887827">
        <w:rPr>
          <w:noProof/>
        </w:rPr>
        <w:fldChar w:fldCharType="begin"/>
      </w:r>
      <w:r w:rsidR="00887827">
        <w:rPr>
          <w:noProof/>
        </w:rPr>
        <w:instrText xml:space="preserve"> SEQ Table \* ARABIC </w:instrText>
      </w:r>
      <w:r w:rsidR="00887827">
        <w:rPr>
          <w:noProof/>
        </w:rPr>
        <w:fldChar w:fldCharType="separate"/>
      </w:r>
      <w:r w:rsidR="00BE2CC3">
        <w:rPr>
          <w:noProof/>
        </w:rPr>
        <w:t>1</w:t>
      </w:r>
      <w:r w:rsidR="00887827">
        <w:rPr>
          <w:noProof/>
        </w:rPr>
        <w:fldChar w:fldCharType="end"/>
      </w:r>
      <w:r>
        <w:t xml:space="preserve"> </w:t>
      </w:r>
      <w:proofErr w:type="spellStart"/>
      <w:r>
        <w:t>OpenDRR</w:t>
      </w:r>
      <w:proofErr w:type="spellEnd"/>
      <w:r>
        <w:t xml:space="preserve"> System Requirements</w:t>
      </w:r>
      <w:bookmarkEnd w:id="70"/>
    </w:p>
    <w:tbl>
      <w:tblPr>
        <w:tblStyle w:val="PlainTable1"/>
        <w:tblW w:w="9351" w:type="dxa"/>
        <w:tblLook w:val="04A0" w:firstRow="1" w:lastRow="0" w:firstColumn="1" w:lastColumn="0" w:noHBand="0" w:noVBand="1"/>
      </w:tblPr>
      <w:tblGrid>
        <w:gridCol w:w="831"/>
        <w:gridCol w:w="2489"/>
        <w:gridCol w:w="4756"/>
        <w:gridCol w:w="1275"/>
      </w:tblGrid>
      <w:tr w:rsidR="00E24145" w:rsidRPr="005956D3" w14:paraId="5B939B7C" w14:textId="77777777" w:rsidTr="2AF80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shd w:val="clear" w:color="auto" w:fill="595959" w:themeFill="text1" w:themeFillTint="A6"/>
          </w:tcPr>
          <w:p w14:paraId="14BD7B7F" w14:textId="69AEAB12" w:rsidR="00E24145" w:rsidRPr="00AB5CC2" w:rsidRDefault="2AF80B63" w:rsidP="00E24145">
            <w:pPr>
              <w:rPr>
                <w:color w:val="FFFFFF" w:themeColor="background1"/>
              </w:rPr>
            </w:pPr>
            <w:r w:rsidRPr="2AF80B63">
              <w:rPr>
                <w:rStyle w:val="normaltextrun"/>
                <w:rFonts w:ascii="Calibri" w:hAnsi="Calibri" w:cs="Calibri"/>
                <w:color w:val="FFFFFF" w:themeColor="background1"/>
              </w:rPr>
              <w:t>ID</w:t>
            </w:r>
            <w:r w:rsidRPr="2AF80B63">
              <w:rPr>
                <w:rStyle w:val="eop"/>
                <w:rFonts w:ascii="Calibri" w:hAnsi="Calibri" w:cs="Calibri"/>
              </w:rPr>
              <w:t> </w:t>
            </w:r>
          </w:p>
        </w:tc>
        <w:tc>
          <w:tcPr>
            <w:tcW w:w="2489" w:type="dxa"/>
            <w:shd w:val="clear" w:color="auto" w:fill="595959" w:themeFill="text1" w:themeFillTint="A6"/>
          </w:tcPr>
          <w:p w14:paraId="443765BE" w14:textId="4290528A" w:rsidR="00E24145" w:rsidRPr="00AB5CC2" w:rsidRDefault="2AF80B63" w:rsidP="00E24145">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rStyle w:val="normaltextrun"/>
                <w:rFonts w:ascii="Calibri" w:hAnsi="Calibri" w:cs="Calibri"/>
                <w:color w:val="FFFFFF" w:themeColor="background1"/>
              </w:rPr>
              <w:t>Requirement</w:t>
            </w:r>
            <w:r w:rsidRPr="2AF80B63">
              <w:rPr>
                <w:rStyle w:val="eop"/>
                <w:rFonts w:ascii="Calibri" w:hAnsi="Calibri" w:cs="Calibri"/>
              </w:rPr>
              <w:t> </w:t>
            </w:r>
          </w:p>
        </w:tc>
        <w:tc>
          <w:tcPr>
            <w:tcW w:w="4756" w:type="dxa"/>
            <w:shd w:val="clear" w:color="auto" w:fill="595959" w:themeFill="text1" w:themeFillTint="A6"/>
          </w:tcPr>
          <w:p w14:paraId="1C47031E" w14:textId="6D8117EC" w:rsidR="00E24145" w:rsidRPr="00AB5CC2" w:rsidRDefault="2AF80B63" w:rsidP="00E24145">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rStyle w:val="normaltextrun"/>
                <w:rFonts w:ascii="Calibri" w:hAnsi="Calibri" w:cs="Calibri"/>
                <w:color w:val="FFFFFF" w:themeColor="background1"/>
              </w:rPr>
              <w:t>Description</w:t>
            </w:r>
            <w:r w:rsidRPr="2AF80B63">
              <w:rPr>
                <w:rStyle w:val="eop"/>
                <w:rFonts w:ascii="Calibri" w:hAnsi="Calibri" w:cs="Calibri"/>
              </w:rPr>
              <w:t> </w:t>
            </w:r>
          </w:p>
        </w:tc>
        <w:tc>
          <w:tcPr>
            <w:tcW w:w="1275" w:type="dxa"/>
            <w:shd w:val="clear" w:color="auto" w:fill="595959" w:themeFill="text1" w:themeFillTint="A6"/>
          </w:tcPr>
          <w:p w14:paraId="6B4F483F" w14:textId="16D60FC1" w:rsidR="00E24145" w:rsidRPr="00AB5CC2" w:rsidRDefault="2AF80B63" w:rsidP="00E24145">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rStyle w:val="normaltextrun"/>
                <w:rFonts w:ascii="Calibri" w:hAnsi="Calibri" w:cs="Calibri"/>
                <w:color w:val="FFFFFF" w:themeColor="background1"/>
              </w:rPr>
              <w:t>Priority</w:t>
            </w:r>
            <w:r w:rsidRPr="2AF80B63">
              <w:rPr>
                <w:rStyle w:val="eop"/>
                <w:rFonts w:ascii="Calibri" w:hAnsi="Calibri" w:cs="Calibri"/>
              </w:rPr>
              <w:t> </w:t>
            </w:r>
          </w:p>
        </w:tc>
      </w:tr>
      <w:tr w:rsidR="00E24145" w:rsidRPr="005956D3" w14:paraId="0178C7AD"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tcPr>
          <w:p w14:paraId="48C0D4F7" w14:textId="462ADB19" w:rsidR="00E24145" w:rsidRPr="00B13025" w:rsidRDefault="00B13025" w:rsidP="00E24145">
            <w:pPr>
              <w:rPr>
                <w:b w:val="0"/>
              </w:rPr>
            </w:pPr>
            <w:r w:rsidRPr="00B13025">
              <w:rPr>
                <w:rStyle w:val="eop"/>
                <w:rFonts w:ascii="Calibri" w:hAnsi="Calibri" w:cs="Calibri"/>
                <w:b w:val="0"/>
                <w:bCs w:val="0"/>
                <w:szCs w:val="22"/>
              </w:rPr>
              <w:t>6</w:t>
            </w:r>
            <w:r w:rsidRPr="00B13025">
              <w:rPr>
                <w:rStyle w:val="eop"/>
                <w:rFonts w:ascii="Calibri" w:hAnsi="Calibri" w:cs="Calibri"/>
                <w:b w:val="0"/>
                <w:szCs w:val="22"/>
              </w:rPr>
              <w:t>.1.1</w:t>
            </w:r>
          </w:p>
        </w:tc>
        <w:tc>
          <w:tcPr>
            <w:tcW w:w="2489" w:type="dxa"/>
          </w:tcPr>
          <w:p w14:paraId="28B6D74E" w14:textId="0490A66F" w:rsidR="00E24145" w:rsidRPr="00F36A69" w:rsidRDefault="00E24145" w:rsidP="00E24145">
            <w:pPr>
              <w:cnfStyle w:val="000000100000" w:firstRow="0" w:lastRow="0" w:firstColumn="0" w:lastColumn="0" w:oddVBand="0" w:evenVBand="0" w:oddHBand="1" w:evenHBand="0" w:firstRowFirstColumn="0" w:firstRowLastColumn="0" w:lastRowFirstColumn="0" w:lastRowLastColumn="0"/>
            </w:pPr>
            <w:r w:rsidRPr="00F36A69">
              <w:rPr>
                <w:rStyle w:val="normaltextrun"/>
                <w:rFonts w:ascii="Calibri" w:hAnsi="Calibri" w:cs="Calibri"/>
                <w:bCs/>
                <w:szCs w:val="22"/>
              </w:rPr>
              <w:t>Development Framework</w:t>
            </w:r>
            <w:r w:rsidRPr="00F36A69">
              <w:rPr>
                <w:rStyle w:val="eop"/>
                <w:rFonts w:ascii="Calibri" w:hAnsi="Calibri" w:cs="Calibri"/>
                <w:szCs w:val="22"/>
              </w:rPr>
              <w:t> </w:t>
            </w:r>
          </w:p>
        </w:tc>
        <w:tc>
          <w:tcPr>
            <w:tcW w:w="4756" w:type="dxa"/>
          </w:tcPr>
          <w:p w14:paraId="096EA16F" w14:textId="096982F5" w:rsidR="00E24145" w:rsidRPr="005956D3" w:rsidRDefault="00E24145" w:rsidP="00E24145">
            <w:pPr>
              <w:cnfStyle w:val="000000100000" w:firstRow="0" w:lastRow="0" w:firstColumn="0" w:lastColumn="0" w:oddVBand="0" w:evenVBand="0" w:oddHBand="1" w:evenHBand="0" w:firstRowFirstColumn="0" w:firstRowLastColumn="0" w:lastRowFirstColumn="0" w:lastRowLastColumn="0"/>
            </w:pPr>
            <w:r w:rsidRPr="0028546C">
              <w:rPr>
                <w:rStyle w:val="normaltextrun"/>
                <w:rFonts w:cstheme="minorHAnsi"/>
                <w:szCs w:val="22"/>
              </w:rPr>
              <w:t>Hybrid solution of open-source software will be used to develop the application </w:t>
            </w:r>
            <w:r w:rsidRPr="0028546C">
              <w:rPr>
                <w:rStyle w:val="eop"/>
                <w:rFonts w:cstheme="minorHAnsi"/>
                <w:szCs w:val="22"/>
              </w:rPr>
              <w:t> </w:t>
            </w:r>
          </w:p>
        </w:tc>
        <w:tc>
          <w:tcPr>
            <w:tcW w:w="1275" w:type="dxa"/>
          </w:tcPr>
          <w:p w14:paraId="7433C77C" w14:textId="2FD1B75D" w:rsidR="00E24145" w:rsidRPr="005956D3" w:rsidRDefault="00E24145" w:rsidP="00E24145">
            <w:pPr>
              <w:cnfStyle w:val="000000100000" w:firstRow="0" w:lastRow="0" w:firstColumn="0" w:lastColumn="0" w:oddVBand="0" w:evenVBand="0" w:oddHBand="1" w:evenHBand="0" w:firstRowFirstColumn="0" w:firstRowLastColumn="0" w:lastRowFirstColumn="0" w:lastRowLastColumn="0"/>
            </w:pPr>
            <w:r>
              <w:rPr>
                <w:rStyle w:val="normaltextrun"/>
                <w:rFonts w:ascii="Calibri" w:hAnsi="Calibri" w:cs="Calibri"/>
                <w:szCs w:val="22"/>
              </w:rPr>
              <w:t>Mandatory</w:t>
            </w:r>
            <w:r>
              <w:rPr>
                <w:rStyle w:val="eop"/>
                <w:rFonts w:ascii="Calibri" w:hAnsi="Calibri" w:cs="Calibri"/>
                <w:szCs w:val="22"/>
              </w:rPr>
              <w:t> </w:t>
            </w:r>
          </w:p>
        </w:tc>
      </w:tr>
      <w:tr w:rsidR="00E24145" w:rsidRPr="005956D3" w14:paraId="0D463808" w14:textId="77777777" w:rsidTr="2AF80B63">
        <w:tc>
          <w:tcPr>
            <w:cnfStyle w:val="001000000000" w:firstRow="0" w:lastRow="0" w:firstColumn="1" w:lastColumn="0" w:oddVBand="0" w:evenVBand="0" w:oddHBand="0" w:evenHBand="0" w:firstRowFirstColumn="0" w:firstRowLastColumn="0" w:lastRowFirstColumn="0" w:lastRowLastColumn="0"/>
            <w:tcW w:w="831" w:type="dxa"/>
          </w:tcPr>
          <w:p w14:paraId="1190F36B" w14:textId="088DE22F" w:rsidR="00E24145" w:rsidRPr="00B13025" w:rsidRDefault="00B13025" w:rsidP="00E24145">
            <w:pPr>
              <w:rPr>
                <w:b w:val="0"/>
              </w:rPr>
            </w:pPr>
            <w:r w:rsidRPr="00B13025">
              <w:rPr>
                <w:rStyle w:val="eop"/>
                <w:rFonts w:ascii="Calibri" w:hAnsi="Calibri" w:cs="Calibri"/>
                <w:b w:val="0"/>
                <w:bCs w:val="0"/>
                <w:szCs w:val="22"/>
              </w:rPr>
              <w:t>6</w:t>
            </w:r>
            <w:r w:rsidRPr="00B13025">
              <w:rPr>
                <w:rStyle w:val="eop"/>
                <w:rFonts w:ascii="Calibri" w:hAnsi="Calibri" w:cs="Calibri"/>
                <w:b w:val="0"/>
                <w:szCs w:val="22"/>
              </w:rPr>
              <w:t>.1.2</w:t>
            </w:r>
          </w:p>
        </w:tc>
        <w:tc>
          <w:tcPr>
            <w:tcW w:w="2489" w:type="dxa"/>
          </w:tcPr>
          <w:p w14:paraId="00D712DD" w14:textId="22457D1A" w:rsidR="00E24145" w:rsidRPr="00F36A69" w:rsidRDefault="00E24145" w:rsidP="00E24145">
            <w:pPr>
              <w:cnfStyle w:val="000000000000" w:firstRow="0" w:lastRow="0" w:firstColumn="0" w:lastColumn="0" w:oddVBand="0" w:evenVBand="0" w:oddHBand="0" w:evenHBand="0" w:firstRowFirstColumn="0" w:firstRowLastColumn="0" w:lastRowFirstColumn="0" w:lastRowLastColumn="0"/>
            </w:pPr>
            <w:r w:rsidRPr="00F36A69">
              <w:rPr>
                <w:rStyle w:val="normaltextrun"/>
                <w:rFonts w:ascii="Calibri" w:hAnsi="Calibri" w:cs="Calibri"/>
                <w:bCs/>
                <w:szCs w:val="22"/>
              </w:rPr>
              <w:t>Interactive mapping application</w:t>
            </w:r>
            <w:r w:rsidRPr="00F36A69">
              <w:rPr>
                <w:rStyle w:val="eop"/>
                <w:rFonts w:ascii="Calibri" w:hAnsi="Calibri" w:cs="Calibri"/>
                <w:szCs w:val="22"/>
              </w:rPr>
              <w:t> </w:t>
            </w:r>
          </w:p>
        </w:tc>
        <w:tc>
          <w:tcPr>
            <w:tcW w:w="4756" w:type="dxa"/>
          </w:tcPr>
          <w:p w14:paraId="55FB4FBC" w14:textId="627F6B4C" w:rsidR="00E24145" w:rsidRPr="005956D3" w:rsidRDefault="00E24145" w:rsidP="00E24145">
            <w:pPr>
              <w:cnfStyle w:val="000000000000" w:firstRow="0" w:lastRow="0" w:firstColumn="0" w:lastColumn="0" w:oddVBand="0" w:evenVBand="0" w:oddHBand="0" w:evenHBand="0" w:firstRowFirstColumn="0" w:firstRowLastColumn="0" w:lastRowFirstColumn="0" w:lastRowLastColumn="0"/>
            </w:pPr>
            <w:r w:rsidRPr="0028546C">
              <w:rPr>
                <w:rStyle w:val="normaltextrun"/>
                <w:rFonts w:cstheme="minorHAnsi"/>
                <w:szCs w:val="22"/>
              </w:rPr>
              <w:t>The application will provide web-based GIS capabilities. This will include map navigation, search, query, print, report, etc. Additional functionality will be developed to satisfy requirements identified in the use cases. </w:t>
            </w:r>
            <w:r w:rsidRPr="0028546C">
              <w:rPr>
                <w:rStyle w:val="eop"/>
                <w:rFonts w:cstheme="minorHAnsi"/>
                <w:szCs w:val="22"/>
              </w:rPr>
              <w:t> </w:t>
            </w:r>
          </w:p>
        </w:tc>
        <w:tc>
          <w:tcPr>
            <w:tcW w:w="1275" w:type="dxa"/>
          </w:tcPr>
          <w:p w14:paraId="252EBE46" w14:textId="4D442F2E" w:rsidR="00E24145" w:rsidRPr="005956D3" w:rsidRDefault="00E24145" w:rsidP="00E24145">
            <w:pPr>
              <w:cnfStyle w:val="000000000000" w:firstRow="0" w:lastRow="0" w:firstColumn="0" w:lastColumn="0" w:oddVBand="0" w:evenVBand="0" w:oddHBand="0" w:evenHBand="0" w:firstRowFirstColumn="0" w:firstRowLastColumn="0" w:lastRowFirstColumn="0" w:lastRowLastColumn="0"/>
            </w:pPr>
            <w:r>
              <w:rPr>
                <w:rStyle w:val="normaltextrun"/>
                <w:rFonts w:ascii="Calibri" w:hAnsi="Calibri" w:cs="Calibri"/>
                <w:szCs w:val="22"/>
              </w:rPr>
              <w:t>Mandatory</w:t>
            </w:r>
            <w:r>
              <w:rPr>
                <w:rStyle w:val="eop"/>
                <w:rFonts w:ascii="Calibri" w:hAnsi="Calibri" w:cs="Calibri"/>
                <w:szCs w:val="22"/>
              </w:rPr>
              <w:t> </w:t>
            </w:r>
          </w:p>
        </w:tc>
      </w:tr>
      <w:tr w:rsidR="00E24145" w:rsidRPr="005956D3" w14:paraId="2F5D1562"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tcPr>
          <w:p w14:paraId="59E05203" w14:textId="7524267F" w:rsidR="00E24145" w:rsidRPr="00B13025" w:rsidRDefault="00B13025" w:rsidP="00E24145">
            <w:pPr>
              <w:rPr>
                <w:b w:val="0"/>
              </w:rPr>
            </w:pPr>
            <w:r w:rsidRPr="00B13025">
              <w:rPr>
                <w:rStyle w:val="eop"/>
                <w:rFonts w:ascii="Calibri" w:hAnsi="Calibri" w:cs="Calibri"/>
                <w:b w:val="0"/>
                <w:bCs w:val="0"/>
                <w:szCs w:val="22"/>
              </w:rPr>
              <w:t>6</w:t>
            </w:r>
            <w:r w:rsidRPr="00B13025">
              <w:rPr>
                <w:rStyle w:val="eop"/>
                <w:rFonts w:ascii="Calibri" w:hAnsi="Calibri" w:cs="Calibri"/>
                <w:b w:val="0"/>
                <w:szCs w:val="22"/>
              </w:rPr>
              <w:t>.1.3</w:t>
            </w:r>
          </w:p>
        </w:tc>
        <w:tc>
          <w:tcPr>
            <w:tcW w:w="2489" w:type="dxa"/>
          </w:tcPr>
          <w:p w14:paraId="0DB72565" w14:textId="72E032D4" w:rsidR="00E24145" w:rsidRPr="00F36A69" w:rsidRDefault="00E24145" w:rsidP="00E24145">
            <w:pPr>
              <w:cnfStyle w:val="000000100000" w:firstRow="0" w:lastRow="0" w:firstColumn="0" w:lastColumn="0" w:oddVBand="0" w:evenVBand="0" w:oddHBand="1" w:evenHBand="0" w:firstRowFirstColumn="0" w:firstRowLastColumn="0" w:lastRowFirstColumn="0" w:lastRowLastColumn="0"/>
            </w:pPr>
            <w:r w:rsidRPr="00F36A69">
              <w:rPr>
                <w:rStyle w:val="normaltextrun"/>
                <w:rFonts w:ascii="Calibri" w:hAnsi="Calibri" w:cs="Calibri"/>
                <w:bCs/>
                <w:szCs w:val="22"/>
              </w:rPr>
              <w:t>Federal Geospatial Platform</w:t>
            </w:r>
            <w:r w:rsidRPr="00F36A69">
              <w:rPr>
                <w:rStyle w:val="eop"/>
                <w:rFonts w:ascii="Calibri" w:hAnsi="Calibri" w:cs="Calibri"/>
                <w:szCs w:val="22"/>
              </w:rPr>
              <w:t> </w:t>
            </w:r>
          </w:p>
        </w:tc>
        <w:tc>
          <w:tcPr>
            <w:tcW w:w="4756" w:type="dxa"/>
          </w:tcPr>
          <w:p w14:paraId="4622412C" w14:textId="1E0AF48A" w:rsidR="00E24145" w:rsidRPr="005956D3" w:rsidRDefault="00E24145" w:rsidP="00E24145">
            <w:pPr>
              <w:cnfStyle w:val="000000100000" w:firstRow="0" w:lastRow="0" w:firstColumn="0" w:lastColumn="0" w:oddVBand="0" w:evenVBand="0" w:oddHBand="1" w:evenHBand="0" w:firstRowFirstColumn="0" w:firstRowLastColumn="0" w:lastRowFirstColumn="0" w:lastRowLastColumn="0"/>
            </w:pPr>
            <w:r w:rsidRPr="0028546C">
              <w:rPr>
                <w:rStyle w:val="normaltextrun"/>
                <w:rFonts w:cstheme="minorHAnsi"/>
                <w:szCs w:val="22"/>
              </w:rPr>
              <w:t>The application will be made available to the Federal Geospatial Platform for data sharing within FGP as well as Open Canada.</w:t>
            </w:r>
            <w:r w:rsidRPr="0028546C">
              <w:rPr>
                <w:rStyle w:val="eop"/>
                <w:rFonts w:cstheme="minorHAnsi"/>
                <w:szCs w:val="22"/>
              </w:rPr>
              <w:t> </w:t>
            </w:r>
          </w:p>
        </w:tc>
        <w:tc>
          <w:tcPr>
            <w:tcW w:w="1275" w:type="dxa"/>
          </w:tcPr>
          <w:p w14:paraId="2B2B18A4" w14:textId="25541FFC" w:rsidR="00E24145" w:rsidRPr="005956D3" w:rsidRDefault="00E24145" w:rsidP="00E24145">
            <w:pPr>
              <w:cnfStyle w:val="000000100000" w:firstRow="0" w:lastRow="0" w:firstColumn="0" w:lastColumn="0" w:oddVBand="0" w:evenVBand="0" w:oddHBand="1" w:evenHBand="0" w:firstRowFirstColumn="0" w:firstRowLastColumn="0" w:lastRowFirstColumn="0" w:lastRowLastColumn="0"/>
            </w:pPr>
            <w:r>
              <w:rPr>
                <w:rStyle w:val="normaltextrun"/>
                <w:rFonts w:ascii="Calibri" w:hAnsi="Calibri" w:cs="Calibri"/>
                <w:szCs w:val="22"/>
              </w:rPr>
              <w:t>Mandatory</w:t>
            </w:r>
            <w:r>
              <w:rPr>
                <w:rStyle w:val="eop"/>
                <w:rFonts w:ascii="Calibri" w:hAnsi="Calibri" w:cs="Calibri"/>
                <w:szCs w:val="22"/>
              </w:rPr>
              <w:t> </w:t>
            </w:r>
          </w:p>
        </w:tc>
      </w:tr>
      <w:tr w:rsidR="00E24145" w:rsidRPr="005956D3" w14:paraId="23F7CD69" w14:textId="77777777" w:rsidTr="2AF80B63">
        <w:tc>
          <w:tcPr>
            <w:cnfStyle w:val="001000000000" w:firstRow="0" w:lastRow="0" w:firstColumn="1" w:lastColumn="0" w:oddVBand="0" w:evenVBand="0" w:oddHBand="0" w:evenHBand="0" w:firstRowFirstColumn="0" w:firstRowLastColumn="0" w:lastRowFirstColumn="0" w:lastRowLastColumn="0"/>
            <w:tcW w:w="831" w:type="dxa"/>
          </w:tcPr>
          <w:p w14:paraId="4B90FEA4" w14:textId="5E94ABC1" w:rsidR="00E24145" w:rsidRPr="00B13025" w:rsidRDefault="00B13025" w:rsidP="00E24145">
            <w:pPr>
              <w:rPr>
                <w:b w:val="0"/>
              </w:rPr>
            </w:pPr>
            <w:r w:rsidRPr="00B13025">
              <w:rPr>
                <w:rStyle w:val="eop"/>
                <w:rFonts w:ascii="Calibri" w:hAnsi="Calibri" w:cs="Calibri"/>
                <w:b w:val="0"/>
                <w:bCs w:val="0"/>
                <w:szCs w:val="22"/>
              </w:rPr>
              <w:t>6</w:t>
            </w:r>
            <w:r w:rsidRPr="00B13025">
              <w:rPr>
                <w:rStyle w:val="eop"/>
                <w:rFonts w:ascii="Calibri" w:hAnsi="Calibri" w:cs="Calibri"/>
                <w:b w:val="0"/>
                <w:szCs w:val="22"/>
              </w:rPr>
              <w:t>.1.4</w:t>
            </w:r>
          </w:p>
        </w:tc>
        <w:tc>
          <w:tcPr>
            <w:tcW w:w="2489" w:type="dxa"/>
          </w:tcPr>
          <w:p w14:paraId="1485B6A4" w14:textId="054A62CE" w:rsidR="00E24145" w:rsidRPr="00F36A69" w:rsidRDefault="00E42C4A" w:rsidP="00E24145">
            <w:pPr>
              <w:cnfStyle w:val="000000000000" w:firstRow="0" w:lastRow="0" w:firstColumn="0" w:lastColumn="0" w:oddVBand="0" w:evenVBand="0" w:oddHBand="0" w:evenHBand="0" w:firstRowFirstColumn="0" w:firstRowLastColumn="0" w:lastRowFirstColumn="0" w:lastRowLastColumn="0"/>
            </w:pPr>
            <w:r w:rsidRPr="00F36A69">
              <w:t>Catalogue</w:t>
            </w:r>
          </w:p>
        </w:tc>
        <w:tc>
          <w:tcPr>
            <w:tcW w:w="4756" w:type="dxa"/>
          </w:tcPr>
          <w:p w14:paraId="68BC7BFB" w14:textId="14FF143A" w:rsidR="00E24145" w:rsidRPr="005956D3" w:rsidRDefault="00E42C4A" w:rsidP="00E24145">
            <w:pPr>
              <w:cnfStyle w:val="000000000000" w:firstRow="0" w:lastRow="0" w:firstColumn="0" w:lastColumn="0" w:oddVBand="0" w:evenVBand="0" w:oddHBand="0" w:evenHBand="0" w:firstRowFirstColumn="0" w:firstRowLastColumn="0" w:lastRowFirstColumn="0" w:lastRowLastColumn="0"/>
            </w:pPr>
            <w:r>
              <w:t>A cataloguing and metadata management software</w:t>
            </w:r>
            <w:r w:rsidR="007C3F40">
              <w:t xml:space="preserve"> is required</w:t>
            </w:r>
            <w:r w:rsidR="00703F6F">
              <w:t>.</w:t>
            </w:r>
          </w:p>
        </w:tc>
        <w:tc>
          <w:tcPr>
            <w:tcW w:w="1275" w:type="dxa"/>
          </w:tcPr>
          <w:p w14:paraId="21ED3430" w14:textId="0D35AF12" w:rsidR="00E24145" w:rsidRPr="005956D3" w:rsidRDefault="007C3F40" w:rsidP="00E24145">
            <w:pPr>
              <w:cnfStyle w:val="000000000000" w:firstRow="0" w:lastRow="0" w:firstColumn="0" w:lastColumn="0" w:oddVBand="0" w:evenVBand="0" w:oddHBand="0" w:evenHBand="0" w:firstRowFirstColumn="0" w:firstRowLastColumn="0" w:lastRowFirstColumn="0" w:lastRowLastColumn="0"/>
            </w:pPr>
            <w:r>
              <w:t>Mandatory</w:t>
            </w:r>
          </w:p>
        </w:tc>
      </w:tr>
      <w:tr w:rsidR="007C3F40" w:rsidRPr="005956D3" w14:paraId="378DDFFC"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tcPr>
          <w:p w14:paraId="7C91C88A" w14:textId="7D810BB4" w:rsidR="007C3F40" w:rsidRPr="0037320E" w:rsidRDefault="007C3F40" w:rsidP="00E24145">
            <w:pPr>
              <w:rPr>
                <w:rStyle w:val="eop"/>
                <w:rFonts w:ascii="Calibri" w:hAnsi="Calibri" w:cs="Calibri"/>
                <w:b w:val="0"/>
                <w:szCs w:val="22"/>
              </w:rPr>
            </w:pPr>
            <w:r w:rsidRPr="0037320E">
              <w:rPr>
                <w:rStyle w:val="eop"/>
                <w:rFonts w:ascii="Calibri" w:hAnsi="Calibri" w:cs="Calibri"/>
                <w:b w:val="0"/>
                <w:szCs w:val="22"/>
              </w:rPr>
              <w:t>6</w:t>
            </w:r>
            <w:r w:rsidRPr="007C3F40">
              <w:rPr>
                <w:rStyle w:val="eop"/>
                <w:rFonts w:ascii="Calibri" w:hAnsi="Calibri" w:cs="Calibri"/>
                <w:b w:val="0"/>
                <w:szCs w:val="22"/>
              </w:rPr>
              <w:t>.1.5</w:t>
            </w:r>
          </w:p>
        </w:tc>
        <w:tc>
          <w:tcPr>
            <w:tcW w:w="2489" w:type="dxa"/>
          </w:tcPr>
          <w:p w14:paraId="7FC7628B" w14:textId="06B91904" w:rsidR="007C3F40" w:rsidRPr="00F36A69" w:rsidRDefault="007C3F40" w:rsidP="00E24145">
            <w:pPr>
              <w:cnfStyle w:val="000000100000" w:firstRow="0" w:lastRow="0" w:firstColumn="0" w:lastColumn="0" w:oddVBand="0" w:evenVBand="0" w:oddHBand="1" w:evenHBand="0" w:firstRowFirstColumn="0" w:firstRowLastColumn="0" w:lastRowFirstColumn="0" w:lastRowLastColumn="0"/>
            </w:pPr>
            <w:r w:rsidRPr="00F36A69">
              <w:t>Web Server</w:t>
            </w:r>
          </w:p>
        </w:tc>
        <w:tc>
          <w:tcPr>
            <w:tcW w:w="4756" w:type="dxa"/>
          </w:tcPr>
          <w:p w14:paraId="1F1C7DFC" w14:textId="18B7C492" w:rsidR="007C3F40" w:rsidRDefault="00703F6F" w:rsidP="00E24145">
            <w:pPr>
              <w:cnfStyle w:val="000000100000" w:firstRow="0" w:lastRow="0" w:firstColumn="0" w:lastColumn="0" w:oddVBand="0" w:evenVBand="0" w:oddHBand="1" w:evenHBand="0" w:firstRowFirstColumn="0" w:firstRowLastColumn="0" w:lastRowFirstColumn="0" w:lastRowLastColumn="0"/>
            </w:pPr>
            <w:r>
              <w:t>A web server for hosting spatial and non-spatial data is required.</w:t>
            </w:r>
          </w:p>
        </w:tc>
        <w:tc>
          <w:tcPr>
            <w:tcW w:w="1275" w:type="dxa"/>
          </w:tcPr>
          <w:p w14:paraId="231A0065" w14:textId="01126A8C" w:rsidR="007C3F40" w:rsidRDefault="00703F6F" w:rsidP="00E24145">
            <w:pPr>
              <w:cnfStyle w:val="000000100000" w:firstRow="0" w:lastRow="0" w:firstColumn="0" w:lastColumn="0" w:oddVBand="0" w:evenVBand="0" w:oddHBand="1" w:evenHBand="0" w:firstRowFirstColumn="0" w:firstRowLastColumn="0" w:lastRowFirstColumn="0" w:lastRowLastColumn="0"/>
            </w:pPr>
            <w:r>
              <w:t>Mandatory</w:t>
            </w:r>
          </w:p>
        </w:tc>
      </w:tr>
    </w:tbl>
    <w:p w14:paraId="069CF49F" w14:textId="1E1194D9" w:rsidR="00A82ECE" w:rsidRDefault="00B20290" w:rsidP="00AD5064">
      <w:pPr>
        <w:pStyle w:val="Heading2"/>
      </w:pPr>
      <w:bookmarkStart w:id="71" w:name="_Toc4422824"/>
      <w:r>
        <w:t xml:space="preserve">6.2 </w:t>
      </w:r>
      <w:r w:rsidR="00FF1B5D">
        <w:t xml:space="preserve">Functional </w:t>
      </w:r>
      <w:r w:rsidR="00A82ECE">
        <w:t>Requirements</w:t>
      </w:r>
      <w:bookmarkEnd w:id="71"/>
    </w:p>
    <w:p w14:paraId="4246BA23" w14:textId="58387790" w:rsidR="00F640F7" w:rsidRDefault="00F640F7" w:rsidP="00F640F7">
      <w:r>
        <w:t xml:space="preserve">The functional requirements of </w:t>
      </w:r>
      <w:r w:rsidR="00D32D02">
        <w:t xml:space="preserve">the </w:t>
      </w:r>
      <w:proofErr w:type="spellStart"/>
      <w:r>
        <w:t>OpenDRR</w:t>
      </w:r>
      <w:proofErr w:type="spellEnd"/>
      <w:r>
        <w:t xml:space="preserve"> </w:t>
      </w:r>
      <w:r w:rsidR="00D32D02">
        <w:t xml:space="preserve">platform </w:t>
      </w:r>
      <w:r w:rsidR="00E530CF">
        <w:t>are</w:t>
      </w:r>
      <w:r>
        <w:t xml:space="preserve"> </w:t>
      </w:r>
      <w:r w:rsidR="0022322F">
        <w:t>divided</w:t>
      </w:r>
      <w:r>
        <w:t xml:space="preserve"> across </w:t>
      </w:r>
      <w:r w:rsidR="00D32D02">
        <w:t xml:space="preserve">four use cases and </w:t>
      </w:r>
      <w:r w:rsidR="0022322F">
        <w:t>described as task-level goals. The four use cases are as follows:</w:t>
      </w:r>
    </w:p>
    <w:p w14:paraId="511BC333" w14:textId="0950177D" w:rsidR="0022322F" w:rsidRDefault="0022322F" w:rsidP="0022322F">
      <w:pPr>
        <w:pStyle w:val="ListParagraph"/>
        <w:numPr>
          <w:ilvl w:val="0"/>
          <w:numId w:val="32"/>
        </w:numPr>
      </w:pPr>
      <w:r>
        <w:t>Knowledge capture by domain expert</w:t>
      </w:r>
    </w:p>
    <w:p w14:paraId="3A495572" w14:textId="4379DEAE" w:rsidR="0022322F" w:rsidRDefault="0022322F" w:rsidP="0022322F">
      <w:pPr>
        <w:pStyle w:val="ListParagraph"/>
        <w:numPr>
          <w:ilvl w:val="0"/>
          <w:numId w:val="32"/>
        </w:numPr>
      </w:pPr>
      <w:r>
        <w:t>System-To-System Interoperability</w:t>
      </w:r>
    </w:p>
    <w:p w14:paraId="56467C43" w14:textId="59636FB9" w:rsidR="0022322F" w:rsidRDefault="0022322F" w:rsidP="0022322F">
      <w:pPr>
        <w:pStyle w:val="ListParagraph"/>
        <w:numPr>
          <w:ilvl w:val="0"/>
          <w:numId w:val="32"/>
        </w:numPr>
      </w:pPr>
      <w:r>
        <w:t>Aggregation Area Analysis</w:t>
      </w:r>
      <w:r w:rsidR="0098533D">
        <w:t xml:space="preserve"> and Reporting</w:t>
      </w:r>
    </w:p>
    <w:p w14:paraId="36D0A685" w14:textId="2F86F4F4" w:rsidR="0022322F" w:rsidRPr="00F640F7" w:rsidRDefault="0022322F" w:rsidP="0022322F">
      <w:pPr>
        <w:pStyle w:val="ListParagraph"/>
        <w:numPr>
          <w:ilvl w:val="0"/>
          <w:numId w:val="32"/>
        </w:numPr>
      </w:pPr>
      <w:r>
        <w:lastRenderedPageBreak/>
        <w:t>Asset</w:t>
      </w:r>
      <w:r w:rsidR="0098533D">
        <w:t>-level Analysis and Reporting</w:t>
      </w:r>
    </w:p>
    <w:p w14:paraId="75CB3AB5" w14:textId="78488BAB" w:rsidR="00AC4A5C" w:rsidRDefault="006516A2" w:rsidP="00AD5064">
      <w:pPr>
        <w:pStyle w:val="Heading3"/>
      </w:pPr>
      <w:bookmarkStart w:id="72" w:name="_Toc4422825"/>
      <w:r>
        <w:t>6.2.1</w:t>
      </w:r>
      <w:r w:rsidR="00CF0D0A">
        <w:t xml:space="preserve"> </w:t>
      </w:r>
      <w:r w:rsidR="04AD6DED">
        <w:t xml:space="preserve">Use Case </w:t>
      </w:r>
      <w:r w:rsidR="00CF0D0A">
        <w:t>A</w:t>
      </w:r>
      <w:r w:rsidR="04AD6DED">
        <w:t>: Knowledge Capture By Domain Expert</w:t>
      </w:r>
      <w:bookmarkEnd w:id="72"/>
    </w:p>
    <w:p w14:paraId="3EBE2B6B" w14:textId="02858F01" w:rsidR="04AD6DED" w:rsidRDefault="04AD6DED" w:rsidP="00AD5064">
      <w:r>
        <w:t xml:space="preserve">Domain experts analyze, develop, maintain, and update risk assessment models using the </w:t>
      </w:r>
      <w:proofErr w:type="spellStart"/>
      <w:r>
        <w:t>OpenQuake</w:t>
      </w:r>
      <w:proofErr w:type="spellEnd"/>
      <w:r>
        <w:t xml:space="preserve"> platform. Output from these models is currently aggregated and interpreted for end users through a variety of manual processes, with some automation using Python scripts. The role of the </w:t>
      </w:r>
      <w:proofErr w:type="spellStart"/>
      <w:r>
        <w:t>OpenDRR</w:t>
      </w:r>
      <w:proofErr w:type="spellEnd"/>
      <w:r>
        <w:t xml:space="preserve"> system for the domain expert is to automate the processes linking model runs to updated risk and hazard reports in map or tabular formats. Model results and interpretations need to be packaged in a format such that other components in the </w:t>
      </w:r>
      <w:proofErr w:type="spellStart"/>
      <w:r>
        <w:t>OpenDRR</w:t>
      </w:r>
      <w:proofErr w:type="spellEnd"/>
      <w:r>
        <w:t xml:space="preserve"> system can generate products on demand that are useful to other stakeholders—for example reports focused on individual sites or aggregations based on location, building types, ownership, with different planning horizons. </w:t>
      </w:r>
    </w:p>
    <w:p w14:paraId="30948918" w14:textId="2C497FB6" w:rsidR="00A46719" w:rsidRDefault="00A46719" w:rsidP="00A46719">
      <w:pPr>
        <w:pStyle w:val="Caption"/>
        <w:keepNext/>
      </w:pPr>
      <w:bookmarkStart w:id="73" w:name="_Toc4416673"/>
      <w:r>
        <w:t xml:space="preserve">Table </w:t>
      </w:r>
      <w:r w:rsidR="00887827">
        <w:rPr>
          <w:noProof/>
        </w:rPr>
        <w:fldChar w:fldCharType="begin"/>
      </w:r>
      <w:r w:rsidR="00887827">
        <w:rPr>
          <w:noProof/>
        </w:rPr>
        <w:instrText xml:space="preserve"> SEQ Table \* ARABIC </w:instrText>
      </w:r>
      <w:r w:rsidR="00887827">
        <w:rPr>
          <w:noProof/>
        </w:rPr>
        <w:fldChar w:fldCharType="separate"/>
      </w:r>
      <w:r w:rsidR="00BE2CC3">
        <w:rPr>
          <w:noProof/>
        </w:rPr>
        <w:t>2</w:t>
      </w:r>
      <w:r w:rsidR="00887827">
        <w:rPr>
          <w:noProof/>
        </w:rPr>
        <w:fldChar w:fldCharType="end"/>
      </w:r>
      <w:r>
        <w:t xml:space="preserve"> </w:t>
      </w:r>
      <w:proofErr w:type="spellStart"/>
      <w:r>
        <w:t>OpenDRR</w:t>
      </w:r>
      <w:proofErr w:type="spellEnd"/>
      <w:r>
        <w:t xml:space="preserve"> Functional Requirements - Use Case A: Knowledge Capture </w:t>
      </w:r>
      <w:proofErr w:type="gramStart"/>
      <w:r>
        <w:t>By</w:t>
      </w:r>
      <w:proofErr w:type="gramEnd"/>
      <w:r>
        <w:t xml:space="preserve"> Domain Expert</w:t>
      </w:r>
      <w:bookmarkEnd w:id="73"/>
    </w:p>
    <w:tbl>
      <w:tblPr>
        <w:tblStyle w:val="PlainTable1"/>
        <w:tblW w:w="9351" w:type="dxa"/>
        <w:tblLook w:val="04A0" w:firstRow="1" w:lastRow="0" w:firstColumn="1" w:lastColumn="0" w:noHBand="0" w:noVBand="1"/>
      </w:tblPr>
      <w:tblGrid>
        <w:gridCol w:w="562"/>
        <w:gridCol w:w="2552"/>
        <w:gridCol w:w="4961"/>
        <w:gridCol w:w="1276"/>
      </w:tblGrid>
      <w:tr w:rsidR="00AC4A5C" w:rsidRPr="005956D3" w14:paraId="6902700D" w14:textId="77777777" w:rsidTr="2AF80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595959" w:themeFill="text1" w:themeFillTint="A6"/>
          </w:tcPr>
          <w:p w14:paraId="559CAB5B" w14:textId="6EB168C3" w:rsidR="00AC4A5C" w:rsidRPr="00AB5CC2" w:rsidRDefault="00E060B5" w:rsidP="00AD5064">
            <w:pPr>
              <w:rPr>
                <w:color w:val="FFFFFF" w:themeColor="background1"/>
              </w:rPr>
            </w:pPr>
            <w:r>
              <w:t>.</w:t>
            </w:r>
            <w:r w:rsidR="2AF80B63" w:rsidRPr="2AF80B63">
              <w:rPr>
                <w:color w:val="FFFFFF" w:themeColor="background1"/>
              </w:rPr>
              <w:t>ID</w:t>
            </w:r>
          </w:p>
        </w:tc>
        <w:tc>
          <w:tcPr>
            <w:tcW w:w="2552" w:type="dxa"/>
            <w:shd w:val="clear" w:color="auto" w:fill="595959" w:themeFill="text1" w:themeFillTint="A6"/>
          </w:tcPr>
          <w:p w14:paraId="36D8D72C" w14:textId="64CADD67" w:rsidR="00AC4A5C" w:rsidRPr="00AB5CC2" w:rsidRDefault="2AF80B63" w:rsidP="00AD5064">
            <w:pPr>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74" w:name="_Hlk3374453"/>
            <w:r w:rsidRPr="2AF80B63">
              <w:rPr>
                <w:color w:val="FFFFFF" w:themeColor="background1"/>
              </w:rPr>
              <w:t>Actor</w:t>
            </w:r>
          </w:p>
        </w:tc>
        <w:tc>
          <w:tcPr>
            <w:tcW w:w="4961" w:type="dxa"/>
            <w:shd w:val="clear" w:color="auto" w:fill="595959" w:themeFill="text1" w:themeFillTint="A6"/>
          </w:tcPr>
          <w:p w14:paraId="37C3858E" w14:textId="77777777" w:rsidR="00AC4A5C" w:rsidRPr="00AB5CC2" w:rsidRDefault="2AF80B63" w:rsidP="00AD5064">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Task-level Goal</w:t>
            </w:r>
          </w:p>
        </w:tc>
        <w:tc>
          <w:tcPr>
            <w:tcW w:w="1276" w:type="dxa"/>
            <w:shd w:val="clear" w:color="auto" w:fill="595959" w:themeFill="text1" w:themeFillTint="A6"/>
          </w:tcPr>
          <w:p w14:paraId="62E778DE" w14:textId="77777777" w:rsidR="00AC4A5C" w:rsidRPr="00AB5CC2" w:rsidRDefault="2AF80B63" w:rsidP="00AD5064">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Priority</w:t>
            </w:r>
          </w:p>
        </w:tc>
      </w:tr>
      <w:tr w:rsidR="00AC4A5C" w:rsidRPr="005956D3" w14:paraId="46004ABC"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9BA1932" w14:textId="6849FD0D" w:rsidR="00AC4A5C" w:rsidRPr="00E82D52" w:rsidRDefault="003B769C" w:rsidP="00AD5064">
            <w:pPr>
              <w:rPr>
                <w:b w:val="0"/>
              </w:rPr>
            </w:pPr>
            <w:r>
              <w:rPr>
                <w:b w:val="0"/>
              </w:rPr>
              <w:t>A.1</w:t>
            </w:r>
          </w:p>
        </w:tc>
        <w:tc>
          <w:tcPr>
            <w:tcW w:w="2552" w:type="dxa"/>
          </w:tcPr>
          <w:p w14:paraId="1D91912B" w14:textId="0ACC171B" w:rsidR="00AC4A5C" w:rsidRPr="005956D3" w:rsidRDefault="00AC4A5C" w:rsidP="00AD5064">
            <w:pPr>
              <w:cnfStyle w:val="000000100000" w:firstRow="0" w:lastRow="0" w:firstColumn="0" w:lastColumn="0" w:oddVBand="0" w:evenVBand="0" w:oddHBand="1" w:evenHBand="0" w:firstRowFirstColumn="0" w:firstRowLastColumn="0" w:lastRowFirstColumn="0" w:lastRowLastColumn="0"/>
            </w:pPr>
            <w:r>
              <w:t>Risk Analyst</w:t>
            </w:r>
          </w:p>
        </w:tc>
        <w:tc>
          <w:tcPr>
            <w:tcW w:w="4961" w:type="dxa"/>
          </w:tcPr>
          <w:p w14:paraId="23E7193D" w14:textId="595F42A8" w:rsidR="00C717F8" w:rsidRDefault="00E060B5" w:rsidP="00E060B5">
            <w:pPr>
              <w:cnfStyle w:val="000000100000" w:firstRow="0" w:lastRow="0" w:firstColumn="0" w:lastColumn="0" w:oddVBand="0" w:evenVBand="0" w:oddHBand="1" w:evenHBand="0" w:firstRowFirstColumn="0" w:firstRowLastColumn="0" w:lastRowFirstColumn="0" w:lastRowLastColumn="0"/>
            </w:pPr>
            <w:r>
              <w:t xml:space="preserve">Export results of </w:t>
            </w:r>
            <w:r w:rsidR="00715D1F">
              <w:t>earthquake and hazards</w:t>
            </w:r>
            <w:r>
              <w:t xml:space="preserve"> modeling for input to </w:t>
            </w:r>
            <w:proofErr w:type="spellStart"/>
            <w:r>
              <w:t>OpenDRR</w:t>
            </w:r>
            <w:proofErr w:type="spellEnd"/>
            <w:r>
              <w:t xml:space="preserve"> system</w:t>
            </w:r>
          </w:p>
          <w:p w14:paraId="747AEE6B" w14:textId="7E685985" w:rsidR="00AC4A5C" w:rsidRPr="005956D3" w:rsidRDefault="00AC4A5C" w:rsidP="00AD5064">
            <w:pPr>
              <w:pStyle w:val="ListParagraph"/>
              <w:cnfStyle w:val="000000100000" w:firstRow="0" w:lastRow="0" w:firstColumn="0" w:lastColumn="0" w:oddVBand="0" w:evenVBand="0" w:oddHBand="1" w:evenHBand="0" w:firstRowFirstColumn="0" w:firstRowLastColumn="0" w:lastRowFirstColumn="0" w:lastRowLastColumn="0"/>
            </w:pPr>
          </w:p>
        </w:tc>
        <w:tc>
          <w:tcPr>
            <w:tcW w:w="1276" w:type="dxa"/>
          </w:tcPr>
          <w:p w14:paraId="6EA3B85E" w14:textId="77777777" w:rsidR="00AC4A5C" w:rsidRDefault="00AC4A5C" w:rsidP="00AD5064">
            <w:pPr>
              <w:cnfStyle w:val="000000100000" w:firstRow="0" w:lastRow="0" w:firstColumn="0" w:lastColumn="0" w:oddVBand="0" w:evenVBand="0" w:oddHBand="1" w:evenHBand="0" w:firstRowFirstColumn="0" w:firstRowLastColumn="0" w:lastRowFirstColumn="0" w:lastRowLastColumn="0"/>
            </w:pPr>
          </w:p>
          <w:p w14:paraId="2B1969DF" w14:textId="108CAAD3" w:rsidR="00715D1F" w:rsidRPr="005956D3" w:rsidRDefault="00715D1F" w:rsidP="00AD5064">
            <w:pPr>
              <w:cnfStyle w:val="000000100000" w:firstRow="0" w:lastRow="0" w:firstColumn="0" w:lastColumn="0" w:oddVBand="0" w:evenVBand="0" w:oddHBand="1" w:evenHBand="0" w:firstRowFirstColumn="0" w:firstRowLastColumn="0" w:lastRowFirstColumn="0" w:lastRowLastColumn="0"/>
            </w:pPr>
            <w:r>
              <w:t>Must Have</w:t>
            </w:r>
          </w:p>
        </w:tc>
      </w:tr>
      <w:tr w:rsidR="00C717F8" w:rsidRPr="005956D3" w14:paraId="19CC0DE9" w14:textId="77777777" w:rsidTr="2AF80B63">
        <w:tc>
          <w:tcPr>
            <w:cnfStyle w:val="001000000000" w:firstRow="0" w:lastRow="0" w:firstColumn="1" w:lastColumn="0" w:oddVBand="0" w:evenVBand="0" w:oddHBand="0" w:evenHBand="0" w:firstRowFirstColumn="0" w:firstRowLastColumn="0" w:lastRowFirstColumn="0" w:lastRowLastColumn="0"/>
            <w:tcW w:w="562" w:type="dxa"/>
          </w:tcPr>
          <w:p w14:paraId="1C361B06" w14:textId="797DCAD7" w:rsidR="00C717F8" w:rsidRPr="003B769C" w:rsidRDefault="003B769C" w:rsidP="00AD5064">
            <w:pPr>
              <w:rPr>
                <w:b w:val="0"/>
              </w:rPr>
            </w:pPr>
            <w:r w:rsidRPr="003B769C">
              <w:rPr>
                <w:b w:val="0"/>
              </w:rPr>
              <w:t>A</w:t>
            </w:r>
            <w:r>
              <w:rPr>
                <w:b w:val="0"/>
              </w:rPr>
              <w:t>.</w:t>
            </w:r>
            <w:r w:rsidRPr="003B769C">
              <w:rPr>
                <w:b w:val="0"/>
              </w:rPr>
              <w:t>2</w:t>
            </w:r>
          </w:p>
        </w:tc>
        <w:tc>
          <w:tcPr>
            <w:tcW w:w="2552" w:type="dxa"/>
          </w:tcPr>
          <w:p w14:paraId="067B187C" w14:textId="5107BF91" w:rsidR="00C717F8" w:rsidRPr="005956D3" w:rsidRDefault="00C717F8" w:rsidP="00AD5064">
            <w:pPr>
              <w:cnfStyle w:val="000000000000" w:firstRow="0" w:lastRow="0" w:firstColumn="0" w:lastColumn="0" w:oddVBand="0" w:evenVBand="0" w:oddHBand="0" w:evenHBand="0" w:firstRowFirstColumn="0" w:firstRowLastColumn="0" w:lastRowFirstColumn="0" w:lastRowLastColumn="0"/>
            </w:pPr>
            <w:proofErr w:type="spellStart"/>
            <w:r>
              <w:t>OpenDRR</w:t>
            </w:r>
            <w:proofErr w:type="spellEnd"/>
            <w:r>
              <w:t xml:space="preserve"> Admin</w:t>
            </w:r>
          </w:p>
        </w:tc>
        <w:tc>
          <w:tcPr>
            <w:tcW w:w="4961" w:type="dxa"/>
          </w:tcPr>
          <w:p w14:paraId="3B66EE9E" w14:textId="545F0208" w:rsidR="00C717F8" w:rsidRPr="005956D3" w:rsidRDefault="00E060B5" w:rsidP="00E060B5">
            <w:pPr>
              <w:cnfStyle w:val="000000000000" w:firstRow="0" w:lastRow="0" w:firstColumn="0" w:lastColumn="0" w:oddVBand="0" w:evenVBand="0" w:oddHBand="0" w:evenHBand="0" w:firstRowFirstColumn="0" w:firstRowLastColumn="0" w:lastRowFirstColumn="0" w:lastRowLastColumn="0"/>
            </w:pPr>
            <w:r>
              <w:t>Execute</w:t>
            </w:r>
            <w:r w:rsidR="00C717F8">
              <w:t xml:space="preserve"> workflow </w:t>
            </w:r>
            <w:r>
              <w:t xml:space="preserve">to convert model results to data supporting end-user use cases </w:t>
            </w:r>
            <w:r w:rsidR="00C717F8">
              <w:t xml:space="preserve"> </w:t>
            </w:r>
          </w:p>
        </w:tc>
        <w:tc>
          <w:tcPr>
            <w:tcW w:w="1276" w:type="dxa"/>
          </w:tcPr>
          <w:p w14:paraId="76DCE542" w14:textId="75DC4AB9" w:rsidR="00C717F8" w:rsidRPr="005956D3" w:rsidRDefault="00715D1F" w:rsidP="00AD5064">
            <w:pPr>
              <w:cnfStyle w:val="000000000000" w:firstRow="0" w:lastRow="0" w:firstColumn="0" w:lastColumn="0" w:oddVBand="0" w:evenVBand="0" w:oddHBand="0" w:evenHBand="0" w:firstRowFirstColumn="0" w:firstRowLastColumn="0" w:lastRowFirstColumn="0" w:lastRowLastColumn="0"/>
            </w:pPr>
            <w:r>
              <w:t>Must Have</w:t>
            </w:r>
          </w:p>
        </w:tc>
      </w:tr>
      <w:tr w:rsidR="00C717F8" w:rsidRPr="005956D3" w14:paraId="6CEB24D4"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44971E7" w14:textId="69DB8241" w:rsidR="00C717F8" w:rsidRPr="003B769C" w:rsidRDefault="003B769C" w:rsidP="00AD5064">
            <w:pPr>
              <w:rPr>
                <w:b w:val="0"/>
              </w:rPr>
            </w:pPr>
            <w:r w:rsidRPr="003B769C">
              <w:rPr>
                <w:b w:val="0"/>
              </w:rPr>
              <w:t>A</w:t>
            </w:r>
            <w:r>
              <w:rPr>
                <w:b w:val="0"/>
              </w:rPr>
              <w:t>.</w:t>
            </w:r>
            <w:r w:rsidRPr="003B769C">
              <w:rPr>
                <w:b w:val="0"/>
              </w:rPr>
              <w:t>3</w:t>
            </w:r>
          </w:p>
        </w:tc>
        <w:tc>
          <w:tcPr>
            <w:tcW w:w="2552" w:type="dxa"/>
          </w:tcPr>
          <w:p w14:paraId="443E54A6" w14:textId="55764398" w:rsidR="00C717F8" w:rsidRPr="005956D3" w:rsidRDefault="00E060B5" w:rsidP="00AD5064">
            <w:pPr>
              <w:cnfStyle w:val="000000100000" w:firstRow="0" w:lastRow="0" w:firstColumn="0" w:lastColumn="0" w:oddVBand="0" w:evenVBand="0" w:oddHBand="1" w:evenHBand="0" w:firstRowFirstColumn="0" w:firstRowLastColumn="0" w:lastRowFirstColumn="0" w:lastRowLastColumn="0"/>
            </w:pPr>
            <w:proofErr w:type="spellStart"/>
            <w:r>
              <w:t>OpenDRR</w:t>
            </w:r>
            <w:proofErr w:type="spellEnd"/>
            <w:r>
              <w:t xml:space="preserve"> Admin</w:t>
            </w:r>
          </w:p>
        </w:tc>
        <w:tc>
          <w:tcPr>
            <w:tcW w:w="4961" w:type="dxa"/>
          </w:tcPr>
          <w:p w14:paraId="26423634" w14:textId="735D3F7B" w:rsidR="00C717F8" w:rsidRPr="005956D3" w:rsidRDefault="00E060B5" w:rsidP="00AD5064">
            <w:pPr>
              <w:cnfStyle w:val="000000100000" w:firstRow="0" w:lastRow="0" w:firstColumn="0" w:lastColumn="0" w:oddVBand="0" w:evenVBand="0" w:oddHBand="1" w:evenHBand="0" w:firstRowFirstColumn="0" w:firstRowLastColumn="0" w:lastRowFirstColumn="0" w:lastRowLastColumn="0"/>
            </w:pPr>
            <w:r>
              <w:t>Backup data necessary for recovery from system failure or malicious disruption.</w:t>
            </w:r>
          </w:p>
        </w:tc>
        <w:tc>
          <w:tcPr>
            <w:tcW w:w="1276" w:type="dxa"/>
          </w:tcPr>
          <w:p w14:paraId="552630D2" w14:textId="27047A71" w:rsidR="00C717F8" w:rsidRPr="005956D3" w:rsidRDefault="00715D1F" w:rsidP="00AD5064">
            <w:pPr>
              <w:cnfStyle w:val="000000100000" w:firstRow="0" w:lastRow="0" w:firstColumn="0" w:lastColumn="0" w:oddVBand="0" w:evenVBand="0" w:oddHBand="1" w:evenHBand="0" w:firstRowFirstColumn="0" w:firstRowLastColumn="0" w:lastRowFirstColumn="0" w:lastRowLastColumn="0"/>
            </w:pPr>
            <w:r>
              <w:t>Should Have</w:t>
            </w:r>
          </w:p>
        </w:tc>
      </w:tr>
      <w:tr w:rsidR="00C717F8" w:rsidRPr="005956D3" w14:paraId="64D53B53" w14:textId="77777777" w:rsidTr="2AF80B63">
        <w:tc>
          <w:tcPr>
            <w:cnfStyle w:val="001000000000" w:firstRow="0" w:lastRow="0" w:firstColumn="1" w:lastColumn="0" w:oddVBand="0" w:evenVBand="0" w:oddHBand="0" w:evenHBand="0" w:firstRowFirstColumn="0" w:firstRowLastColumn="0" w:lastRowFirstColumn="0" w:lastRowLastColumn="0"/>
            <w:tcW w:w="562" w:type="dxa"/>
          </w:tcPr>
          <w:p w14:paraId="39CE9308" w14:textId="2520E409" w:rsidR="00C717F8" w:rsidRPr="003B769C" w:rsidRDefault="003B769C" w:rsidP="00AD5064">
            <w:pPr>
              <w:rPr>
                <w:b w:val="0"/>
              </w:rPr>
            </w:pPr>
            <w:r>
              <w:rPr>
                <w:b w:val="0"/>
              </w:rPr>
              <w:t>A.4</w:t>
            </w:r>
          </w:p>
        </w:tc>
        <w:tc>
          <w:tcPr>
            <w:tcW w:w="2552" w:type="dxa"/>
          </w:tcPr>
          <w:p w14:paraId="13F0C0CB" w14:textId="3D2AD0CB" w:rsidR="00C717F8" w:rsidRPr="005956D3" w:rsidRDefault="009C7335" w:rsidP="00AD5064">
            <w:pPr>
              <w:cnfStyle w:val="000000000000" w:firstRow="0" w:lastRow="0" w:firstColumn="0" w:lastColumn="0" w:oddVBand="0" w:evenVBand="0" w:oddHBand="0" w:evenHBand="0" w:firstRowFirstColumn="0" w:firstRowLastColumn="0" w:lastRowFirstColumn="0" w:lastRowLastColumn="0"/>
            </w:pPr>
            <w:proofErr w:type="spellStart"/>
            <w:r>
              <w:t>OpenDRR</w:t>
            </w:r>
            <w:proofErr w:type="spellEnd"/>
            <w:r>
              <w:t xml:space="preserve"> Admin</w:t>
            </w:r>
          </w:p>
        </w:tc>
        <w:tc>
          <w:tcPr>
            <w:tcW w:w="4961" w:type="dxa"/>
          </w:tcPr>
          <w:p w14:paraId="1620F541" w14:textId="2C7C9126" w:rsidR="00C717F8" w:rsidRPr="005956D3" w:rsidRDefault="009C7335" w:rsidP="00AD5064">
            <w:pPr>
              <w:cnfStyle w:val="000000000000" w:firstRow="0" w:lastRow="0" w:firstColumn="0" w:lastColumn="0" w:oddVBand="0" w:evenVBand="0" w:oddHBand="0" w:evenHBand="0" w:firstRowFirstColumn="0" w:firstRowLastColumn="0" w:lastRowFirstColumn="0" w:lastRowLastColumn="0"/>
            </w:pPr>
            <w:r>
              <w:t>Store processed model results to support user query and reporting requirements.</w:t>
            </w:r>
          </w:p>
        </w:tc>
        <w:tc>
          <w:tcPr>
            <w:tcW w:w="1276" w:type="dxa"/>
          </w:tcPr>
          <w:p w14:paraId="096D795C" w14:textId="1B3A26EF" w:rsidR="00C717F8" w:rsidRPr="005956D3" w:rsidRDefault="00715D1F" w:rsidP="00AD5064">
            <w:pPr>
              <w:cnfStyle w:val="000000000000" w:firstRow="0" w:lastRow="0" w:firstColumn="0" w:lastColumn="0" w:oddVBand="0" w:evenVBand="0" w:oddHBand="0" w:evenHBand="0" w:firstRowFirstColumn="0" w:firstRowLastColumn="0" w:lastRowFirstColumn="0" w:lastRowLastColumn="0"/>
            </w:pPr>
            <w:r>
              <w:t>Must Have</w:t>
            </w:r>
          </w:p>
        </w:tc>
      </w:tr>
    </w:tbl>
    <w:p w14:paraId="54E74F44" w14:textId="5AB30ED4" w:rsidR="00AC4A5C" w:rsidRDefault="00CF0D0A" w:rsidP="00AD5064">
      <w:pPr>
        <w:pStyle w:val="Heading3"/>
      </w:pPr>
      <w:bookmarkStart w:id="75" w:name="_Toc4422826"/>
      <w:bookmarkEnd w:id="74"/>
      <w:r>
        <w:t xml:space="preserve">6.2.2 </w:t>
      </w:r>
      <w:r w:rsidR="04AD6DED">
        <w:t xml:space="preserve">Use Case </w:t>
      </w:r>
      <w:r>
        <w:t>B</w:t>
      </w:r>
      <w:r w:rsidR="04AD6DED">
        <w:t>: System-To-System Interoperability</w:t>
      </w:r>
      <w:bookmarkEnd w:id="75"/>
    </w:p>
    <w:p w14:paraId="718D3B92" w14:textId="2F065AA7" w:rsidR="04AD6DED" w:rsidRDefault="04AD6DED" w:rsidP="00AD5064">
      <w:r>
        <w:t xml:space="preserve">As a tool for generating user-focused maps and reports for risk and hazard assessment, </w:t>
      </w:r>
      <w:proofErr w:type="spellStart"/>
      <w:r>
        <w:t>OpenDRR</w:t>
      </w:r>
      <w:proofErr w:type="spellEnd"/>
      <w:r>
        <w:t xml:space="preserve"> system should support input via interfaces using standard web-based APIs and interchange formats, enabling data acquisition not only from models created on the </w:t>
      </w:r>
      <w:proofErr w:type="spellStart"/>
      <w:r>
        <w:t>OpenQuake</w:t>
      </w:r>
      <w:proofErr w:type="spellEnd"/>
      <w:r>
        <w:t xml:space="preserve"> platform, but from any modeling platform that implements these interfaces. In addition, the </w:t>
      </w:r>
      <w:proofErr w:type="spellStart"/>
      <w:r>
        <w:t>OpenDRR</w:t>
      </w:r>
      <w:proofErr w:type="spellEnd"/>
      <w:r>
        <w:t xml:space="preserve"> system should expose its query and reporting capabilities via web services to allow third parties to build applications that interact with the system. Service-based linkage using standard APIs, interchange formats, and vocabularies will allow near real time updating of output products when new assessment models are </w:t>
      </w:r>
      <w:proofErr w:type="gramStart"/>
      <w:r>
        <w:t>run</w:t>
      </w:r>
      <w:proofErr w:type="gramEnd"/>
      <w:r>
        <w:t xml:space="preserve"> or data are updated.</w:t>
      </w:r>
    </w:p>
    <w:p w14:paraId="156C95F0" w14:textId="77777777" w:rsidR="008C03AC" w:rsidRPr="00451B11" w:rsidRDefault="008C03AC" w:rsidP="00AD5064">
      <w:r>
        <w:t xml:space="preserve">The </w:t>
      </w:r>
      <w:proofErr w:type="spellStart"/>
      <w:r>
        <w:t>OpenDRR</w:t>
      </w:r>
      <w:proofErr w:type="spellEnd"/>
      <w:r>
        <w:t xml:space="preserve"> will follow international data standards to facilitate system-to-system interoperability. Data will also be organized in formal ontologies to support semantic data interoperability and natural language reasoning</w:t>
      </w:r>
    </w:p>
    <w:p w14:paraId="3E3EB3E0" w14:textId="52B244EB" w:rsidR="00A46719" w:rsidRDefault="00A46719" w:rsidP="00A46719">
      <w:pPr>
        <w:pStyle w:val="Caption"/>
        <w:keepNext/>
      </w:pPr>
      <w:bookmarkStart w:id="76" w:name="_Toc4416674"/>
      <w:r>
        <w:lastRenderedPageBreak/>
        <w:t xml:space="preserve">Table </w:t>
      </w:r>
      <w:r w:rsidR="00887827">
        <w:rPr>
          <w:noProof/>
        </w:rPr>
        <w:fldChar w:fldCharType="begin"/>
      </w:r>
      <w:r w:rsidR="00887827">
        <w:rPr>
          <w:noProof/>
        </w:rPr>
        <w:instrText xml:space="preserve"> SEQ Table \* ARABIC </w:instrText>
      </w:r>
      <w:r w:rsidR="00887827">
        <w:rPr>
          <w:noProof/>
        </w:rPr>
        <w:fldChar w:fldCharType="separate"/>
      </w:r>
      <w:r w:rsidR="00BE2CC3">
        <w:rPr>
          <w:noProof/>
        </w:rPr>
        <w:t>3</w:t>
      </w:r>
      <w:r w:rsidR="00887827">
        <w:rPr>
          <w:noProof/>
        </w:rPr>
        <w:fldChar w:fldCharType="end"/>
      </w:r>
      <w:r>
        <w:t xml:space="preserve"> </w:t>
      </w:r>
      <w:proofErr w:type="spellStart"/>
      <w:r w:rsidRPr="00836665">
        <w:t>OpenDRR</w:t>
      </w:r>
      <w:proofErr w:type="spellEnd"/>
      <w:r w:rsidRPr="00836665">
        <w:t xml:space="preserve"> Functional Requirements - Use Case </w:t>
      </w:r>
      <w:r>
        <w:t>B: System-to-System Interoperability</w:t>
      </w:r>
      <w:bookmarkEnd w:id="76"/>
    </w:p>
    <w:tbl>
      <w:tblPr>
        <w:tblStyle w:val="PlainTable1"/>
        <w:tblW w:w="9351" w:type="dxa"/>
        <w:tblLook w:val="04A0" w:firstRow="1" w:lastRow="0" w:firstColumn="1" w:lastColumn="0" w:noHBand="0" w:noVBand="1"/>
      </w:tblPr>
      <w:tblGrid>
        <w:gridCol w:w="562"/>
        <w:gridCol w:w="2552"/>
        <w:gridCol w:w="4961"/>
        <w:gridCol w:w="1276"/>
      </w:tblGrid>
      <w:tr w:rsidR="00AC4A5C" w:rsidRPr="005956D3" w14:paraId="54315200" w14:textId="77777777" w:rsidTr="2AF80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595959" w:themeFill="text1" w:themeFillTint="A6"/>
          </w:tcPr>
          <w:p w14:paraId="7E03C781" w14:textId="77777777" w:rsidR="00AC4A5C" w:rsidRPr="00AB5CC2" w:rsidRDefault="2AF80B63" w:rsidP="00AD5064">
            <w:pPr>
              <w:rPr>
                <w:color w:val="FFFFFF" w:themeColor="background1"/>
              </w:rPr>
            </w:pPr>
            <w:r w:rsidRPr="2AF80B63">
              <w:rPr>
                <w:color w:val="FFFFFF" w:themeColor="background1"/>
              </w:rPr>
              <w:t>ID</w:t>
            </w:r>
          </w:p>
        </w:tc>
        <w:tc>
          <w:tcPr>
            <w:tcW w:w="2552" w:type="dxa"/>
            <w:shd w:val="clear" w:color="auto" w:fill="595959" w:themeFill="text1" w:themeFillTint="A6"/>
          </w:tcPr>
          <w:p w14:paraId="7209A3E2" w14:textId="77777777" w:rsidR="00AC4A5C" w:rsidRPr="00AB5CC2" w:rsidRDefault="2AF80B63" w:rsidP="00AD5064">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Actor</w:t>
            </w:r>
          </w:p>
        </w:tc>
        <w:tc>
          <w:tcPr>
            <w:tcW w:w="4961" w:type="dxa"/>
            <w:shd w:val="clear" w:color="auto" w:fill="595959" w:themeFill="text1" w:themeFillTint="A6"/>
          </w:tcPr>
          <w:p w14:paraId="76E11766" w14:textId="77777777" w:rsidR="00AC4A5C" w:rsidRPr="00AB5CC2" w:rsidRDefault="2AF80B63" w:rsidP="00AD5064">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Task-level Goal</w:t>
            </w:r>
          </w:p>
        </w:tc>
        <w:tc>
          <w:tcPr>
            <w:tcW w:w="1276" w:type="dxa"/>
            <w:shd w:val="clear" w:color="auto" w:fill="595959" w:themeFill="text1" w:themeFillTint="A6"/>
          </w:tcPr>
          <w:p w14:paraId="344B9F76" w14:textId="77777777" w:rsidR="00AC4A5C" w:rsidRPr="00AB5CC2" w:rsidRDefault="2AF80B63" w:rsidP="00AD5064">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Priority</w:t>
            </w:r>
          </w:p>
        </w:tc>
      </w:tr>
      <w:tr w:rsidR="00E04A91" w:rsidRPr="005956D3" w14:paraId="319E0826"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23A591" w14:textId="79D900BD" w:rsidR="00E04A91" w:rsidRPr="003B769C" w:rsidRDefault="00E04A91" w:rsidP="00E04A91">
            <w:pPr>
              <w:rPr>
                <w:b w:val="0"/>
              </w:rPr>
            </w:pPr>
            <w:r w:rsidRPr="003B769C">
              <w:rPr>
                <w:b w:val="0"/>
              </w:rPr>
              <w:t>B</w:t>
            </w:r>
            <w:r>
              <w:rPr>
                <w:b w:val="0"/>
              </w:rPr>
              <w:t>.</w:t>
            </w:r>
            <w:r w:rsidRPr="003B769C">
              <w:rPr>
                <w:b w:val="0"/>
              </w:rPr>
              <w:t>1</w:t>
            </w:r>
          </w:p>
        </w:tc>
        <w:tc>
          <w:tcPr>
            <w:tcW w:w="2552" w:type="dxa"/>
          </w:tcPr>
          <w:p w14:paraId="09935DCE" w14:textId="7786F040" w:rsidR="00E04A91" w:rsidRPr="005956D3" w:rsidRDefault="00E04A91" w:rsidP="00E04A91">
            <w:pPr>
              <w:cnfStyle w:val="000000100000" w:firstRow="0" w:lastRow="0" w:firstColumn="0" w:lastColumn="0" w:oddVBand="0" w:evenVBand="0" w:oddHBand="1" w:evenHBand="0" w:firstRowFirstColumn="0" w:firstRowLastColumn="0" w:lastRowFirstColumn="0" w:lastRowLastColumn="0"/>
            </w:pPr>
            <w:r>
              <w:t>All</w:t>
            </w:r>
          </w:p>
        </w:tc>
        <w:tc>
          <w:tcPr>
            <w:tcW w:w="4961" w:type="dxa"/>
          </w:tcPr>
          <w:p w14:paraId="75826F2B" w14:textId="0EBBBE50" w:rsidR="00E04A91" w:rsidRPr="005956D3" w:rsidRDefault="00E04A91" w:rsidP="00E04A91">
            <w:pPr>
              <w:cnfStyle w:val="000000100000" w:firstRow="0" w:lastRow="0" w:firstColumn="0" w:lastColumn="0" w:oddVBand="0" w:evenVBand="0" w:oddHBand="1" w:evenHBand="0" w:firstRowFirstColumn="0" w:firstRowLastColumn="0" w:lastRowFirstColumn="0" w:lastRowLastColumn="0"/>
            </w:pPr>
            <w:r>
              <w:t>Search and consume</w:t>
            </w:r>
            <w:r w:rsidR="00EC7D04">
              <w:t xml:space="preserve"> </w:t>
            </w:r>
            <w:proofErr w:type="spellStart"/>
            <w:r w:rsidR="00EC7D04">
              <w:t>OpenDRR</w:t>
            </w:r>
            <w:proofErr w:type="spellEnd"/>
            <w:r>
              <w:t xml:space="preserve"> data as a service</w:t>
            </w:r>
          </w:p>
        </w:tc>
        <w:tc>
          <w:tcPr>
            <w:tcW w:w="1276" w:type="dxa"/>
          </w:tcPr>
          <w:p w14:paraId="27EFB275" w14:textId="21E7837E" w:rsidR="00E04A91" w:rsidRPr="005956D3" w:rsidRDefault="00A3722B" w:rsidP="00E04A91">
            <w:pPr>
              <w:cnfStyle w:val="000000100000" w:firstRow="0" w:lastRow="0" w:firstColumn="0" w:lastColumn="0" w:oddVBand="0" w:evenVBand="0" w:oddHBand="1" w:evenHBand="0" w:firstRowFirstColumn="0" w:firstRowLastColumn="0" w:lastRowFirstColumn="0" w:lastRowLastColumn="0"/>
            </w:pPr>
            <w:r>
              <w:t>Must Have</w:t>
            </w:r>
          </w:p>
        </w:tc>
      </w:tr>
      <w:tr w:rsidR="00E04A91" w:rsidRPr="005956D3" w14:paraId="432F5FB6" w14:textId="77777777" w:rsidTr="2AF80B63">
        <w:tc>
          <w:tcPr>
            <w:cnfStyle w:val="001000000000" w:firstRow="0" w:lastRow="0" w:firstColumn="1" w:lastColumn="0" w:oddVBand="0" w:evenVBand="0" w:oddHBand="0" w:evenHBand="0" w:firstRowFirstColumn="0" w:firstRowLastColumn="0" w:lastRowFirstColumn="0" w:lastRowLastColumn="0"/>
            <w:tcW w:w="562" w:type="dxa"/>
          </w:tcPr>
          <w:p w14:paraId="16AB64E3" w14:textId="14FE39D7" w:rsidR="00E04A91" w:rsidRPr="003B769C" w:rsidRDefault="00E04A91" w:rsidP="00E04A91">
            <w:pPr>
              <w:rPr>
                <w:b w:val="0"/>
              </w:rPr>
            </w:pPr>
            <w:r w:rsidRPr="003B769C">
              <w:rPr>
                <w:b w:val="0"/>
              </w:rPr>
              <w:t>B</w:t>
            </w:r>
            <w:r>
              <w:rPr>
                <w:b w:val="0"/>
              </w:rPr>
              <w:t>.</w:t>
            </w:r>
            <w:r w:rsidRPr="003B769C">
              <w:rPr>
                <w:b w:val="0"/>
              </w:rPr>
              <w:t>2</w:t>
            </w:r>
          </w:p>
        </w:tc>
        <w:tc>
          <w:tcPr>
            <w:tcW w:w="2552" w:type="dxa"/>
          </w:tcPr>
          <w:p w14:paraId="484A0C17" w14:textId="4244DB27" w:rsidR="00E04A91" w:rsidRPr="005956D3" w:rsidRDefault="003D4E4F" w:rsidP="00E04A91">
            <w:pPr>
              <w:cnfStyle w:val="000000000000" w:firstRow="0" w:lastRow="0" w:firstColumn="0" w:lastColumn="0" w:oddVBand="0" w:evenVBand="0" w:oddHBand="0" w:evenHBand="0" w:firstRowFirstColumn="0" w:firstRowLastColumn="0" w:lastRowFirstColumn="0" w:lastRowLastColumn="0"/>
            </w:pPr>
            <w:proofErr w:type="spellStart"/>
            <w:r>
              <w:t>OpenDRR</w:t>
            </w:r>
            <w:proofErr w:type="spellEnd"/>
            <w:r>
              <w:t xml:space="preserve"> Admin</w:t>
            </w:r>
          </w:p>
        </w:tc>
        <w:tc>
          <w:tcPr>
            <w:tcW w:w="4961" w:type="dxa"/>
          </w:tcPr>
          <w:p w14:paraId="5BBEADF6" w14:textId="1E7FB49C" w:rsidR="00E04A91" w:rsidRPr="005956D3" w:rsidRDefault="003D4E4F" w:rsidP="00E04A91">
            <w:pPr>
              <w:cnfStyle w:val="000000000000" w:firstRow="0" w:lastRow="0" w:firstColumn="0" w:lastColumn="0" w:oddVBand="0" w:evenVBand="0" w:oddHBand="0" w:evenHBand="0" w:firstRowFirstColumn="0" w:firstRowLastColumn="0" w:lastRowFirstColumn="0" w:lastRowLastColumn="0"/>
            </w:pPr>
            <w:r>
              <w:t>Establish catalog and</w:t>
            </w:r>
            <w:r w:rsidR="00B53B6E">
              <w:t xml:space="preserve"> REST API connection protocols</w:t>
            </w:r>
          </w:p>
        </w:tc>
        <w:tc>
          <w:tcPr>
            <w:tcW w:w="1276" w:type="dxa"/>
          </w:tcPr>
          <w:p w14:paraId="3D24ADE1" w14:textId="4DA582F8" w:rsidR="00E04A91" w:rsidRPr="005956D3" w:rsidRDefault="00A3722B" w:rsidP="00E04A91">
            <w:pPr>
              <w:cnfStyle w:val="000000000000" w:firstRow="0" w:lastRow="0" w:firstColumn="0" w:lastColumn="0" w:oddVBand="0" w:evenVBand="0" w:oddHBand="0" w:evenHBand="0" w:firstRowFirstColumn="0" w:firstRowLastColumn="0" w:lastRowFirstColumn="0" w:lastRowLastColumn="0"/>
            </w:pPr>
            <w:r>
              <w:t>Must Have</w:t>
            </w:r>
          </w:p>
        </w:tc>
      </w:tr>
      <w:tr w:rsidR="00E04A91" w:rsidRPr="005956D3" w14:paraId="65326A96"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77B431" w14:textId="24441659" w:rsidR="00E04A91" w:rsidRPr="003B769C" w:rsidRDefault="00594C8D" w:rsidP="00E04A91">
            <w:pPr>
              <w:rPr>
                <w:b w:val="0"/>
              </w:rPr>
            </w:pPr>
            <w:r>
              <w:rPr>
                <w:b w:val="0"/>
              </w:rPr>
              <w:t>B</w:t>
            </w:r>
            <w:r w:rsidR="00E04A91" w:rsidRPr="003B769C">
              <w:rPr>
                <w:b w:val="0"/>
              </w:rPr>
              <w:t>.3</w:t>
            </w:r>
          </w:p>
        </w:tc>
        <w:tc>
          <w:tcPr>
            <w:tcW w:w="2552" w:type="dxa"/>
          </w:tcPr>
          <w:p w14:paraId="0A4884EF" w14:textId="042EF206" w:rsidR="00E04A91" w:rsidRPr="005956D3" w:rsidRDefault="00E04A91" w:rsidP="00E04A91">
            <w:pPr>
              <w:cnfStyle w:val="000000100000" w:firstRow="0" w:lastRow="0" w:firstColumn="0" w:lastColumn="0" w:oddVBand="0" w:evenVBand="0" w:oddHBand="1" w:evenHBand="0" w:firstRowFirstColumn="0" w:firstRowLastColumn="0" w:lastRowFirstColumn="0" w:lastRowLastColumn="0"/>
            </w:pPr>
            <w:r>
              <w:t>Risk Analyst, Emergency Manager, Land-Use Planner, Financial Risk Manager</w:t>
            </w:r>
          </w:p>
        </w:tc>
        <w:tc>
          <w:tcPr>
            <w:tcW w:w="4961" w:type="dxa"/>
          </w:tcPr>
          <w:p w14:paraId="1B208318" w14:textId="18077D97" w:rsidR="00E04A91" w:rsidRPr="005956D3" w:rsidRDefault="00E04A91" w:rsidP="00E04A91">
            <w:pPr>
              <w:cnfStyle w:val="000000100000" w:firstRow="0" w:lastRow="0" w:firstColumn="0" w:lastColumn="0" w:oddVBand="0" w:evenVBand="0" w:oddHBand="1" w:evenHBand="0" w:firstRowFirstColumn="0" w:firstRowLastColumn="0" w:lastRowFirstColumn="0" w:lastRowLastColumn="0"/>
            </w:pPr>
            <w:r>
              <w:t>Publish models and reports to FGP Catalogue</w:t>
            </w:r>
          </w:p>
        </w:tc>
        <w:tc>
          <w:tcPr>
            <w:tcW w:w="1276" w:type="dxa"/>
          </w:tcPr>
          <w:p w14:paraId="4951E105" w14:textId="63F5FA2E" w:rsidR="00E04A91" w:rsidRPr="005956D3" w:rsidRDefault="003C10C8" w:rsidP="00E04A91">
            <w:pPr>
              <w:cnfStyle w:val="000000100000" w:firstRow="0" w:lastRow="0" w:firstColumn="0" w:lastColumn="0" w:oddVBand="0" w:evenVBand="0" w:oddHBand="1" w:evenHBand="0" w:firstRowFirstColumn="0" w:firstRowLastColumn="0" w:lastRowFirstColumn="0" w:lastRowLastColumn="0"/>
            </w:pPr>
            <w:r>
              <w:t>Should Have</w:t>
            </w:r>
          </w:p>
        </w:tc>
      </w:tr>
      <w:tr w:rsidR="00E04A91" w:rsidRPr="005956D3" w14:paraId="4D10D364" w14:textId="77777777" w:rsidTr="2AF80B63">
        <w:tc>
          <w:tcPr>
            <w:cnfStyle w:val="001000000000" w:firstRow="0" w:lastRow="0" w:firstColumn="1" w:lastColumn="0" w:oddVBand="0" w:evenVBand="0" w:oddHBand="0" w:evenHBand="0" w:firstRowFirstColumn="0" w:firstRowLastColumn="0" w:lastRowFirstColumn="0" w:lastRowLastColumn="0"/>
            <w:tcW w:w="562" w:type="dxa"/>
          </w:tcPr>
          <w:p w14:paraId="5A2FDA4D" w14:textId="7C3998DF" w:rsidR="00E04A91" w:rsidRPr="003B769C" w:rsidRDefault="00594C8D" w:rsidP="00E04A91">
            <w:pPr>
              <w:rPr>
                <w:b w:val="0"/>
              </w:rPr>
            </w:pPr>
            <w:r>
              <w:rPr>
                <w:b w:val="0"/>
              </w:rPr>
              <w:t>B</w:t>
            </w:r>
            <w:r w:rsidR="00E04A91" w:rsidRPr="003B769C">
              <w:rPr>
                <w:b w:val="0"/>
              </w:rPr>
              <w:t>.4</w:t>
            </w:r>
          </w:p>
        </w:tc>
        <w:tc>
          <w:tcPr>
            <w:tcW w:w="2552" w:type="dxa"/>
          </w:tcPr>
          <w:p w14:paraId="78D6A5B1" w14:textId="5DFE72A3" w:rsidR="00E04A91" w:rsidRPr="005956D3" w:rsidRDefault="00E04A91" w:rsidP="00E04A91">
            <w:pPr>
              <w:cnfStyle w:val="000000000000" w:firstRow="0" w:lastRow="0" w:firstColumn="0" w:lastColumn="0" w:oddVBand="0" w:evenVBand="0" w:oddHBand="0" w:evenHBand="0" w:firstRowFirstColumn="0" w:firstRowLastColumn="0" w:lastRowFirstColumn="0" w:lastRowLastColumn="0"/>
            </w:pPr>
            <w:r>
              <w:t>Risk Analyst, Emergency Manager, Financial Risk Manager</w:t>
            </w:r>
          </w:p>
        </w:tc>
        <w:tc>
          <w:tcPr>
            <w:tcW w:w="4961" w:type="dxa"/>
          </w:tcPr>
          <w:p w14:paraId="5D9F82D1" w14:textId="0580AD76" w:rsidR="00E04A91" w:rsidRPr="005956D3" w:rsidRDefault="00E04A91" w:rsidP="00E04A91">
            <w:pPr>
              <w:cnfStyle w:val="000000000000" w:firstRow="0" w:lastRow="0" w:firstColumn="0" w:lastColumn="0" w:oddVBand="0" w:evenVBand="0" w:oddHBand="0" w:evenHBand="0" w:firstRowFirstColumn="0" w:firstRowLastColumn="0" w:lastRowFirstColumn="0" w:lastRowLastColumn="0"/>
            </w:pPr>
            <w:r>
              <w:t>Transfer data to FGP Data Repository</w:t>
            </w:r>
          </w:p>
        </w:tc>
        <w:tc>
          <w:tcPr>
            <w:tcW w:w="1276" w:type="dxa"/>
          </w:tcPr>
          <w:p w14:paraId="4B6A6E28" w14:textId="04C4B0C2" w:rsidR="00E04A91" w:rsidRPr="005956D3" w:rsidRDefault="003C10C8" w:rsidP="00E04A91">
            <w:pPr>
              <w:cnfStyle w:val="000000000000" w:firstRow="0" w:lastRow="0" w:firstColumn="0" w:lastColumn="0" w:oddVBand="0" w:evenVBand="0" w:oddHBand="0" w:evenHBand="0" w:firstRowFirstColumn="0" w:firstRowLastColumn="0" w:lastRowFirstColumn="0" w:lastRowLastColumn="0"/>
            </w:pPr>
            <w:r>
              <w:t>Could Have</w:t>
            </w:r>
          </w:p>
        </w:tc>
      </w:tr>
      <w:tr w:rsidR="00BA4F8D" w:rsidRPr="005956D3" w14:paraId="63D1298E"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8A7B85" w14:textId="54E56B12" w:rsidR="00BA4F8D" w:rsidRPr="003B769C" w:rsidRDefault="00594C8D" w:rsidP="00BA4F8D">
            <w:pPr>
              <w:rPr>
                <w:b w:val="0"/>
              </w:rPr>
            </w:pPr>
            <w:r>
              <w:rPr>
                <w:b w:val="0"/>
              </w:rPr>
              <w:t>B</w:t>
            </w:r>
            <w:r w:rsidR="00BA4F8D" w:rsidRPr="003B769C">
              <w:rPr>
                <w:b w:val="0"/>
              </w:rPr>
              <w:t>.5</w:t>
            </w:r>
          </w:p>
        </w:tc>
        <w:tc>
          <w:tcPr>
            <w:tcW w:w="2552" w:type="dxa"/>
          </w:tcPr>
          <w:p w14:paraId="70B16F23" w14:textId="5A14F0E0" w:rsidR="00BA4F8D" w:rsidRPr="005956D3" w:rsidRDefault="00BA4F8D" w:rsidP="00BA4F8D">
            <w:pPr>
              <w:cnfStyle w:val="000000100000" w:firstRow="0" w:lastRow="0" w:firstColumn="0" w:lastColumn="0" w:oddVBand="0" w:evenVBand="0" w:oddHBand="1" w:evenHBand="0" w:firstRowFirstColumn="0" w:firstRowLastColumn="0" w:lastRowFirstColumn="0" w:lastRowLastColumn="0"/>
            </w:pPr>
            <w:r>
              <w:t>Risk Analyst</w:t>
            </w:r>
          </w:p>
        </w:tc>
        <w:tc>
          <w:tcPr>
            <w:tcW w:w="4961" w:type="dxa"/>
          </w:tcPr>
          <w:p w14:paraId="6201790A" w14:textId="6995BB15" w:rsidR="00BA4F8D" w:rsidRPr="005956D3" w:rsidRDefault="00BA4F8D" w:rsidP="00BA4F8D">
            <w:pPr>
              <w:cnfStyle w:val="000000100000" w:firstRow="0" w:lastRow="0" w:firstColumn="0" w:lastColumn="0" w:oddVBand="0" w:evenVBand="0" w:oddHBand="1" w:evenHBand="0" w:firstRowFirstColumn="0" w:firstRowLastColumn="0" w:lastRowFirstColumn="0" w:lastRowLastColumn="0"/>
            </w:pPr>
            <w:r>
              <w:t xml:space="preserve">Update and maintain metadata catalogue </w:t>
            </w:r>
            <w:r w:rsidR="00B04705">
              <w:t>in</w:t>
            </w:r>
            <w:r>
              <w:t xml:space="preserve"> FGP Data Repository</w:t>
            </w:r>
          </w:p>
        </w:tc>
        <w:tc>
          <w:tcPr>
            <w:tcW w:w="1276" w:type="dxa"/>
          </w:tcPr>
          <w:p w14:paraId="6D8D610D" w14:textId="60C295F9" w:rsidR="00BA4F8D" w:rsidRPr="005956D3" w:rsidRDefault="003C10C8" w:rsidP="00BA4F8D">
            <w:pPr>
              <w:cnfStyle w:val="000000100000" w:firstRow="0" w:lastRow="0" w:firstColumn="0" w:lastColumn="0" w:oddVBand="0" w:evenVBand="0" w:oddHBand="1" w:evenHBand="0" w:firstRowFirstColumn="0" w:firstRowLastColumn="0" w:lastRowFirstColumn="0" w:lastRowLastColumn="0"/>
            </w:pPr>
            <w:r>
              <w:t>Could Have</w:t>
            </w:r>
          </w:p>
        </w:tc>
      </w:tr>
    </w:tbl>
    <w:p w14:paraId="66506BE2" w14:textId="24A00DEB" w:rsidR="00AC4A5C" w:rsidRDefault="00CF0D0A" w:rsidP="00AD5064">
      <w:pPr>
        <w:pStyle w:val="Heading3"/>
      </w:pPr>
      <w:bookmarkStart w:id="77" w:name="_Toc4422827"/>
      <w:r>
        <w:t xml:space="preserve">6.2.3 </w:t>
      </w:r>
      <w:r w:rsidR="00AC4A5C">
        <w:t xml:space="preserve">Use Case </w:t>
      </w:r>
      <w:r>
        <w:t>C</w:t>
      </w:r>
      <w:r w:rsidR="00AC4A5C">
        <w:t xml:space="preserve">: </w:t>
      </w:r>
      <w:r w:rsidR="00CF37F6">
        <w:t>Aggregation</w:t>
      </w:r>
      <w:r w:rsidR="00AC4A5C">
        <w:t xml:space="preserve"> Area Analysis &amp; Reporting</w:t>
      </w:r>
      <w:bookmarkEnd w:id="77"/>
    </w:p>
    <w:p w14:paraId="1E977D6B" w14:textId="660C5204" w:rsidR="00505A11" w:rsidRPr="00505A11" w:rsidRDefault="04AD6DED" w:rsidP="00AD5064">
      <w:r>
        <w:t xml:space="preserve">This scenario is focused on regional planning activities to assess resilience, for allocation of resources for preparedness, and to evaluate policy options for regulatory actions. Users will require reports aggregating estimated </w:t>
      </w:r>
      <w:r w:rsidR="7BF2BCE1">
        <w:t xml:space="preserve">damage potential, economic impacts, </w:t>
      </w:r>
      <w:r w:rsidR="3FAA65F8">
        <w:t>and loss</w:t>
      </w:r>
      <w:r>
        <w:t xml:space="preserve"> </w:t>
      </w:r>
      <w:r w:rsidR="3102E23C">
        <w:t xml:space="preserve">of life or injury over various jurisdictions. </w:t>
      </w:r>
      <w:r w:rsidR="73E9CD8E">
        <w:t xml:space="preserve">Users will rely on </w:t>
      </w:r>
      <w:proofErr w:type="spellStart"/>
      <w:r w:rsidR="73E9CD8E">
        <w:t>OpenDRR</w:t>
      </w:r>
      <w:proofErr w:type="spellEnd"/>
      <w:r w:rsidR="73E9CD8E">
        <w:t xml:space="preserve"> to generate authoritative reports, with presentations that are intelligible to non-expert </w:t>
      </w:r>
      <w:r w:rsidR="330103EB">
        <w:t xml:space="preserve">planners and decision makers. The ability to trace interpretations back to </w:t>
      </w:r>
      <w:r w:rsidR="57A9C132">
        <w:t xml:space="preserve">supporting evidence is important. </w:t>
      </w:r>
    </w:p>
    <w:p w14:paraId="132D00FB" w14:textId="06CC4D55" w:rsidR="00A46719" w:rsidRDefault="00A46719" w:rsidP="00A46719">
      <w:pPr>
        <w:pStyle w:val="Caption"/>
        <w:keepNext/>
      </w:pPr>
      <w:bookmarkStart w:id="78" w:name="_Toc4416675"/>
      <w:r>
        <w:t xml:space="preserve">Table </w:t>
      </w:r>
      <w:r w:rsidR="00887827">
        <w:rPr>
          <w:noProof/>
        </w:rPr>
        <w:fldChar w:fldCharType="begin"/>
      </w:r>
      <w:r w:rsidR="00887827">
        <w:rPr>
          <w:noProof/>
        </w:rPr>
        <w:instrText xml:space="preserve"> SEQ Table \* ARABIC </w:instrText>
      </w:r>
      <w:r w:rsidR="00887827">
        <w:rPr>
          <w:noProof/>
        </w:rPr>
        <w:fldChar w:fldCharType="separate"/>
      </w:r>
      <w:r w:rsidR="00BE2CC3">
        <w:rPr>
          <w:noProof/>
        </w:rPr>
        <w:t>4</w:t>
      </w:r>
      <w:r w:rsidR="00887827">
        <w:rPr>
          <w:noProof/>
        </w:rPr>
        <w:fldChar w:fldCharType="end"/>
      </w:r>
      <w:r>
        <w:t xml:space="preserve"> </w:t>
      </w:r>
      <w:proofErr w:type="spellStart"/>
      <w:r w:rsidRPr="008557A2">
        <w:t>OpenDRR</w:t>
      </w:r>
      <w:proofErr w:type="spellEnd"/>
      <w:r w:rsidRPr="008557A2">
        <w:t xml:space="preserve"> Functional Requirements - Use Case </w:t>
      </w:r>
      <w:r>
        <w:t>C: Aggregation Area Analysis &amp; Reporting</w:t>
      </w:r>
      <w:bookmarkEnd w:id="78"/>
    </w:p>
    <w:tbl>
      <w:tblPr>
        <w:tblStyle w:val="PlainTable1"/>
        <w:tblW w:w="9351" w:type="dxa"/>
        <w:tblLook w:val="04A0" w:firstRow="1" w:lastRow="0" w:firstColumn="1" w:lastColumn="0" w:noHBand="0" w:noVBand="1"/>
      </w:tblPr>
      <w:tblGrid>
        <w:gridCol w:w="562"/>
        <w:gridCol w:w="2552"/>
        <w:gridCol w:w="4961"/>
        <w:gridCol w:w="1276"/>
      </w:tblGrid>
      <w:tr w:rsidR="00AC4A5C" w:rsidRPr="005956D3" w14:paraId="380934B1" w14:textId="77777777" w:rsidTr="2AF80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595959" w:themeFill="text1" w:themeFillTint="A6"/>
          </w:tcPr>
          <w:p w14:paraId="3647AB52" w14:textId="77777777" w:rsidR="00AC4A5C" w:rsidRPr="00AB5CC2" w:rsidRDefault="2AF80B63" w:rsidP="00AD5064">
            <w:pPr>
              <w:rPr>
                <w:color w:val="FFFFFF" w:themeColor="background1"/>
              </w:rPr>
            </w:pPr>
            <w:r w:rsidRPr="2AF80B63">
              <w:rPr>
                <w:color w:val="FFFFFF" w:themeColor="background1"/>
              </w:rPr>
              <w:t>ID</w:t>
            </w:r>
          </w:p>
        </w:tc>
        <w:tc>
          <w:tcPr>
            <w:tcW w:w="2552" w:type="dxa"/>
            <w:shd w:val="clear" w:color="auto" w:fill="595959" w:themeFill="text1" w:themeFillTint="A6"/>
          </w:tcPr>
          <w:p w14:paraId="76844A0B" w14:textId="77777777" w:rsidR="00AC4A5C" w:rsidRPr="00AB5CC2" w:rsidRDefault="2AF80B63" w:rsidP="00AD5064">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Actor</w:t>
            </w:r>
          </w:p>
        </w:tc>
        <w:tc>
          <w:tcPr>
            <w:tcW w:w="4961" w:type="dxa"/>
            <w:shd w:val="clear" w:color="auto" w:fill="595959" w:themeFill="text1" w:themeFillTint="A6"/>
          </w:tcPr>
          <w:p w14:paraId="4C197F5B" w14:textId="77777777" w:rsidR="00AC4A5C" w:rsidRPr="00AB5CC2" w:rsidRDefault="2AF80B63" w:rsidP="00AD5064">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Task-level Goal</w:t>
            </w:r>
          </w:p>
        </w:tc>
        <w:tc>
          <w:tcPr>
            <w:tcW w:w="1276" w:type="dxa"/>
            <w:shd w:val="clear" w:color="auto" w:fill="595959" w:themeFill="text1" w:themeFillTint="A6"/>
          </w:tcPr>
          <w:p w14:paraId="0937AD8A" w14:textId="77777777" w:rsidR="00AC4A5C" w:rsidRPr="00AB5CC2" w:rsidRDefault="2AF80B63" w:rsidP="00AD5064">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Priority</w:t>
            </w:r>
          </w:p>
        </w:tc>
      </w:tr>
      <w:tr w:rsidR="00AC4A5C" w:rsidRPr="005956D3" w14:paraId="1F6B21D2"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4372E8F" w14:textId="22C12F8D" w:rsidR="00AC4A5C" w:rsidRPr="003B769C" w:rsidRDefault="003B769C" w:rsidP="00AD5064">
            <w:pPr>
              <w:rPr>
                <w:b w:val="0"/>
              </w:rPr>
            </w:pPr>
            <w:r w:rsidRPr="003B769C">
              <w:rPr>
                <w:b w:val="0"/>
              </w:rPr>
              <w:t>C.1</w:t>
            </w:r>
          </w:p>
        </w:tc>
        <w:tc>
          <w:tcPr>
            <w:tcW w:w="2552" w:type="dxa"/>
          </w:tcPr>
          <w:p w14:paraId="64020FFE" w14:textId="793C2CC9" w:rsidR="00AC4A5C" w:rsidRPr="005956D3" w:rsidRDefault="00195D3E" w:rsidP="00195D3E">
            <w:pPr>
              <w:cnfStyle w:val="000000100000" w:firstRow="0" w:lastRow="0" w:firstColumn="0" w:lastColumn="0" w:oddVBand="0" w:evenVBand="0" w:oddHBand="1" w:evenHBand="0" w:firstRowFirstColumn="0" w:firstRowLastColumn="0" w:lastRowFirstColumn="0" w:lastRowLastColumn="0"/>
            </w:pPr>
            <w:r>
              <w:t>Emergency Manager, Community Planner, Financial Risk Manager</w:t>
            </w:r>
          </w:p>
        </w:tc>
        <w:tc>
          <w:tcPr>
            <w:tcW w:w="4961" w:type="dxa"/>
          </w:tcPr>
          <w:p w14:paraId="3E2C80A1" w14:textId="0A4F7F78" w:rsidR="00AC4A5C" w:rsidRPr="005956D3" w:rsidRDefault="00F86A6D" w:rsidP="00F86A6D">
            <w:pPr>
              <w:cnfStyle w:val="000000100000" w:firstRow="0" w:lastRow="0" w:firstColumn="0" w:lastColumn="0" w:oddVBand="0" w:evenVBand="0" w:oddHBand="1" w:evenHBand="0" w:firstRowFirstColumn="0" w:firstRowLastColumn="0" w:lastRowFirstColumn="0" w:lastRowLastColumn="0"/>
            </w:pPr>
            <w:r>
              <w:t xml:space="preserve">Obtain risk analysis report </w:t>
            </w:r>
            <w:r w:rsidR="0138AAF6">
              <w:t xml:space="preserve">aggregated </w:t>
            </w:r>
            <w:r>
              <w:t xml:space="preserve">for an </w:t>
            </w:r>
            <w:r w:rsidR="009E2822">
              <w:t>area of interest</w:t>
            </w:r>
          </w:p>
        </w:tc>
        <w:tc>
          <w:tcPr>
            <w:tcW w:w="1276" w:type="dxa"/>
          </w:tcPr>
          <w:p w14:paraId="4C4F75E8" w14:textId="00F7CDF6" w:rsidR="00AC4A5C" w:rsidRPr="005956D3" w:rsidRDefault="003C10C8" w:rsidP="00AD5064">
            <w:pPr>
              <w:cnfStyle w:val="000000100000" w:firstRow="0" w:lastRow="0" w:firstColumn="0" w:lastColumn="0" w:oddVBand="0" w:evenVBand="0" w:oddHBand="1" w:evenHBand="0" w:firstRowFirstColumn="0" w:firstRowLastColumn="0" w:lastRowFirstColumn="0" w:lastRowLastColumn="0"/>
            </w:pPr>
            <w:r>
              <w:t>Must Have</w:t>
            </w:r>
          </w:p>
        </w:tc>
      </w:tr>
      <w:tr w:rsidR="00F86A6D" w:rsidRPr="005956D3" w14:paraId="718EA934" w14:textId="77777777" w:rsidTr="2AF80B63">
        <w:tc>
          <w:tcPr>
            <w:cnfStyle w:val="001000000000" w:firstRow="0" w:lastRow="0" w:firstColumn="1" w:lastColumn="0" w:oddVBand="0" w:evenVBand="0" w:oddHBand="0" w:evenHBand="0" w:firstRowFirstColumn="0" w:firstRowLastColumn="0" w:lastRowFirstColumn="0" w:lastRowLastColumn="0"/>
            <w:tcW w:w="562" w:type="dxa"/>
          </w:tcPr>
          <w:p w14:paraId="58049272" w14:textId="2EAC631A" w:rsidR="00F86A6D" w:rsidRPr="003B769C" w:rsidRDefault="003B769C" w:rsidP="00AD5064">
            <w:pPr>
              <w:rPr>
                <w:b w:val="0"/>
              </w:rPr>
            </w:pPr>
            <w:r w:rsidRPr="003B769C">
              <w:rPr>
                <w:b w:val="0"/>
              </w:rPr>
              <w:t>C.2</w:t>
            </w:r>
          </w:p>
        </w:tc>
        <w:tc>
          <w:tcPr>
            <w:tcW w:w="2552" w:type="dxa"/>
          </w:tcPr>
          <w:p w14:paraId="427307CA" w14:textId="568B6972" w:rsidR="00F86A6D" w:rsidRDefault="00195D3E" w:rsidP="00AD5064">
            <w:pPr>
              <w:cnfStyle w:val="000000000000" w:firstRow="0" w:lastRow="0" w:firstColumn="0" w:lastColumn="0" w:oddVBand="0" w:evenVBand="0" w:oddHBand="0" w:evenHBand="0" w:firstRowFirstColumn="0" w:firstRowLastColumn="0" w:lastRowFirstColumn="0" w:lastRowLastColumn="0"/>
            </w:pPr>
            <w:r>
              <w:t>Emergency Manager, Community Planner, Financial Risk Manager</w:t>
            </w:r>
          </w:p>
        </w:tc>
        <w:tc>
          <w:tcPr>
            <w:tcW w:w="4961" w:type="dxa"/>
          </w:tcPr>
          <w:p w14:paraId="51FEAB32" w14:textId="55414F91" w:rsidR="00F86A6D" w:rsidRDefault="007C39D0" w:rsidP="00F86A6D">
            <w:pPr>
              <w:cnfStyle w:val="000000000000" w:firstRow="0" w:lastRow="0" w:firstColumn="0" w:lastColumn="0" w:oddVBand="0" w:evenVBand="0" w:oddHBand="0" w:evenHBand="0" w:firstRowFirstColumn="0" w:firstRowLastColumn="0" w:lastRowFirstColumn="0" w:lastRowLastColumn="0"/>
            </w:pPr>
            <w:r>
              <w:t>Get explanation for risk factors in a report</w:t>
            </w:r>
          </w:p>
        </w:tc>
        <w:tc>
          <w:tcPr>
            <w:tcW w:w="1276" w:type="dxa"/>
          </w:tcPr>
          <w:p w14:paraId="31FA7CB3" w14:textId="7BCDE7D7" w:rsidR="00F86A6D" w:rsidRDefault="003C10C8" w:rsidP="00AD5064">
            <w:pPr>
              <w:cnfStyle w:val="000000000000" w:firstRow="0" w:lastRow="0" w:firstColumn="0" w:lastColumn="0" w:oddVBand="0" w:evenVBand="0" w:oddHBand="0" w:evenHBand="0" w:firstRowFirstColumn="0" w:firstRowLastColumn="0" w:lastRowFirstColumn="0" w:lastRowLastColumn="0"/>
            </w:pPr>
            <w:r>
              <w:t>Should Have</w:t>
            </w:r>
          </w:p>
        </w:tc>
      </w:tr>
      <w:tr w:rsidR="00AC4A5C" w:rsidRPr="005956D3" w14:paraId="411F3B19"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BFD3547" w14:textId="11B8A271" w:rsidR="00AC4A5C" w:rsidRPr="003B769C" w:rsidRDefault="003B769C" w:rsidP="00AD5064">
            <w:pPr>
              <w:rPr>
                <w:b w:val="0"/>
              </w:rPr>
            </w:pPr>
            <w:r w:rsidRPr="003B769C">
              <w:rPr>
                <w:b w:val="0"/>
              </w:rPr>
              <w:t>C.3</w:t>
            </w:r>
          </w:p>
        </w:tc>
        <w:tc>
          <w:tcPr>
            <w:tcW w:w="2552" w:type="dxa"/>
          </w:tcPr>
          <w:p w14:paraId="036D1D7C" w14:textId="77777777" w:rsidR="00AC4A5C" w:rsidRDefault="00AC4A5C" w:rsidP="00AD5064">
            <w:pPr>
              <w:cnfStyle w:val="000000100000" w:firstRow="0" w:lastRow="0" w:firstColumn="0" w:lastColumn="0" w:oddVBand="0" w:evenVBand="0" w:oddHBand="1" w:evenHBand="0" w:firstRowFirstColumn="0" w:firstRowLastColumn="0" w:lastRowFirstColumn="0" w:lastRowLastColumn="0"/>
            </w:pPr>
            <w:r>
              <w:t>Emergency Manager</w:t>
            </w:r>
          </w:p>
          <w:p w14:paraId="6BF1C346" w14:textId="4333CEC3" w:rsidR="003C65C3" w:rsidRPr="005956D3" w:rsidRDefault="003C65C3" w:rsidP="00AD5064">
            <w:pPr>
              <w:cnfStyle w:val="000000100000" w:firstRow="0" w:lastRow="0" w:firstColumn="0" w:lastColumn="0" w:oddVBand="0" w:evenVBand="0" w:oddHBand="1" w:evenHBand="0" w:firstRowFirstColumn="0" w:firstRowLastColumn="0" w:lastRowFirstColumn="0" w:lastRowLastColumn="0"/>
            </w:pPr>
          </w:p>
        </w:tc>
        <w:tc>
          <w:tcPr>
            <w:tcW w:w="4961" w:type="dxa"/>
          </w:tcPr>
          <w:p w14:paraId="34DD5695" w14:textId="03A00D31" w:rsidR="00D64F88" w:rsidRPr="005956D3" w:rsidRDefault="00F86A6D" w:rsidP="00F86A6D">
            <w:pPr>
              <w:cnfStyle w:val="000000100000" w:firstRow="0" w:lastRow="0" w:firstColumn="0" w:lastColumn="0" w:oddVBand="0" w:evenVBand="0" w:oddHBand="1" w:evenHBand="0" w:firstRowFirstColumn="0" w:firstRowLastColumn="0" w:lastRowFirstColumn="0" w:lastRowLastColumn="0"/>
            </w:pPr>
            <w:r>
              <w:t>Obtain report on</w:t>
            </w:r>
            <w:r w:rsidR="009E2822">
              <w:t xml:space="preserve"> socio-economic impact</w:t>
            </w:r>
            <w:r w:rsidR="006D4064">
              <w:t xml:space="preserve"> </w:t>
            </w:r>
            <w:r>
              <w:t>for actual or potential</w:t>
            </w:r>
            <w:r w:rsidR="006D4064">
              <w:t xml:space="preserve"> hazard event</w:t>
            </w:r>
          </w:p>
        </w:tc>
        <w:tc>
          <w:tcPr>
            <w:tcW w:w="1276" w:type="dxa"/>
          </w:tcPr>
          <w:p w14:paraId="2A4F593D" w14:textId="6A05DA47" w:rsidR="00AC4A5C" w:rsidRPr="005956D3" w:rsidRDefault="003C10C8" w:rsidP="00AD5064">
            <w:pPr>
              <w:cnfStyle w:val="000000100000" w:firstRow="0" w:lastRow="0" w:firstColumn="0" w:lastColumn="0" w:oddVBand="0" w:evenVBand="0" w:oddHBand="1" w:evenHBand="0" w:firstRowFirstColumn="0" w:firstRowLastColumn="0" w:lastRowFirstColumn="0" w:lastRowLastColumn="0"/>
            </w:pPr>
            <w:r>
              <w:t>Could Have</w:t>
            </w:r>
          </w:p>
        </w:tc>
      </w:tr>
      <w:tr w:rsidR="00B77F71" w:rsidRPr="005956D3" w14:paraId="33FDEC4F" w14:textId="77777777" w:rsidTr="2AF80B63">
        <w:tc>
          <w:tcPr>
            <w:cnfStyle w:val="001000000000" w:firstRow="0" w:lastRow="0" w:firstColumn="1" w:lastColumn="0" w:oddVBand="0" w:evenVBand="0" w:oddHBand="0" w:evenHBand="0" w:firstRowFirstColumn="0" w:firstRowLastColumn="0" w:lastRowFirstColumn="0" w:lastRowLastColumn="0"/>
            <w:tcW w:w="562" w:type="dxa"/>
          </w:tcPr>
          <w:p w14:paraId="1D40F6C7" w14:textId="3F641B2C" w:rsidR="00B77F71" w:rsidRPr="003B769C" w:rsidRDefault="003B769C" w:rsidP="00AD5064">
            <w:pPr>
              <w:rPr>
                <w:b w:val="0"/>
              </w:rPr>
            </w:pPr>
            <w:r w:rsidRPr="003B769C">
              <w:rPr>
                <w:b w:val="0"/>
              </w:rPr>
              <w:t>C.4</w:t>
            </w:r>
          </w:p>
        </w:tc>
        <w:tc>
          <w:tcPr>
            <w:tcW w:w="2552" w:type="dxa"/>
          </w:tcPr>
          <w:p w14:paraId="6047E005" w14:textId="358FE17D" w:rsidR="00B77F71" w:rsidRDefault="00B77F71" w:rsidP="00AD5064">
            <w:pPr>
              <w:cnfStyle w:val="000000000000" w:firstRow="0" w:lastRow="0" w:firstColumn="0" w:lastColumn="0" w:oddVBand="0" w:evenVBand="0" w:oddHBand="0" w:evenHBand="0" w:firstRowFirstColumn="0" w:firstRowLastColumn="0" w:lastRowFirstColumn="0" w:lastRowLastColumn="0"/>
            </w:pPr>
            <w:r>
              <w:t>Community Planner</w:t>
            </w:r>
          </w:p>
        </w:tc>
        <w:tc>
          <w:tcPr>
            <w:tcW w:w="4961" w:type="dxa"/>
          </w:tcPr>
          <w:p w14:paraId="406A14B4" w14:textId="206779AA" w:rsidR="00B77F71" w:rsidRDefault="00F86A6D" w:rsidP="00F86A6D">
            <w:pPr>
              <w:cnfStyle w:val="000000000000" w:firstRow="0" w:lastRow="0" w:firstColumn="0" w:lastColumn="0" w:oddVBand="0" w:evenVBand="0" w:oddHBand="0" w:evenHBand="0" w:firstRowFirstColumn="0" w:firstRowLastColumn="0" w:lastRowFirstColumn="0" w:lastRowLastColumn="0"/>
            </w:pPr>
            <w:r>
              <w:t>Obtain report on</w:t>
            </w:r>
            <w:r w:rsidR="003E13F6">
              <w:t xml:space="preserve"> socio-economic </w:t>
            </w:r>
            <w:r>
              <w:t>risk</w:t>
            </w:r>
            <w:r w:rsidR="003E13F6">
              <w:t xml:space="preserve"> for land development </w:t>
            </w:r>
            <w:r>
              <w:t>scenarios.</w:t>
            </w:r>
          </w:p>
        </w:tc>
        <w:tc>
          <w:tcPr>
            <w:tcW w:w="1276" w:type="dxa"/>
          </w:tcPr>
          <w:p w14:paraId="40A92504" w14:textId="44AE18BF" w:rsidR="00B77F71" w:rsidRDefault="003C10C8" w:rsidP="00AD5064">
            <w:pPr>
              <w:cnfStyle w:val="000000000000" w:firstRow="0" w:lastRow="0" w:firstColumn="0" w:lastColumn="0" w:oddVBand="0" w:evenVBand="0" w:oddHBand="0" w:evenHBand="0" w:firstRowFirstColumn="0" w:firstRowLastColumn="0" w:lastRowFirstColumn="0" w:lastRowLastColumn="0"/>
            </w:pPr>
            <w:r>
              <w:t>Could Have</w:t>
            </w:r>
          </w:p>
        </w:tc>
      </w:tr>
      <w:tr w:rsidR="00AC4A5C" w:rsidRPr="005956D3" w14:paraId="5AE26CD9"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62B01ED" w14:textId="58B87DC8" w:rsidR="00AC4A5C" w:rsidRPr="003B769C" w:rsidRDefault="003B769C" w:rsidP="00AD5064">
            <w:pPr>
              <w:rPr>
                <w:b w:val="0"/>
              </w:rPr>
            </w:pPr>
            <w:r w:rsidRPr="003B769C">
              <w:rPr>
                <w:b w:val="0"/>
              </w:rPr>
              <w:t>C</w:t>
            </w:r>
            <w:r w:rsidR="007C39D0" w:rsidRPr="003B769C">
              <w:rPr>
                <w:b w:val="0"/>
              </w:rPr>
              <w:t>.5</w:t>
            </w:r>
          </w:p>
        </w:tc>
        <w:tc>
          <w:tcPr>
            <w:tcW w:w="2552" w:type="dxa"/>
          </w:tcPr>
          <w:p w14:paraId="1AF5C4C1" w14:textId="77777777" w:rsidR="00AC4A5C" w:rsidRPr="005956D3" w:rsidRDefault="00AC4A5C" w:rsidP="00AD5064">
            <w:pPr>
              <w:cnfStyle w:val="000000100000" w:firstRow="0" w:lastRow="0" w:firstColumn="0" w:lastColumn="0" w:oddVBand="0" w:evenVBand="0" w:oddHBand="1" w:evenHBand="0" w:firstRowFirstColumn="0" w:firstRowLastColumn="0" w:lastRowFirstColumn="0" w:lastRowLastColumn="0"/>
            </w:pPr>
            <w:r>
              <w:t>Financial Risk Manager</w:t>
            </w:r>
          </w:p>
        </w:tc>
        <w:tc>
          <w:tcPr>
            <w:tcW w:w="4961" w:type="dxa"/>
          </w:tcPr>
          <w:p w14:paraId="6189E9EA" w14:textId="114FADFB" w:rsidR="00AC4A5C" w:rsidRPr="005956D3" w:rsidRDefault="00F86A6D" w:rsidP="007C39D0">
            <w:pPr>
              <w:cnfStyle w:val="000000100000" w:firstRow="0" w:lastRow="0" w:firstColumn="0" w:lastColumn="0" w:oddVBand="0" w:evenVBand="0" w:oddHBand="1" w:evenHBand="0" w:firstRowFirstColumn="0" w:firstRowLastColumn="0" w:lastRowFirstColumn="0" w:lastRowLastColumn="0"/>
            </w:pPr>
            <w:r>
              <w:t xml:space="preserve">Obtain report on </w:t>
            </w:r>
            <w:r w:rsidR="009E2822">
              <w:t>economic impact</w:t>
            </w:r>
            <w:r>
              <w:t xml:space="preserve"> and probabilities </w:t>
            </w:r>
            <w:r w:rsidR="007C39D0">
              <w:t xml:space="preserve">for an area of interest. </w:t>
            </w:r>
          </w:p>
        </w:tc>
        <w:tc>
          <w:tcPr>
            <w:tcW w:w="1276" w:type="dxa"/>
          </w:tcPr>
          <w:p w14:paraId="02DFB2FE" w14:textId="76304ED3" w:rsidR="00AC4A5C" w:rsidRPr="005956D3" w:rsidRDefault="003C10C8" w:rsidP="00AD5064">
            <w:pPr>
              <w:cnfStyle w:val="000000100000" w:firstRow="0" w:lastRow="0" w:firstColumn="0" w:lastColumn="0" w:oddVBand="0" w:evenVBand="0" w:oddHBand="1" w:evenHBand="0" w:firstRowFirstColumn="0" w:firstRowLastColumn="0" w:lastRowFirstColumn="0" w:lastRowLastColumn="0"/>
            </w:pPr>
            <w:r>
              <w:t>Must Have</w:t>
            </w:r>
          </w:p>
        </w:tc>
      </w:tr>
      <w:tr w:rsidR="00AC4A5C" w:rsidRPr="005956D3" w14:paraId="31CD9B21" w14:textId="77777777" w:rsidTr="2AF80B63">
        <w:tc>
          <w:tcPr>
            <w:cnfStyle w:val="001000000000" w:firstRow="0" w:lastRow="0" w:firstColumn="1" w:lastColumn="0" w:oddVBand="0" w:evenVBand="0" w:oddHBand="0" w:evenHBand="0" w:firstRowFirstColumn="0" w:firstRowLastColumn="0" w:lastRowFirstColumn="0" w:lastRowLastColumn="0"/>
            <w:tcW w:w="562" w:type="dxa"/>
          </w:tcPr>
          <w:p w14:paraId="3B76B1FA" w14:textId="76E03314" w:rsidR="00AC4A5C" w:rsidRPr="003B769C" w:rsidRDefault="003B769C" w:rsidP="00AD5064">
            <w:pPr>
              <w:rPr>
                <w:b w:val="0"/>
              </w:rPr>
            </w:pPr>
            <w:r w:rsidRPr="003B769C">
              <w:rPr>
                <w:b w:val="0"/>
              </w:rPr>
              <w:lastRenderedPageBreak/>
              <w:t>C</w:t>
            </w:r>
            <w:r w:rsidR="007C39D0" w:rsidRPr="003B769C">
              <w:rPr>
                <w:b w:val="0"/>
              </w:rPr>
              <w:t>.6</w:t>
            </w:r>
          </w:p>
        </w:tc>
        <w:tc>
          <w:tcPr>
            <w:tcW w:w="2552" w:type="dxa"/>
          </w:tcPr>
          <w:p w14:paraId="539698F0" w14:textId="747AA8AA" w:rsidR="00AC4A5C" w:rsidRPr="005956D3" w:rsidRDefault="009E2822" w:rsidP="00AD5064">
            <w:pPr>
              <w:cnfStyle w:val="000000000000" w:firstRow="0" w:lastRow="0" w:firstColumn="0" w:lastColumn="0" w:oddVBand="0" w:evenVBand="0" w:oddHBand="0" w:evenHBand="0" w:firstRowFirstColumn="0" w:firstRowLastColumn="0" w:lastRowFirstColumn="0" w:lastRowLastColumn="0"/>
            </w:pPr>
            <w:r>
              <w:t>Community Planner</w:t>
            </w:r>
          </w:p>
        </w:tc>
        <w:tc>
          <w:tcPr>
            <w:tcW w:w="4961" w:type="dxa"/>
          </w:tcPr>
          <w:p w14:paraId="53761637" w14:textId="648D6DED" w:rsidR="00AC4A5C" w:rsidRPr="005956D3" w:rsidRDefault="007C39D0" w:rsidP="007C39D0">
            <w:pPr>
              <w:cnfStyle w:val="000000000000" w:firstRow="0" w:lastRow="0" w:firstColumn="0" w:lastColumn="0" w:oddVBand="0" w:evenVBand="0" w:oddHBand="0" w:evenHBand="0" w:firstRowFirstColumn="0" w:firstRowLastColumn="0" w:lastRowFirstColumn="0" w:lastRowLastColumn="0"/>
            </w:pPr>
            <w:r>
              <w:t>Obtain report on probabilities and time horizons for possible l</w:t>
            </w:r>
            <w:r w:rsidR="009E2822">
              <w:t>evel of ground-shaking</w:t>
            </w:r>
            <w:r>
              <w:t xml:space="preserve"> in an area</w:t>
            </w:r>
          </w:p>
        </w:tc>
        <w:tc>
          <w:tcPr>
            <w:tcW w:w="1276" w:type="dxa"/>
          </w:tcPr>
          <w:p w14:paraId="743F0C73" w14:textId="148B8793" w:rsidR="00AC4A5C" w:rsidRPr="005956D3" w:rsidRDefault="003C10C8" w:rsidP="00AD5064">
            <w:pPr>
              <w:cnfStyle w:val="000000000000" w:firstRow="0" w:lastRow="0" w:firstColumn="0" w:lastColumn="0" w:oddVBand="0" w:evenVBand="0" w:oddHBand="0" w:evenHBand="0" w:firstRowFirstColumn="0" w:firstRowLastColumn="0" w:lastRowFirstColumn="0" w:lastRowLastColumn="0"/>
            </w:pPr>
            <w:r>
              <w:t>Must Have</w:t>
            </w:r>
          </w:p>
        </w:tc>
      </w:tr>
      <w:tr w:rsidR="00AC4A5C" w:rsidRPr="005956D3" w14:paraId="634FCDF7"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7C50480" w14:textId="39DE9FC1" w:rsidR="00AC4A5C" w:rsidRPr="003B769C" w:rsidRDefault="003B769C" w:rsidP="00AD5064">
            <w:pPr>
              <w:rPr>
                <w:b w:val="0"/>
              </w:rPr>
            </w:pPr>
            <w:r w:rsidRPr="003B769C">
              <w:rPr>
                <w:b w:val="0"/>
              </w:rPr>
              <w:t>C</w:t>
            </w:r>
            <w:r w:rsidR="007C39D0" w:rsidRPr="003B769C">
              <w:rPr>
                <w:b w:val="0"/>
              </w:rPr>
              <w:t>.7</w:t>
            </w:r>
          </w:p>
        </w:tc>
        <w:tc>
          <w:tcPr>
            <w:tcW w:w="2552" w:type="dxa"/>
          </w:tcPr>
          <w:p w14:paraId="1C4A6F3B" w14:textId="58F33C89" w:rsidR="00AC4A5C" w:rsidRPr="005956D3" w:rsidRDefault="00195D3E" w:rsidP="00195D3E">
            <w:pPr>
              <w:cnfStyle w:val="000000100000" w:firstRow="0" w:lastRow="0" w:firstColumn="0" w:lastColumn="0" w:oddVBand="0" w:evenVBand="0" w:oddHBand="1" w:evenHBand="0" w:firstRowFirstColumn="0" w:firstRowLastColumn="0" w:lastRowFirstColumn="0" w:lastRowLastColumn="0"/>
            </w:pPr>
            <w:r>
              <w:t>Emergency Manager, Community Planner, Financial Risk Manager</w:t>
            </w:r>
          </w:p>
        </w:tc>
        <w:tc>
          <w:tcPr>
            <w:tcW w:w="4961" w:type="dxa"/>
          </w:tcPr>
          <w:p w14:paraId="6E99DDE8" w14:textId="7233DDC4" w:rsidR="00AC4A5C" w:rsidRPr="005956D3" w:rsidRDefault="007C39D0" w:rsidP="007C39D0">
            <w:pPr>
              <w:cnfStyle w:val="000000100000" w:firstRow="0" w:lastRow="0" w:firstColumn="0" w:lastColumn="0" w:oddVBand="0" w:evenVBand="0" w:oddHBand="1" w:evenHBand="0" w:firstRowFirstColumn="0" w:firstRowLastColumn="0" w:lastRowFirstColumn="0" w:lastRowLastColumn="0"/>
            </w:pPr>
            <w:r>
              <w:t>Submit u</w:t>
            </w:r>
            <w:r w:rsidR="00E106A5">
              <w:t>pdate</w:t>
            </w:r>
            <w:r>
              <w:t>s for</w:t>
            </w:r>
            <w:r w:rsidR="00E106A5">
              <w:t xml:space="preserve"> building inventory</w:t>
            </w:r>
            <w:r>
              <w:t xml:space="preserve"> or other infrastructure to update model scenarios</w:t>
            </w:r>
          </w:p>
        </w:tc>
        <w:tc>
          <w:tcPr>
            <w:tcW w:w="1276" w:type="dxa"/>
          </w:tcPr>
          <w:p w14:paraId="1FE30552" w14:textId="0045D6C2" w:rsidR="00AC4A5C" w:rsidRPr="005956D3" w:rsidRDefault="003C10C8" w:rsidP="00AD5064">
            <w:pPr>
              <w:cnfStyle w:val="000000100000" w:firstRow="0" w:lastRow="0" w:firstColumn="0" w:lastColumn="0" w:oddVBand="0" w:evenVBand="0" w:oddHBand="1" w:evenHBand="0" w:firstRowFirstColumn="0" w:firstRowLastColumn="0" w:lastRowFirstColumn="0" w:lastRowLastColumn="0"/>
            </w:pPr>
            <w:r>
              <w:t>Could Have</w:t>
            </w:r>
          </w:p>
        </w:tc>
      </w:tr>
      <w:tr w:rsidR="00195D3E" w:rsidRPr="005956D3" w14:paraId="0CC8CA33" w14:textId="77777777" w:rsidTr="2AF80B63">
        <w:tc>
          <w:tcPr>
            <w:cnfStyle w:val="001000000000" w:firstRow="0" w:lastRow="0" w:firstColumn="1" w:lastColumn="0" w:oddVBand="0" w:evenVBand="0" w:oddHBand="0" w:evenHBand="0" w:firstRowFirstColumn="0" w:firstRowLastColumn="0" w:lastRowFirstColumn="0" w:lastRowLastColumn="0"/>
            <w:tcW w:w="562" w:type="dxa"/>
          </w:tcPr>
          <w:p w14:paraId="747C78CD" w14:textId="38246FB6" w:rsidR="00195D3E" w:rsidRPr="003B769C" w:rsidRDefault="003B769C" w:rsidP="00AD5064">
            <w:pPr>
              <w:rPr>
                <w:b w:val="0"/>
              </w:rPr>
            </w:pPr>
            <w:r w:rsidRPr="003B769C">
              <w:rPr>
                <w:b w:val="0"/>
              </w:rPr>
              <w:t>C</w:t>
            </w:r>
            <w:r w:rsidR="00195D3E" w:rsidRPr="003B769C">
              <w:rPr>
                <w:b w:val="0"/>
              </w:rPr>
              <w:t>.8</w:t>
            </w:r>
          </w:p>
        </w:tc>
        <w:tc>
          <w:tcPr>
            <w:tcW w:w="2552" w:type="dxa"/>
          </w:tcPr>
          <w:p w14:paraId="6633541F" w14:textId="561358D0" w:rsidR="00195D3E" w:rsidRDefault="00195D3E" w:rsidP="00AD5064">
            <w:pPr>
              <w:cnfStyle w:val="000000000000" w:firstRow="0" w:lastRow="0" w:firstColumn="0" w:lastColumn="0" w:oddVBand="0" w:evenVBand="0" w:oddHBand="0" w:evenHBand="0" w:firstRowFirstColumn="0" w:firstRowLastColumn="0" w:lastRowFirstColumn="0" w:lastRowLastColumn="0"/>
            </w:pPr>
            <w:r>
              <w:t>Emergency Manager, Community Planner, Financial Risk Manager</w:t>
            </w:r>
          </w:p>
        </w:tc>
        <w:tc>
          <w:tcPr>
            <w:tcW w:w="4961" w:type="dxa"/>
          </w:tcPr>
          <w:p w14:paraId="5A2F08A5" w14:textId="259A55C4" w:rsidR="00195D3E" w:rsidRDefault="00195D3E" w:rsidP="007C39D0">
            <w:pPr>
              <w:cnfStyle w:val="000000000000" w:firstRow="0" w:lastRow="0" w:firstColumn="0" w:lastColumn="0" w:oddVBand="0" w:evenVBand="0" w:oddHBand="0" w:evenHBand="0" w:firstRowFirstColumn="0" w:firstRowLastColumn="0" w:lastRowFirstColumn="0" w:lastRowLastColumn="0"/>
            </w:pPr>
            <w:r>
              <w:t>Get contact information for experts on hazards in an area of interest for technical assistance</w:t>
            </w:r>
          </w:p>
        </w:tc>
        <w:tc>
          <w:tcPr>
            <w:tcW w:w="1276" w:type="dxa"/>
          </w:tcPr>
          <w:p w14:paraId="596B848C" w14:textId="3348EFAE" w:rsidR="00195D3E" w:rsidRPr="005956D3" w:rsidRDefault="003C10C8" w:rsidP="00AD5064">
            <w:pPr>
              <w:cnfStyle w:val="000000000000" w:firstRow="0" w:lastRow="0" w:firstColumn="0" w:lastColumn="0" w:oddVBand="0" w:evenVBand="0" w:oddHBand="0" w:evenHBand="0" w:firstRowFirstColumn="0" w:firstRowLastColumn="0" w:lastRowFirstColumn="0" w:lastRowLastColumn="0"/>
            </w:pPr>
            <w:r>
              <w:t>Must Have</w:t>
            </w:r>
          </w:p>
        </w:tc>
      </w:tr>
    </w:tbl>
    <w:p w14:paraId="079D58E5" w14:textId="77777777" w:rsidR="00AC4A5C" w:rsidRDefault="00AC4A5C" w:rsidP="00AD5064"/>
    <w:p w14:paraId="4105AB79" w14:textId="780FBC99" w:rsidR="00AC4A5C" w:rsidRDefault="00CF0D0A" w:rsidP="00AD5064">
      <w:pPr>
        <w:pStyle w:val="Heading3"/>
      </w:pPr>
      <w:bookmarkStart w:id="79" w:name="_Toc4422828"/>
      <w:r>
        <w:t xml:space="preserve">6.2.4 </w:t>
      </w:r>
      <w:r w:rsidR="00AC4A5C">
        <w:t xml:space="preserve">Use Case </w:t>
      </w:r>
      <w:r>
        <w:t>D</w:t>
      </w:r>
      <w:r w:rsidR="00AC4A5C">
        <w:t xml:space="preserve">: </w:t>
      </w:r>
      <w:r w:rsidR="00CF37F6">
        <w:t>Asset</w:t>
      </w:r>
      <w:r w:rsidR="00AC4A5C" w:rsidRPr="00172A0B">
        <w:t>-level Analysis &amp; Rep</w:t>
      </w:r>
      <w:r w:rsidR="00AC4A5C">
        <w:t>orting</w:t>
      </w:r>
      <w:bookmarkEnd w:id="79"/>
    </w:p>
    <w:p w14:paraId="3791FA7A" w14:textId="6C1EADCE" w:rsidR="00365BF5" w:rsidRPr="00365BF5" w:rsidRDefault="5D1E7D6C" w:rsidP="00AD5064">
      <w:r>
        <w:t xml:space="preserve">This scenario is designed to support an individual </w:t>
      </w:r>
      <w:r w:rsidR="0F96381F">
        <w:t xml:space="preserve">property owner to evaluate risk to their assets. </w:t>
      </w:r>
      <w:r w:rsidR="5687D0AD">
        <w:t xml:space="preserve">Potential users will have widely varying levels of technical expertise. </w:t>
      </w:r>
      <w:r w:rsidR="273FBE9F">
        <w:t xml:space="preserve">The major goal of reporting is to </w:t>
      </w:r>
      <w:r w:rsidR="5663DC55">
        <w:t xml:space="preserve">assist in evaluation of the costs and benefits of </w:t>
      </w:r>
      <w:r w:rsidR="0512958F">
        <w:t xml:space="preserve">retro fit actions to increase resilience, and as an input </w:t>
      </w:r>
      <w:r w:rsidR="0B424E0C">
        <w:t>for engineering design for new construction or remodeling.</w:t>
      </w:r>
    </w:p>
    <w:p w14:paraId="03A6D093" w14:textId="77785F08" w:rsidR="000354BC" w:rsidRDefault="00FF3EC8">
      <w:pPr>
        <w:pStyle w:val="Caption"/>
        <w:keepNext/>
      </w:pPr>
      <w:bookmarkStart w:id="80" w:name="_Toc4416676"/>
      <w:r>
        <w:t xml:space="preserve">Table </w:t>
      </w:r>
      <w:r w:rsidR="00887827">
        <w:rPr>
          <w:noProof/>
        </w:rPr>
        <w:fldChar w:fldCharType="begin"/>
      </w:r>
      <w:r w:rsidR="00887827">
        <w:rPr>
          <w:noProof/>
        </w:rPr>
        <w:instrText xml:space="preserve"> SEQ Table \* ARABIC </w:instrText>
      </w:r>
      <w:r w:rsidR="00887827">
        <w:rPr>
          <w:noProof/>
        </w:rPr>
        <w:fldChar w:fldCharType="separate"/>
      </w:r>
      <w:r w:rsidR="00BE2CC3">
        <w:rPr>
          <w:noProof/>
        </w:rPr>
        <w:t>5</w:t>
      </w:r>
      <w:r w:rsidR="00887827">
        <w:rPr>
          <w:noProof/>
        </w:rPr>
        <w:fldChar w:fldCharType="end"/>
      </w:r>
      <w:r>
        <w:t xml:space="preserve"> </w:t>
      </w:r>
      <w:proofErr w:type="spellStart"/>
      <w:r>
        <w:t>OpenDRR</w:t>
      </w:r>
      <w:proofErr w:type="spellEnd"/>
      <w:r>
        <w:t xml:space="preserve"> Functional Requirements - Use Case D: Asset-Level Analysis &amp; Reporting</w:t>
      </w:r>
      <w:bookmarkEnd w:id="80"/>
    </w:p>
    <w:tbl>
      <w:tblPr>
        <w:tblStyle w:val="PlainTable1"/>
        <w:tblW w:w="9351" w:type="dxa"/>
        <w:tblLook w:val="04A0" w:firstRow="1" w:lastRow="0" w:firstColumn="1" w:lastColumn="0" w:noHBand="0" w:noVBand="1"/>
      </w:tblPr>
      <w:tblGrid>
        <w:gridCol w:w="562"/>
        <w:gridCol w:w="2552"/>
        <w:gridCol w:w="4961"/>
        <w:gridCol w:w="1276"/>
      </w:tblGrid>
      <w:tr w:rsidR="00AC4A5C" w:rsidRPr="005956D3" w14:paraId="10A4A4E6" w14:textId="77777777" w:rsidTr="2AF80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595959" w:themeFill="text1" w:themeFillTint="A6"/>
          </w:tcPr>
          <w:p w14:paraId="174185C7" w14:textId="77777777" w:rsidR="00AC4A5C" w:rsidRPr="00AB5CC2" w:rsidRDefault="2AF80B63" w:rsidP="00195D3E">
            <w:pPr>
              <w:keepNext/>
              <w:rPr>
                <w:color w:val="FFFFFF" w:themeColor="background1"/>
              </w:rPr>
            </w:pPr>
            <w:r w:rsidRPr="2AF80B63">
              <w:rPr>
                <w:color w:val="FFFFFF" w:themeColor="background1"/>
              </w:rPr>
              <w:t>ID</w:t>
            </w:r>
          </w:p>
        </w:tc>
        <w:tc>
          <w:tcPr>
            <w:tcW w:w="2552" w:type="dxa"/>
            <w:shd w:val="clear" w:color="auto" w:fill="595959" w:themeFill="text1" w:themeFillTint="A6"/>
          </w:tcPr>
          <w:p w14:paraId="47B5E84D" w14:textId="77777777" w:rsidR="00AC4A5C" w:rsidRPr="00AB5CC2" w:rsidRDefault="2AF80B63" w:rsidP="00195D3E">
            <w:pPr>
              <w:keepNext/>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Actor</w:t>
            </w:r>
          </w:p>
        </w:tc>
        <w:tc>
          <w:tcPr>
            <w:tcW w:w="4961" w:type="dxa"/>
            <w:shd w:val="clear" w:color="auto" w:fill="595959" w:themeFill="text1" w:themeFillTint="A6"/>
          </w:tcPr>
          <w:p w14:paraId="289DB6FA" w14:textId="77777777" w:rsidR="00AC4A5C" w:rsidRPr="00AB5CC2" w:rsidRDefault="2AF80B63" w:rsidP="00195D3E">
            <w:pPr>
              <w:keepNext/>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Task-level Goal</w:t>
            </w:r>
          </w:p>
        </w:tc>
        <w:tc>
          <w:tcPr>
            <w:tcW w:w="1276" w:type="dxa"/>
            <w:shd w:val="clear" w:color="auto" w:fill="595959" w:themeFill="text1" w:themeFillTint="A6"/>
          </w:tcPr>
          <w:p w14:paraId="458168F7" w14:textId="77777777" w:rsidR="00AC4A5C" w:rsidRPr="00AB5CC2" w:rsidRDefault="2AF80B63" w:rsidP="00195D3E">
            <w:pPr>
              <w:keepNext/>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color w:val="FFFFFF" w:themeColor="background1"/>
              </w:rPr>
              <w:t>Priority</w:t>
            </w:r>
          </w:p>
        </w:tc>
      </w:tr>
      <w:tr w:rsidR="007C39D0" w:rsidRPr="005956D3" w14:paraId="3F06FAF5"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756C4E1" w14:textId="35196F0C" w:rsidR="007C39D0" w:rsidRPr="003B769C" w:rsidRDefault="003B769C" w:rsidP="007C39D0">
            <w:pPr>
              <w:rPr>
                <w:b w:val="0"/>
              </w:rPr>
            </w:pPr>
            <w:r w:rsidRPr="003B769C">
              <w:rPr>
                <w:b w:val="0"/>
              </w:rPr>
              <w:t>D</w:t>
            </w:r>
            <w:r w:rsidR="007C39D0" w:rsidRPr="003B769C">
              <w:rPr>
                <w:b w:val="0"/>
              </w:rPr>
              <w:t>.1</w:t>
            </w:r>
          </w:p>
        </w:tc>
        <w:tc>
          <w:tcPr>
            <w:tcW w:w="2552" w:type="dxa"/>
          </w:tcPr>
          <w:p w14:paraId="76CB9D7D" w14:textId="039EFB1E" w:rsidR="007C39D0" w:rsidRPr="00AC4A5C" w:rsidRDefault="007C39D0" w:rsidP="007C39D0">
            <w:pPr>
              <w:cnfStyle w:val="000000100000" w:firstRow="0" w:lastRow="0" w:firstColumn="0" w:lastColumn="0" w:oddVBand="0" w:evenVBand="0" w:oddHBand="1" w:evenHBand="0" w:firstRowFirstColumn="0" w:firstRowLastColumn="0" w:lastRowFirstColumn="0" w:lastRowLastColumn="0"/>
              <w:rPr>
                <w:bCs/>
              </w:rPr>
            </w:pPr>
            <w:r w:rsidRPr="00AC4A5C">
              <w:t>Individual/Business Owner</w:t>
            </w:r>
          </w:p>
        </w:tc>
        <w:tc>
          <w:tcPr>
            <w:tcW w:w="4961" w:type="dxa"/>
          </w:tcPr>
          <w:p w14:paraId="7C65B5A0" w14:textId="17A35CCA" w:rsidR="007C39D0" w:rsidRPr="005956D3" w:rsidRDefault="007C39D0" w:rsidP="007C39D0">
            <w:pPr>
              <w:cnfStyle w:val="000000100000" w:firstRow="0" w:lastRow="0" w:firstColumn="0" w:lastColumn="0" w:oddVBand="0" w:evenVBand="0" w:oddHBand="1" w:evenHBand="0" w:firstRowFirstColumn="0" w:firstRowLastColumn="0" w:lastRowFirstColumn="0" w:lastRowLastColumn="0"/>
            </w:pPr>
            <w:r>
              <w:t>Obtain risk analysis report for a particular property</w:t>
            </w:r>
          </w:p>
        </w:tc>
        <w:tc>
          <w:tcPr>
            <w:tcW w:w="1276" w:type="dxa"/>
          </w:tcPr>
          <w:p w14:paraId="64F5A6A5" w14:textId="47DD6D27" w:rsidR="007C39D0" w:rsidRPr="005956D3" w:rsidRDefault="00430B26" w:rsidP="007C39D0">
            <w:pPr>
              <w:cnfStyle w:val="000000100000" w:firstRow="0" w:lastRow="0" w:firstColumn="0" w:lastColumn="0" w:oddVBand="0" w:evenVBand="0" w:oddHBand="1" w:evenHBand="0" w:firstRowFirstColumn="0" w:firstRowLastColumn="0" w:lastRowFirstColumn="0" w:lastRowLastColumn="0"/>
            </w:pPr>
            <w:r>
              <w:t>Could Have</w:t>
            </w:r>
          </w:p>
        </w:tc>
      </w:tr>
      <w:tr w:rsidR="007C39D0" w:rsidRPr="005956D3" w14:paraId="08B1ABBB" w14:textId="77777777" w:rsidTr="2AF80B63">
        <w:tc>
          <w:tcPr>
            <w:cnfStyle w:val="001000000000" w:firstRow="0" w:lastRow="0" w:firstColumn="1" w:lastColumn="0" w:oddVBand="0" w:evenVBand="0" w:oddHBand="0" w:evenHBand="0" w:firstRowFirstColumn="0" w:firstRowLastColumn="0" w:lastRowFirstColumn="0" w:lastRowLastColumn="0"/>
            <w:tcW w:w="562" w:type="dxa"/>
          </w:tcPr>
          <w:p w14:paraId="09D65BE1" w14:textId="62A2E5F8" w:rsidR="007C39D0" w:rsidRPr="003B769C" w:rsidRDefault="003B769C" w:rsidP="007C39D0">
            <w:pPr>
              <w:rPr>
                <w:b w:val="0"/>
              </w:rPr>
            </w:pPr>
            <w:r w:rsidRPr="003B769C">
              <w:rPr>
                <w:b w:val="0"/>
              </w:rPr>
              <w:t>D</w:t>
            </w:r>
            <w:r w:rsidR="007C39D0" w:rsidRPr="003B769C">
              <w:rPr>
                <w:b w:val="0"/>
              </w:rPr>
              <w:t>.2</w:t>
            </w:r>
          </w:p>
        </w:tc>
        <w:tc>
          <w:tcPr>
            <w:tcW w:w="2552" w:type="dxa"/>
          </w:tcPr>
          <w:p w14:paraId="7F8F762A" w14:textId="21ED4EB6" w:rsidR="007C39D0" w:rsidRPr="005956D3" w:rsidRDefault="007C39D0" w:rsidP="007C39D0">
            <w:pPr>
              <w:cnfStyle w:val="000000000000" w:firstRow="0" w:lastRow="0" w:firstColumn="0" w:lastColumn="0" w:oddVBand="0" w:evenVBand="0" w:oddHBand="0" w:evenHBand="0" w:firstRowFirstColumn="0" w:firstRowLastColumn="0" w:lastRowFirstColumn="0" w:lastRowLastColumn="0"/>
            </w:pPr>
            <w:r w:rsidRPr="00AC4A5C">
              <w:t>Individual/Business Owner</w:t>
            </w:r>
          </w:p>
        </w:tc>
        <w:tc>
          <w:tcPr>
            <w:tcW w:w="4961" w:type="dxa"/>
          </w:tcPr>
          <w:p w14:paraId="3DB528A3" w14:textId="0416FC09" w:rsidR="007C39D0" w:rsidRPr="005956D3" w:rsidRDefault="007C39D0" w:rsidP="007C39D0">
            <w:pPr>
              <w:cnfStyle w:val="000000000000" w:firstRow="0" w:lastRow="0" w:firstColumn="0" w:lastColumn="0" w:oddVBand="0" w:evenVBand="0" w:oddHBand="0" w:evenHBand="0" w:firstRowFirstColumn="0" w:firstRowLastColumn="0" w:lastRowFirstColumn="0" w:lastRowLastColumn="0"/>
            </w:pPr>
            <w:r>
              <w:t>Get explanation for risk factors in a report</w:t>
            </w:r>
          </w:p>
        </w:tc>
        <w:tc>
          <w:tcPr>
            <w:tcW w:w="1276" w:type="dxa"/>
          </w:tcPr>
          <w:p w14:paraId="69E4C6F6" w14:textId="60A390D8" w:rsidR="007C39D0" w:rsidRPr="005956D3" w:rsidRDefault="00430B26" w:rsidP="007C39D0">
            <w:pPr>
              <w:cnfStyle w:val="000000000000" w:firstRow="0" w:lastRow="0" w:firstColumn="0" w:lastColumn="0" w:oddVBand="0" w:evenVBand="0" w:oddHBand="0" w:evenHBand="0" w:firstRowFirstColumn="0" w:firstRowLastColumn="0" w:lastRowFirstColumn="0" w:lastRowLastColumn="0"/>
            </w:pPr>
            <w:r>
              <w:t>Should Have</w:t>
            </w:r>
          </w:p>
        </w:tc>
      </w:tr>
      <w:tr w:rsidR="007C39D0" w:rsidRPr="005956D3" w14:paraId="38EB8FEF"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315C8AD" w14:textId="7A0F179F" w:rsidR="007C39D0" w:rsidRPr="003B769C" w:rsidRDefault="003B769C" w:rsidP="007C39D0">
            <w:pPr>
              <w:rPr>
                <w:b w:val="0"/>
              </w:rPr>
            </w:pPr>
            <w:r w:rsidRPr="003B769C">
              <w:rPr>
                <w:b w:val="0"/>
              </w:rPr>
              <w:t>D</w:t>
            </w:r>
            <w:r w:rsidR="007C39D0" w:rsidRPr="003B769C">
              <w:rPr>
                <w:b w:val="0"/>
              </w:rPr>
              <w:t>.3</w:t>
            </w:r>
          </w:p>
        </w:tc>
        <w:tc>
          <w:tcPr>
            <w:tcW w:w="2552" w:type="dxa"/>
          </w:tcPr>
          <w:p w14:paraId="15C060FA" w14:textId="1D718817" w:rsidR="007C39D0" w:rsidRPr="005956D3" w:rsidRDefault="007C39D0" w:rsidP="007C39D0">
            <w:pPr>
              <w:cnfStyle w:val="000000100000" w:firstRow="0" w:lastRow="0" w:firstColumn="0" w:lastColumn="0" w:oddVBand="0" w:evenVBand="0" w:oddHBand="1" w:evenHBand="0" w:firstRowFirstColumn="0" w:firstRowLastColumn="0" w:lastRowFirstColumn="0" w:lastRowLastColumn="0"/>
            </w:pPr>
            <w:r>
              <w:t>Emergency Planner</w:t>
            </w:r>
          </w:p>
        </w:tc>
        <w:tc>
          <w:tcPr>
            <w:tcW w:w="4961" w:type="dxa"/>
          </w:tcPr>
          <w:p w14:paraId="10551F47" w14:textId="20A84785" w:rsidR="007C39D0" w:rsidRPr="005956D3" w:rsidRDefault="007C39D0" w:rsidP="007C39D0">
            <w:pPr>
              <w:cnfStyle w:val="000000100000" w:firstRow="0" w:lastRow="0" w:firstColumn="0" w:lastColumn="0" w:oddVBand="0" w:evenVBand="0" w:oddHBand="1" w:evenHBand="0" w:firstRowFirstColumn="0" w:firstRowLastColumn="0" w:lastRowFirstColumn="0" w:lastRowLastColumn="0"/>
            </w:pPr>
            <w:r>
              <w:t>Obtain map showing buildings exceeding some risk threshold</w:t>
            </w:r>
          </w:p>
        </w:tc>
        <w:tc>
          <w:tcPr>
            <w:tcW w:w="1276" w:type="dxa"/>
          </w:tcPr>
          <w:p w14:paraId="2C9DB312" w14:textId="1FAB5261" w:rsidR="007C39D0" w:rsidRPr="005956D3" w:rsidRDefault="00430B26" w:rsidP="007C39D0">
            <w:pPr>
              <w:cnfStyle w:val="000000100000" w:firstRow="0" w:lastRow="0" w:firstColumn="0" w:lastColumn="0" w:oddVBand="0" w:evenVBand="0" w:oddHBand="1" w:evenHBand="0" w:firstRowFirstColumn="0" w:firstRowLastColumn="0" w:lastRowFirstColumn="0" w:lastRowLastColumn="0"/>
            </w:pPr>
            <w:r>
              <w:t>Must Have</w:t>
            </w:r>
          </w:p>
        </w:tc>
      </w:tr>
    </w:tbl>
    <w:p w14:paraId="4FBB8EEA" w14:textId="77777777" w:rsidR="00505A11" w:rsidRDefault="00505A11" w:rsidP="00AD5064"/>
    <w:p w14:paraId="1C4C7649" w14:textId="56AC102D" w:rsidR="00CC494B" w:rsidRPr="00CC494B" w:rsidRDefault="00CF0D0A" w:rsidP="00C17AF5">
      <w:pPr>
        <w:pStyle w:val="Heading2"/>
      </w:pPr>
      <w:bookmarkStart w:id="81" w:name="_Toc4422829"/>
      <w:r>
        <w:t xml:space="preserve">6.3 </w:t>
      </w:r>
      <w:r w:rsidR="00A82ECE">
        <w:t>Non-Functional Requirements</w:t>
      </w:r>
      <w:bookmarkEnd w:id="81"/>
    </w:p>
    <w:p w14:paraId="5848F19B" w14:textId="56D90619" w:rsidR="00A46719" w:rsidRDefault="00A46719" w:rsidP="00A46719">
      <w:pPr>
        <w:pStyle w:val="Caption"/>
        <w:keepNext/>
      </w:pPr>
      <w:bookmarkStart w:id="82" w:name="_Toc4416677"/>
      <w:r>
        <w:t xml:space="preserve">Table </w:t>
      </w:r>
      <w:r w:rsidR="00887827">
        <w:rPr>
          <w:noProof/>
        </w:rPr>
        <w:fldChar w:fldCharType="begin"/>
      </w:r>
      <w:r w:rsidR="00887827">
        <w:rPr>
          <w:noProof/>
        </w:rPr>
        <w:instrText xml:space="preserve"> SEQ Table \* ARABIC </w:instrText>
      </w:r>
      <w:r w:rsidR="00887827">
        <w:rPr>
          <w:noProof/>
        </w:rPr>
        <w:fldChar w:fldCharType="separate"/>
      </w:r>
      <w:r w:rsidR="00BE2CC3">
        <w:rPr>
          <w:noProof/>
        </w:rPr>
        <w:t>6</w:t>
      </w:r>
      <w:r w:rsidR="00887827">
        <w:rPr>
          <w:noProof/>
        </w:rPr>
        <w:fldChar w:fldCharType="end"/>
      </w:r>
      <w:r>
        <w:t xml:space="preserve"> </w:t>
      </w:r>
      <w:proofErr w:type="spellStart"/>
      <w:r w:rsidRPr="00674B19">
        <w:t>OpenDRR</w:t>
      </w:r>
      <w:proofErr w:type="spellEnd"/>
      <w:r w:rsidRPr="00674B19">
        <w:t xml:space="preserve"> </w:t>
      </w:r>
      <w:r>
        <w:t>Non-</w:t>
      </w:r>
      <w:r w:rsidRPr="00674B19">
        <w:t>Functional Requirements</w:t>
      </w:r>
      <w:bookmarkEnd w:id="82"/>
    </w:p>
    <w:tbl>
      <w:tblPr>
        <w:tblStyle w:val="PlainTable1"/>
        <w:tblW w:w="9351" w:type="dxa"/>
        <w:tblLook w:val="04A0" w:firstRow="1" w:lastRow="0" w:firstColumn="1" w:lastColumn="0" w:noHBand="0" w:noVBand="1"/>
      </w:tblPr>
      <w:tblGrid>
        <w:gridCol w:w="662"/>
        <w:gridCol w:w="2540"/>
        <w:gridCol w:w="4881"/>
        <w:gridCol w:w="1268"/>
      </w:tblGrid>
      <w:tr w:rsidR="0040287B" w:rsidRPr="005956D3" w14:paraId="1C466388" w14:textId="77777777" w:rsidTr="00A46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shd w:val="clear" w:color="auto" w:fill="595959" w:themeFill="text1" w:themeFillTint="A6"/>
          </w:tcPr>
          <w:p w14:paraId="446343EA" w14:textId="281FBDE2" w:rsidR="0040287B" w:rsidRPr="00AB5CC2" w:rsidRDefault="2AF80B63" w:rsidP="0060129B">
            <w:pPr>
              <w:rPr>
                <w:color w:val="FFFFFF" w:themeColor="background1"/>
              </w:rPr>
            </w:pPr>
            <w:r w:rsidRPr="2AF80B63">
              <w:rPr>
                <w:rStyle w:val="normaltextrun"/>
                <w:rFonts w:ascii="Calibri" w:hAnsi="Calibri" w:cs="Calibri"/>
                <w:color w:val="FFFFFF" w:themeColor="background1"/>
              </w:rPr>
              <w:t>ID</w:t>
            </w:r>
            <w:r w:rsidRPr="2AF80B63">
              <w:rPr>
                <w:rStyle w:val="eop"/>
                <w:rFonts w:ascii="Calibri" w:hAnsi="Calibri" w:cs="Calibri"/>
              </w:rPr>
              <w:t> </w:t>
            </w:r>
          </w:p>
        </w:tc>
        <w:tc>
          <w:tcPr>
            <w:tcW w:w="2540" w:type="dxa"/>
            <w:shd w:val="clear" w:color="auto" w:fill="595959" w:themeFill="text1" w:themeFillTint="A6"/>
          </w:tcPr>
          <w:p w14:paraId="2F314452" w14:textId="59C851C0" w:rsidR="0040287B" w:rsidRPr="00AB5CC2" w:rsidRDefault="2AF80B63" w:rsidP="0060129B">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rStyle w:val="normaltextrun"/>
                <w:rFonts w:ascii="Calibri" w:hAnsi="Calibri" w:cs="Calibri"/>
                <w:color w:val="FFFFFF" w:themeColor="background1"/>
              </w:rPr>
              <w:t>Requirement</w:t>
            </w:r>
            <w:r w:rsidRPr="2AF80B63">
              <w:rPr>
                <w:rStyle w:val="eop"/>
                <w:rFonts w:ascii="Calibri" w:hAnsi="Calibri" w:cs="Calibri"/>
              </w:rPr>
              <w:t> </w:t>
            </w:r>
          </w:p>
        </w:tc>
        <w:tc>
          <w:tcPr>
            <w:tcW w:w="4881" w:type="dxa"/>
            <w:shd w:val="clear" w:color="auto" w:fill="595959" w:themeFill="text1" w:themeFillTint="A6"/>
          </w:tcPr>
          <w:p w14:paraId="1016CF3D" w14:textId="7BCAC22A" w:rsidR="0040287B" w:rsidRPr="00AB5CC2" w:rsidRDefault="2AF80B63" w:rsidP="0060129B">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rStyle w:val="normaltextrun"/>
                <w:rFonts w:ascii="Calibri" w:hAnsi="Calibri" w:cs="Calibri"/>
                <w:color w:val="FFFFFF" w:themeColor="background1"/>
              </w:rPr>
              <w:t>Description</w:t>
            </w:r>
            <w:r w:rsidRPr="2AF80B63">
              <w:rPr>
                <w:rStyle w:val="eop"/>
                <w:rFonts w:ascii="Calibri" w:hAnsi="Calibri" w:cs="Calibri"/>
              </w:rPr>
              <w:t> </w:t>
            </w:r>
          </w:p>
        </w:tc>
        <w:tc>
          <w:tcPr>
            <w:tcW w:w="1268" w:type="dxa"/>
            <w:shd w:val="clear" w:color="auto" w:fill="595959" w:themeFill="text1" w:themeFillTint="A6"/>
          </w:tcPr>
          <w:p w14:paraId="56191BA5" w14:textId="7083C80B" w:rsidR="0040287B" w:rsidRPr="00AB5CC2" w:rsidRDefault="2AF80B63" w:rsidP="0060129B">
            <w:pPr>
              <w:cnfStyle w:val="100000000000" w:firstRow="1" w:lastRow="0" w:firstColumn="0" w:lastColumn="0" w:oddVBand="0" w:evenVBand="0" w:oddHBand="0" w:evenHBand="0" w:firstRowFirstColumn="0" w:firstRowLastColumn="0" w:lastRowFirstColumn="0" w:lastRowLastColumn="0"/>
              <w:rPr>
                <w:color w:val="FFFFFF" w:themeColor="background1"/>
              </w:rPr>
            </w:pPr>
            <w:r w:rsidRPr="2AF80B63">
              <w:rPr>
                <w:rStyle w:val="normaltextrun"/>
                <w:rFonts w:ascii="Calibri" w:hAnsi="Calibri" w:cs="Calibri"/>
                <w:color w:val="FFFFFF" w:themeColor="background1"/>
              </w:rPr>
              <w:t>Priority</w:t>
            </w:r>
            <w:r w:rsidRPr="2AF80B63">
              <w:rPr>
                <w:rStyle w:val="eop"/>
                <w:rFonts w:ascii="Calibri" w:hAnsi="Calibri" w:cs="Calibri"/>
              </w:rPr>
              <w:t> </w:t>
            </w:r>
          </w:p>
        </w:tc>
      </w:tr>
      <w:tr w:rsidR="0040287B" w:rsidRPr="005956D3" w14:paraId="7AFEE539" w14:textId="77777777" w:rsidTr="00A46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Pr>
          <w:p w14:paraId="53652309" w14:textId="1C8AC4EA" w:rsidR="0040287B" w:rsidRPr="005956D3" w:rsidRDefault="00CF0D0A" w:rsidP="0060129B">
            <w:r>
              <w:rPr>
                <w:b w:val="0"/>
                <w:bCs w:val="0"/>
              </w:rPr>
              <w:t>6.3.1</w:t>
            </w:r>
          </w:p>
        </w:tc>
        <w:tc>
          <w:tcPr>
            <w:tcW w:w="2540" w:type="dxa"/>
          </w:tcPr>
          <w:p w14:paraId="69FDE6CF" w14:textId="6C7499D7" w:rsidR="0040287B" w:rsidRPr="00312DB9" w:rsidRDefault="00EE18B0" w:rsidP="0060129B">
            <w:pPr>
              <w:cnfStyle w:val="000000100000" w:firstRow="0" w:lastRow="0" w:firstColumn="0" w:lastColumn="0" w:oddVBand="0" w:evenVBand="0" w:oddHBand="1" w:evenHBand="0" w:firstRowFirstColumn="0" w:firstRowLastColumn="0" w:lastRowFirstColumn="0" w:lastRowLastColumn="0"/>
              <w:rPr>
                <w:bCs/>
              </w:rPr>
            </w:pPr>
            <w:r w:rsidRPr="00312DB9">
              <w:rPr>
                <w:rStyle w:val="normaltextrun"/>
                <w:rFonts w:ascii="Calibri" w:hAnsi="Calibri" w:cs="Calibri"/>
                <w:bCs/>
                <w:szCs w:val="22"/>
              </w:rPr>
              <w:t>Accessibility</w:t>
            </w:r>
            <w:r w:rsidRPr="00312DB9">
              <w:rPr>
                <w:rStyle w:val="eop"/>
                <w:rFonts w:ascii="Calibri" w:hAnsi="Calibri" w:cs="Calibri"/>
                <w:szCs w:val="22"/>
              </w:rPr>
              <w:t> </w:t>
            </w:r>
          </w:p>
        </w:tc>
        <w:tc>
          <w:tcPr>
            <w:tcW w:w="4881" w:type="dxa"/>
          </w:tcPr>
          <w:p w14:paraId="4C8C8B89" w14:textId="0DD8D61C" w:rsidR="0040287B" w:rsidRPr="005956D3" w:rsidRDefault="00195D3E" w:rsidP="0060129B">
            <w:pPr>
              <w:cnfStyle w:val="000000100000" w:firstRow="0" w:lastRow="0" w:firstColumn="0" w:lastColumn="0" w:oddVBand="0" w:evenVBand="0" w:oddHBand="1" w:evenHBand="0" w:firstRowFirstColumn="0" w:firstRowLastColumn="0" w:lastRowFirstColumn="0" w:lastRowLastColumn="0"/>
            </w:pPr>
            <w:r>
              <w:t>A</w:t>
            </w:r>
            <w:r w:rsidR="00EE18B0" w:rsidRPr="0028546C">
              <w:t>ccessible to people with disabilities according to the Web Content Accessibility Guidelines (WCAG 2.</w:t>
            </w:r>
            <w:r>
              <w:t>0).</w:t>
            </w:r>
          </w:p>
        </w:tc>
        <w:tc>
          <w:tcPr>
            <w:tcW w:w="1268" w:type="dxa"/>
          </w:tcPr>
          <w:p w14:paraId="46D1D5AB" w14:textId="01E0B876" w:rsidR="0040287B" w:rsidRPr="005956D3" w:rsidRDefault="00EE18B0" w:rsidP="0060129B">
            <w:pPr>
              <w:cnfStyle w:val="000000100000" w:firstRow="0" w:lastRow="0" w:firstColumn="0" w:lastColumn="0" w:oddVBand="0" w:evenVBand="0" w:oddHBand="1" w:evenHBand="0" w:firstRowFirstColumn="0" w:firstRowLastColumn="0" w:lastRowFirstColumn="0" w:lastRowLastColumn="0"/>
            </w:pPr>
            <w:r>
              <w:rPr>
                <w:rStyle w:val="eop"/>
                <w:rFonts w:ascii="Calibri" w:hAnsi="Calibri" w:cs="Calibri"/>
                <w:szCs w:val="22"/>
              </w:rPr>
              <w:t> </w:t>
            </w:r>
            <w:r w:rsidR="00430B26">
              <w:t>Must Have</w:t>
            </w:r>
          </w:p>
        </w:tc>
      </w:tr>
      <w:tr w:rsidR="0040287B" w:rsidRPr="005956D3" w14:paraId="6F537121" w14:textId="77777777" w:rsidTr="00A46719">
        <w:tc>
          <w:tcPr>
            <w:cnfStyle w:val="001000000000" w:firstRow="0" w:lastRow="0" w:firstColumn="1" w:lastColumn="0" w:oddVBand="0" w:evenVBand="0" w:oddHBand="0" w:evenHBand="0" w:firstRowFirstColumn="0" w:firstRowLastColumn="0" w:lastRowFirstColumn="0" w:lastRowLastColumn="0"/>
            <w:tcW w:w="662" w:type="dxa"/>
          </w:tcPr>
          <w:p w14:paraId="1FACAF53" w14:textId="576B7209" w:rsidR="0040287B" w:rsidRPr="005956D3" w:rsidRDefault="00CF0D0A" w:rsidP="0060129B">
            <w:r>
              <w:rPr>
                <w:b w:val="0"/>
                <w:bCs w:val="0"/>
              </w:rPr>
              <w:t>6.3.2</w:t>
            </w:r>
          </w:p>
        </w:tc>
        <w:tc>
          <w:tcPr>
            <w:tcW w:w="2540" w:type="dxa"/>
          </w:tcPr>
          <w:p w14:paraId="3ECEC11E" w14:textId="4562B7D9" w:rsidR="0040287B" w:rsidRPr="00312DB9" w:rsidRDefault="00EE18B0" w:rsidP="0060129B">
            <w:pPr>
              <w:cnfStyle w:val="000000000000" w:firstRow="0" w:lastRow="0" w:firstColumn="0" w:lastColumn="0" w:oddVBand="0" w:evenVBand="0" w:oddHBand="0" w:evenHBand="0" w:firstRowFirstColumn="0" w:firstRowLastColumn="0" w:lastRowFirstColumn="0" w:lastRowLastColumn="0"/>
            </w:pPr>
            <w:r w:rsidRPr="00312DB9">
              <w:rPr>
                <w:rStyle w:val="normaltextrun"/>
                <w:rFonts w:ascii="Calibri" w:hAnsi="Calibri" w:cs="Calibri"/>
                <w:bCs/>
                <w:szCs w:val="22"/>
              </w:rPr>
              <w:t>Traceability</w:t>
            </w:r>
            <w:r w:rsidRPr="00312DB9">
              <w:rPr>
                <w:rStyle w:val="eop"/>
                <w:rFonts w:ascii="Calibri" w:hAnsi="Calibri" w:cs="Calibri"/>
                <w:szCs w:val="22"/>
              </w:rPr>
              <w:t> </w:t>
            </w:r>
          </w:p>
        </w:tc>
        <w:tc>
          <w:tcPr>
            <w:tcW w:w="4881" w:type="dxa"/>
          </w:tcPr>
          <w:p w14:paraId="1CD37E0F" w14:textId="5DCEB486" w:rsidR="0040287B" w:rsidRPr="005956D3" w:rsidRDefault="00195D3E" w:rsidP="00195D3E">
            <w:pPr>
              <w:cnfStyle w:val="000000000000" w:firstRow="0" w:lastRow="0" w:firstColumn="0" w:lastColumn="0" w:oddVBand="0" w:evenVBand="0" w:oddHBand="0" w:evenHBand="0" w:firstRowFirstColumn="0" w:firstRowLastColumn="0" w:lastRowFirstColumn="0" w:lastRowLastColumn="0"/>
            </w:pPr>
            <w:r>
              <w:t>Track and back up e</w:t>
            </w:r>
            <w:r w:rsidR="00EE18B0" w:rsidRPr="0028546C">
              <w:t>xtensions to implemented standards a</w:t>
            </w:r>
            <w:r>
              <w:t>nd indicator algorithms.</w:t>
            </w:r>
          </w:p>
        </w:tc>
        <w:tc>
          <w:tcPr>
            <w:tcW w:w="1268" w:type="dxa"/>
          </w:tcPr>
          <w:p w14:paraId="7897B6F9" w14:textId="41D23774" w:rsidR="0040287B" w:rsidRPr="005956D3" w:rsidRDefault="00131942" w:rsidP="0060129B">
            <w:pPr>
              <w:cnfStyle w:val="000000000000" w:firstRow="0" w:lastRow="0" w:firstColumn="0" w:lastColumn="0" w:oddVBand="0" w:evenVBand="0" w:oddHBand="0" w:evenHBand="0" w:firstRowFirstColumn="0" w:firstRowLastColumn="0" w:lastRowFirstColumn="0" w:lastRowLastColumn="0"/>
            </w:pPr>
            <w:r>
              <w:t>Must</w:t>
            </w:r>
            <w:r w:rsidR="00430B26">
              <w:t xml:space="preserve"> Have</w:t>
            </w:r>
          </w:p>
        </w:tc>
      </w:tr>
      <w:tr w:rsidR="007C39D0" w:rsidRPr="005956D3" w14:paraId="3D88A0F4" w14:textId="77777777" w:rsidTr="00A46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Pr>
          <w:p w14:paraId="41868ADC" w14:textId="15A93942" w:rsidR="007C39D0" w:rsidRDefault="00CF0D0A" w:rsidP="0060129B">
            <w:pPr>
              <w:rPr>
                <w:rStyle w:val="eop"/>
                <w:rFonts w:ascii="Calibri" w:hAnsi="Calibri" w:cs="Calibri"/>
                <w:b w:val="0"/>
                <w:bCs w:val="0"/>
                <w:szCs w:val="22"/>
              </w:rPr>
            </w:pPr>
            <w:r>
              <w:rPr>
                <w:rStyle w:val="eop"/>
                <w:rFonts w:ascii="Calibri" w:hAnsi="Calibri" w:cs="Calibri"/>
                <w:b w:val="0"/>
                <w:bCs w:val="0"/>
                <w:szCs w:val="22"/>
              </w:rPr>
              <w:t>6.3.4</w:t>
            </w:r>
          </w:p>
        </w:tc>
        <w:tc>
          <w:tcPr>
            <w:tcW w:w="2540" w:type="dxa"/>
          </w:tcPr>
          <w:p w14:paraId="6189F7A8" w14:textId="23EC6EB8" w:rsidR="007C39D0" w:rsidRPr="00312DB9" w:rsidRDefault="007C39D0" w:rsidP="0060129B">
            <w:pPr>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bCs/>
                <w:szCs w:val="22"/>
              </w:rPr>
            </w:pPr>
            <w:r w:rsidRPr="00312DB9">
              <w:rPr>
                <w:rStyle w:val="normaltextrun"/>
                <w:rFonts w:ascii="Calibri" w:hAnsi="Calibri" w:cs="Calibri"/>
                <w:bCs/>
                <w:szCs w:val="22"/>
              </w:rPr>
              <w:t>Provenance</w:t>
            </w:r>
          </w:p>
        </w:tc>
        <w:tc>
          <w:tcPr>
            <w:tcW w:w="4881" w:type="dxa"/>
          </w:tcPr>
          <w:p w14:paraId="04EECACA" w14:textId="41EF8D85" w:rsidR="007C39D0" w:rsidRPr="0028546C" w:rsidRDefault="00195D3E" w:rsidP="00195D3E">
            <w:pPr>
              <w:cnfStyle w:val="000000100000" w:firstRow="0" w:lastRow="0" w:firstColumn="0" w:lastColumn="0" w:oddVBand="0" w:evenVBand="0" w:oddHBand="1" w:evenHBand="0" w:firstRowFirstColumn="0" w:firstRowLastColumn="0" w:lastRowFirstColumn="0" w:lastRowLastColumn="0"/>
            </w:pPr>
            <w:r>
              <w:t>Trace r</w:t>
            </w:r>
            <w:r w:rsidR="007C39D0">
              <w:t>esult in a risk report to the supporting data.</w:t>
            </w:r>
          </w:p>
        </w:tc>
        <w:tc>
          <w:tcPr>
            <w:tcW w:w="1268" w:type="dxa"/>
          </w:tcPr>
          <w:p w14:paraId="57E66A4B" w14:textId="1979283C" w:rsidR="007C39D0" w:rsidRDefault="00131942" w:rsidP="0060129B">
            <w:pPr>
              <w:cnfStyle w:val="000000100000" w:firstRow="0" w:lastRow="0" w:firstColumn="0" w:lastColumn="0" w:oddVBand="0" w:evenVBand="0" w:oddHBand="1" w:evenHBand="0" w:firstRowFirstColumn="0" w:firstRowLastColumn="0" w:lastRowFirstColumn="0" w:lastRowLastColumn="0"/>
              <w:rPr>
                <w:rStyle w:val="eop"/>
                <w:rFonts w:ascii="Calibri" w:hAnsi="Calibri" w:cs="Calibri"/>
                <w:szCs w:val="22"/>
              </w:rPr>
            </w:pPr>
            <w:r>
              <w:rPr>
                <w:rStyle w:val="eop"/>
                <w:rFonts w:ascii="Calibri" w:hAnsi="Calibri"/>
              </w:rPr>
              <w:t>Must Have</w:t>
            </w:r>
          </w:p>
        </w:tc>
      </w:tr>
      <w:tr w:rsidR="0040287B" w:rsidRPr="005956D3" w14:paraId="197FBD57" w14:textId="77777777" w:rsidTr="00A46719">
        <w:tc>
          <w:tcPr>
            <w:cnfStyle w:val="001000000000" w:firstRow="0" w:lastRow="0" w:firstColumn="1" w:lastColumn="0" w:oddVBand="0" w:evenVBand="0" w:oddHBand="0" w:evenHBand="0" w:firstRowFirstColumn="0" w:firstRowLastColumn="0" w:lastRowFirstColumn="0" w:lastRowLastColumn="0"/>
            <w:tcW w:w="662" w:type="dxa"/>
          </w:tcPr>
          <w:p w14:paraId="6F27F6CC" w14:textId="65A39D29" w:rsidR="0040287B" w:rsidRPr="005956D3" w:rsidRDefault="00CF0D0A" w:rsidP="0060129B">
            <w:r>
              <w:rPr>
                <w:b w:val="0"/>
                <w:bCs w:val="0"/>
              </w:rPr>
              <w:lastRenderedPageBreak/>
              <w:t>6.3.5</w:t>
            </w:r>
          </w:p>
        </w:tc>
        <w:tc>
          <w:tcPr>
            <w:tcW w:w="2540" w:type="dxa"/>
          </w:tcPr>
          <w:p w14:paraId="6B33DB08" w14:textId="4831CF5F" w:rsidR="0040287B" w:rsidRPr="00312DB9" w:rsidRDefault="00EE18B0" w:rsidP="0060129B">
            <w:pPr>
              <w:cnfStyle w:val="000000000000" w:firstRow="0" w:lastRow="0" w:firstColumn="0" w:lastColumn="0" w:oddVBand="0" w:evenVBand="0" w:oddHBand="0" w:evenHBand="0" w:firstRowFirstColumn="0" w:firstRowLastColumn="0" w:lastRowFirstColumn="0" w:lastRowLastColumn="0"/>
            </w:pPr>
            <w:r w:rsidRPr="00312DB9">
              <w:rPr>
                <w:rStyle w:val="normaltextrun"/>
                <w:rFonts w:ascii="Calibri" w:hAnsi="Calibri" w:cs="Calibri"/>
                <w:bCs/>
                <w:szCs w:val="22"/>
              </w:rPr>
              <w:t>Internationalization</w:t>
            </w:r>
            <w:r w:rsidRPr="00312DB9">
              <w:rPr>
                <w:rStyle w:val="eop"/>
                <w:rFonts w:ascii="Calibri" w:hAnsi="Calibri" w:cs="Calibri"/>
                <w:szCs w:val="22"/>
              </w:rPr>
              <w:t> </w:t>
            </w:r>
          </w:p>
        </w:tc>
        <w:tc>
          <w:tcPr>
            <w:tcW w:w="4881" w:type="dxa"/>
          </w:tcPr>
          <w:p w14:paraId="3F66A38A" w14:textId="69D288F0" w:rsidR="0040287B" w:rsidRPr="005956D3" w:rsidRDefault="00195D3E" w:rsidP="0060129B">
            <w:pPr>
              <w:cnfStyle w:val="000000000000" w:firstRow="0" w:lastRow="0" w:firstColumn="0" w:lastColumn="0" w:oddVBand="0" w:evenVBand="0" w:oddHBand="0" w:evenHBand="0" w:firstRowFirstColumn="0" w:firstRowLastColumn="0" w:lastRowFirstColumn="0" w:lastRowLastColumn="0"/>
            </w:pPr>
            <w:r>
              <w:t>A</w:t>
            </w:r>
            <w:r w:rsidR="00EE18B0" w:rsidRPr="0028546C">
              <w:t>ccommodate multi-lingual support. </w:t>
            </w:r>
          </w:p>
        </w:tc>
        <w:tc>
          <w:tcPr>
            <w:tcW w:w="1268" w:type="dxa"/>
          </w:tcPr>
          <w:p w14:paraId="5F9CB2AF" w14:textId="50804F52" w:rsidR="0040287B" w:rsidRPr="005956D3" w:rsidRDefault="00EE18B0" w:rsidP="0060129B">
            <w:pPr>
              <w:cnfStyle w:val="000000000000" w:firstRow="0" w:lastRow="0" w:firstColumn="0" w:lastColumn="0" w:oddVBand="0" w:evenVBand="0" w:oddHBand="0" w:evenHBand="0" w:firstRowFirstColumn="0" w:firstRowLastColumn="0" w:lastRowFirstColumn="0" w:lastRowLastColumn="0"/>
            </w:pPr>
            <w:r>
              <w:rPr>
                <w:rStyle w:val="eop"/>
                <w:rFonts w:ascii="Calibri" w:hAnsi="Calibri" w:cs="Calibri"/>
                <w:szCs w:val="22"/>
              </w:rPr>
              <w:t> </w:t>
            </w:r>
            <w:r w:rsidR="00131942">
              <w:t>Must Have</w:t>
            </w:r>
          </w:p>
        </w:tc>
      </w:tr>
      <w:tr w:rsidR="0040287B" w:rsidRPr="005956D3" w14:paraId="275DE53C" w14:textId="77777777" w:rsidTr="00A46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Pr>
          <w:p w14:paraId="548F7D4F" w14:textId="638DB995" w:rsidR="0040287B" w:rsidRPr="005956D3" w:rsidRDefault="00CF0D0A" w:rsidP="0060129B">
            <w:r>
              <w:rPr>
                <w:b w:val="0"/>
                <w:bCs w:val="0"/>
              </w:rPr>
              <w:t>6.3.6</w:t>
            </w:r>
          </w:p>
        </w:tc>
        <w:tc>
          <w:tcPr>
            <w:tcW w:w="2540" w:type="dxa"/>
          </w:tcPr>
          <w:p w14:paraId="1FC71D36" w14:textId="36843D96" w:rsidR="0040287B" w:rsidRPr="00312DB9" w:rsidRDefault="00EE18B0" w:rsidP="0060129B">
            <w:pPr>
              <w:cnfStyle w:val="000000100000" w:firstRow="0" w:lastRow="0" w:firstColumn="0" w:lastColumn="0" w:oddVBand="0" w:evenVBand="0" w:oddHBand="1" w:evenHBand="0" w:firstRowFirstColumn="0" w:firstRowLastColumn="0" w:lastRowFirstColumn="0" w:lastRowLastColumn="0"/>
            </w:pPr>
            <w:r w:rsidRPr="00312DB9">
              <w:rPr>
                <w:rStyle w:val="normaltextrun"/>
                <w:rFonts w:ascii="Calibri" w:hAnsi="Calibri" w:cs="Calibri"/>
                <w:bCs/>
                <w:szCs w:val="22"/>
              </w:rPr>
              <w:t>HTML Browser</w:t>
            </w:r>
            <w:r w:rsidRPr="00312DB9">
              <w:rPr>
                <w:rStyle w:val="eop"/>
                <w:rFonts w:ascii="Calibri" w:hAnsi="Calibri" w:cs="Calibri"/>
                <w:szCs w:val="22"/>
              </w:rPr>
              <w:t> </w:t>
            </w:r>
          </w:p>
        </w:tc>
        <w:tc>
          <w:tcPr>
            <w:tcW w:w="4881" w:type="dxa"/>
          </w:tcPr>
          <w:p w14:paraId="34B86E78" w14:textId="0F3D9825" w:rsidR="0040287B" w:rsidRPr="005956D3" w:rsidRDefault="00195D3E" w:rsidP="007C39D0">
            <w:pPr>
              <w:cnfStyle w:val="000000100000" w:firstRow="0" w:lastRow="0" w:firstColumn="0" w:lastColumn="0" w:oddVBand="0" w:evenVBand="0" w:oddHBand="1" w:evenHBand="0" w:firstRowFirstColumn="0" w:firstRowLastColumn="0" w:lastRowFirstColumn="0" w:lastRowLastColumn="0"/>
            </w:pPr>
            <w:r>
              <w:t>O</w:t>
            </w:r>
            <w:r w:rsidR="007C39D0">
              <w:t>perate with</w:t>
            </w:r>
            <w:r w:rsidR="00EE18B0" w:rsidRPr="0028546C">
              <w:t xml:space="preserve"> </w:t>
            </w:r>
            <w:r w:rsidR="007C39D0">
              <w:t>widely used</w:t>
            </w:r>
            <w:r w:rsidR="00EE18B0" w:rsidRPr="0028546C">
              <w:t xml:space="preserve"> HTML browser</w:t>
            </w:r>
            <w:r w:rsidR="007C39D0">
              <w:t>s</w:t>
            </w:r>
            <w:r w:rsidR="00EE18B0" w:rsidRPr="0028546C">
              <w:t>. </w:t>
            </w:r>
          </w:p>
        </w:tc>
        <w:tc>
          <w:tcPr>
            <w:tcW w:w="1268" w:type="dxa"/>
          </w:tcPr>
          <w:p w14:paraId="2272C0DF" w14:textId="39AA1D20" w:rsidR="0040287B" w:rsidRPr="005956D3" w:rsidRDefault="00EE18B0" w:rsidP="0060129B">
            <w:pPr>
              <w:cnfStyle w:val="000000100000" w:firstRow="0" w:lastRow="0" w:firstColumn="0" w:lastColumn="0" w:oddVBand="0" w:evenVBand="0" w:oddHBand="1" w:evenHBand="0" w:firstRowFirstColumn="0" w:firstRowLastColumn="0" w:lastRowFirstColumn="0" w:lastRowLastColumn="0"/>
            </w:pPr>
            <w:r>
              <w:rPr>
                <w:rStyle w:val="eop"/>
                <w:rFonts w:ascii="Calibri" w:hAnsi="Calibri" w:cs="Calibri"/>
                <w:szCs w:val="22"/>
              </w:rPr>
              <w:t> </w:t>
            </w:r>
            <w:r w:rsidR="00131942">
              <w:t>Must Have</w:t>
            </w:r>
          </w:p>
        </w:tc>
      </w:tr>
      <w:tr w:rsidR="0040287B" w:rsidRPr="005956D3" w14:paraId="2890404F" w14:textId="77777777" w:rsidTr="00A46719">
        <w:tc>
          <w:tcPr>
            <w:cnfStyle w:val="001000000000" w:firstRow="0" w:lastRow="0" w:firstColumn="1" w:lastColumn="0" w:oddVBand="0" w:evenVBand="0" w:oddHBand="0" w:evenHBand="0" w:firstRowFirstColumn="0" w:firstRowLastColumn="0" w:lastRowFirstColumn="0" w:lastRowLastColumn="0"/>
            <w:tcW w:w="662" w:type="dxa"/>
          </w:tcPr>
          <w:p w14:paraId="582FE771" w14:textId="19288480" w:rsidR="0040287B" w:rsidRPr="005956D3" w:rsidRDefault="00CF0D0A" w:rsidP="0060129B">
            <w:r>
              <w:rPr>
                <w:b w:val="0"/>
                <w:bCs w:val="0"/>
              </w:rPr>
              <w:t>6.3.7</w:t>
            </w:r>
          </w:p>
        </w:tc>
        <w:tc>
          <w:tcPr>
            <w:tcW w:w="2540" w:type="dxa"/>
          </w:tcPr>
          <w:p w14:paraId="40CEC02E" w14:textId="722E69A1" w:rsidR="0040287B" w:rsidRPr="00312DB9" w:rsidRDefault="00EE18B0" w:rsidP="0060129B">
            <w:pPr>
              <w:cnfStyle w:val="000000000000" w:firstRow="0" w:lastRow="0" w:firstColumn="0" w:lastColumn="0" w:oddVBand="0" w:evenVBand="0" w:oddHBand="0" w:evenHBand="0" w:firstRowFirstColumn="0" w:firstRowLastColumn="0" w:lastRowFirstColumn="0" w:lastRowLastColumn="0"/>
            </w:pPr>
            <w:r w:rsidRPr="00312DB9">
              <w:rPr>
                <w:rStyle w:val="normaltextrun"/>
                <w:rFonts w:ascii="Calibri" w:hAnsi="Calibri" w:cs="Calibri"/>
                <w:bCs/>
                <w:szCs w:val="22"/>
              </w:rPr>
              <w:t>System Documentation</w:t>
            </w:r>
            <w:r w:rsidRPr="00312DB9">
              <w:rPr>
                <w:rStyle w:val="eop"/>
                <w:rFonts w:ascii="Calibri" w:hAnsi="Calibri" w:cs="Calibri"/>
                <w:szCs w:val="22"/>
              </w:rPr>
              <w:t> </w:t>
            </w:r>
          </w:p>
        </w:tc>
        <w:tc>
          <w:tcPr>
            <w:tcW w:w="4881" w:type="dxa"/>
          </w:tcPr>
          <w:p w14:paraId="56AF6E4A" w14:textId="7CF1C2CA" w:rsidR="0040287B" w:rsidRPr="005956D3" w:rsidRDefault="00195D3E" w:rsidP="00195D3E">
            <w:pPr>
              <w:cnfStyle w:val="000000000000" w:firstRow="0" w:lastRow="0" w:firstColumn="0" w:lastColumn="0" w:oddVBand="0" w:evenVBand="0" w:oddHBand="0" w:evenHBand="0" w:firstRowFirstColumn="0" w:firstRowLastColumn="0" w:lastRowFirstColumn="0" w:lastRowLastColumn="0"/>
            </w:pPr>
            <w:r>
              <w:t>Provide documentation</w:t>
            </w:r>
            <w:r w:rsidR="00EE18B0" w:rsidRPr="0028546C">
              <w:t xml:space="preserve"> to support application</w:t>
            </w:r>
            <w:r>
              <w:t xml:space="preserve"> use, maintenance, and updating</w:t>
            </w:r>
            <w:r w:rsidR="00EE18B0" w:rsidRPr="0028546C">
              <w:t>. </w:t>
            </w:r>
          </w:p>
        </w:tc>
        <w:tc>
          <w:tcPr>
            <w:tcW w:w="1268" w:type="dxa"/>
          </w:tcPr>
          <w:p w14:paraId="2326F4F6" w14:textId="4D5FC4A3" w:rsidR="0040287B" w:rsidRPr="005956D3" w:rsidRDefault="00EE18B0" w:rsidP="0060129B">
            <w:pPr>
              <w:cnfStyle w:val="000000000000" w:firstRow="0" w:lastRow="0" w:firstColumn="0" w:lastColumn="0" w:oddVBand="0" w:evenVBand="0" w:oddHBand="0" w:evenHBand="0" w:firstRowFirstColumn="0" w:firstRowLastColumn="0" w:lastRowFirstColumn="0" w:lastRowLastColumn="0"/>
            </w:pPr>
            <w:r>
              <w:rPr>
                <w:rStyle w:val="eop"/>
                <w:rFonts w:ascii="Calibri" w:hAnsi="Calibri" w:cs="Calibri"/>
                <w:szCs w:val="22"/>
              </w:rPr>
              <w:t> </w:t>
            </w:r>
            <w:r w:rsidR="00131942">
              <w:rPr>
                <w:rStyle w:val="eop"/>
                <w:rFonts w:ascii="Calibri" w:hAnsi="Calibri"/>
              </w:rPr>
              <w:t>Must Have</w:t>
            </w:r>
            <w:bookmarkStart w:id="83" w:name="_GoBack"/>
            <w:bookmarkEnd w:id="83"/>
          </w:p>
        </w:tc>
      </w:tr>
    </w:tbl>
    <w:p w14:paraId="09E58573" w14:textId="3951B053" w:rsidR="004A142B" w:rsidRPr="009C7335" w:rsidRDefault="2AF80B63" w:rsidP="009C7335">
      <w:pPr>
        <w:pStyle w:val="Heading1"/>
      </w:pPr>
      <w:bookmarkStart w:id="84" w:name="_Toc4422830"/>
      <w:r>
        <w:t>7.0 Implementation Strategy</w:t>
      </w:r>
      <w:bookmarkEnd w:id="84"/>
    </w:p>
    <w:p w14:paraId="6D44264E" w14:textId="1C83C4C1" w:rsidR="00195D3E" w:rsidRDefault="007C39D0" w:rsidP="00AD5064">
      <w:r>
        <w:t xml:space="preserve">The </w:t>
      </w:r>
      <w:proofErr w:type="spellStart"/>
      <w:r>
        <w:t>OpenDRR</w:t>
      </w:r>
      <w:proofErr w:type="spellEnd"/>
      <w:r>
        <w:t xml:space="preserve"> platform is middleware between </w:t>
      </w:r>
      <w:r w:rsidR="009C7335">
        <w:t xml:space="preserve">hazard </w:t>
      </w:r>
      <w:r w:rsidR="75D2A6A5">
        <w:t>or</w:t>
      </w:r>
      <w:r>
        <w:t xml:space="preserve"> risk modeling environments like </w:t>
      </w:r>
      <w:proofErr w:type="spellStart"/>
      <w:r>
        <w:t>OpenQuake</w:t>
      </w:r>
      <w:proofErr w:type="spellEnd"/>
      <w:r>
        <w:t xml:space="preserve"> and end users who need to understand </w:t>
      </w:r>
      <w:r w:rsidR="009C7335">
        <w:t xml:space="preserve">and evaluate risk to make economic and policy decisions. The end-user interface will operate as a web application using standard web browsers in desktop, tablet or hand-held device environments. Development and execution of hazard and risk assessment models is a separate concern, outside of the </w:t>
      </w:r>
      <w:proofErr w:type="spellStart"/>
      <w:r w:rsidR="009C7335">
        <w:t>OpenDRR</w:t>
      </w:r>
      <w:proofErr w:type="spellEnd"/>
      <w:r w:rsidR="009C7335">
        <w:t xml:space="preserve"> system. </w:t>
      </w:r>
      <w:proofErr w:type="spellStart"/>
      <w:r w:rsidR="009C7335">
        <w:t>OpenDRR</w:t>
      </w:r>
      <w:proofErr w:type="spellEnd"/>
      <w:r w:rsidR="009C7335">
        <w:t xml:space="preserve"> will receive output from these models as input, using one or more interfaces and interchange formats based on existing standards or on specifications developed by the implementation team if no standards meet requirements. </w:t>
      </w:r>
    </w:p>
    <w:p w14:paraId="6C22126F" w14:textId="1F2DB078" w:rsidR="00195D3E" w:rsidRPr="003E2E33" w:rsidRDefault="009C7335" w:rsidP="00195D3E">
      <w:pPr>
        <w:pStyle w:val="NoSpacing"/>
        <w:rPr>
          <w:rFonts w:eastAsia="Cambria" w:cs="Cambria"/>
          <w:sz w:val="22"/>
          <w:szCs w:val="24"/>
        </w:rPr>
      </w:pPr>
      <w:proofErr w:type="spellStart"/>
      <w:r w:rsidRPr="003E2E33">
        <w:rPr>
          <w:rFonts w:eastAsia="Cambria" w:cs="Cambria"/>
          <w:sz w:val="22"/>
          <w:szCs w:val="24"/>
        </w:rPr>
        <w:t>OpenDRR</w:t>
      </w:r>
      <w:proofErr w:type="spellEnd"/>
      <w:r w:rsidRPr="003E2E33">
        <w:rPr>
          <w:rFonts w:eastAsia="Cambria" w:cs="Cambria"/>
          <w:sz w:val="22"/>
          <w:szCs w:val="24"/>
        </w:rPr>
        <w:t xml:space="preserve"> will</w:t>
      </w:r>
      <w:r w:rsidR="00195D3E" w:rsidRPr="003E2E33">
        <w:rPr>
          <w:rFonts w:eastAsia="Cambria" w:cs="Cambria"/>
          <w:sz w:val="22"/>
          <w:szCs w:val="24"/>
        </w:rPr>
        <w:t>:</w:t>
      </w:r>
    </w:p>
    <w:p w14:paraId="23621679" w14:textId="20D3CB13" w:rsidR="009C7335" w:rsidRDefault="00195D3E" w:rsidP="00DC6003">
      <w:pPr>
        <w:pStyle w:val="ListParagraph"/>
        <w:numPr>
          <w:ilvl w:val="0"/>
          <w:numId w:val="26"/>
        </w:numPr>
      </w:pPr>
      <w:r>
        <w:t>P</w:t>
      </w:r>
      <w:r w:rsidR="009C7335">
        <w:t xml:space="preserve">rocess model output into </w:t>
      </w:r>
      <w:r w:rsidR="61B32797">
        <w:t>indicators and metrics</w:t>
      </w:r>
      <w:r w:rsidR="009C7335">
        <w:t xml:space="preserve"> to support end user query, reporting, and presentation requirements. </w:t>
      </w:r>
    </w:p>
    <w:p w14:paraId="15A6D03C" w14:textId="084F1C58" w:rsidR="00195D3E" w:rsidRDefault="00195D3E" w:rsidP="00DC6003">
      <w:pPr>
        <w:pStyle w:val="ListParagraph"/>
        <w:numPr>
          <w:ilvl w:val="0"/>
          <w:numId w:val="26"/>
        </w:numPr>
      </w:pPr>
      <w:r>
        <w:t>Maintain data necessary to support presentation functions</w:t>
      </w:r>
    </w:p>
    <w:p w14:paraId="23F74354" w14:textId="0519153B" w:rsidR="2F784852" w:rsidRDefault="00195D3E" w:rsidP="7746CF3F">
      <w:pPr>
        <w:pStyle w:val="ListParagraph"/>
        <w:numPr>
          <w:ilvl w:val="0"/>
          <w:numId w:val="26"/>
        </w:numPr>
      </w:pPr>
      <w:r>
        <w:t>Provide</w:t>
      </w:r>
      <w:r w:rsidR="61B32797">
        <w:t xml:space="preserve"> a</w:t>
      </w:r>
      <w:r>
        <w:t xml:space="preserve"> web-browser</w:t>
      </w:r>
      <w:r w:rsidR="061ECB83">
        <w:t>-</w:t>
      </w:r>
      <w:r>
        <w:t xml:space="preserve">based user interface to run queries, view results, and download reports. </w:t>
      </w:r>
    </w:p>
    <w:p w14:paraId="799DA135" w14:textId="072887A9" w:rsidR="007347E1" w:rsidRPr="007347E1" w:rsidRDefault="008E0EA9" w:rsidP="58CEA4B1">
      <w:pPr>
        <w:pStyle w:val="Heading2"/>
      </w:pPr>
      <w:bookmarkStart w:id="85" w:name="_Toc4422831"/>
      <w:r>
        <w:t xml:space="preserve">7.1 </w:t>
      </w:r>
      <w:r w:rsidR="58CEA4B1" w:rsidRPr="58CEA4B1">
        <w:t xml:space="preserve">Interoperability </w:t>
      </w:r>
      <w:r w:rsidR="004A64BB">
        <w:t>S</w:t>
      </w:r>
      <w:r w:rsidR="58CEA4B1" w:rsidRPr="58CEA4B1">
        <w:t>trategy</w:t>
      </w:r>
      <w:bookmarkEnd w:id="85"/>
    </w:p>
    <w:p w14:paraId="1A5DB74F" w14:textId="29314E0D" w:rsidR="007347E1" w:rsidRPr="007347E1" w:rsidRDefault="58CEA4B1" w:rsidP="00AD5064">
      <w:r>
        <w:t xml:space="preserve">The interoperability solutions for </w:t>
      </w:r>
      <w:proofErr w:type="spellStart"/>
      <w:r>
        <w:t>OpenDRR</w:t>
      </w:r>
      <w:proofErr w:type="spellEnd"/>
      <w:r>
        <w:t xml:space="preserve"> will be developed by determining what information needs to flow into and out of the system. </w:t>
      </w:r>
      <w:r w:rsidR="2233F6DC">
        <w:t xml:space="preserve">  The</w:t>
      </w:r>
      <w:r>
        <w:t xml:space="preserve"> major information flows in the system</w:t>
      </w:r>
      <w:r w:rsidR="4D32E414">
        <w:t xml:space="preserve"> are</w:t>
      </w:r>
      <w:r>
        <w:t>:</w:t>
      </w:r>
    </w:p>
    <w:p w14:paraId="33138B34" w14:textId="342B0053" w:rsidR="00CF3370" w:rsidRPr="00CF3370" w:rsidRDefault="379FAC63" w:rsidP="00DC6003">
      <w:pPr>
        <w:pStyle w:val="ListParagraph"/>
        <w:numPr>
          <w:ilvl w:val="0"/>
          <w:numId w:val="2"/>
        </w:numPr>
      </w:pPr>
      <w:r>
        <w:t xml:space="preserve">From modeling environment (e.g. </w:t>
      </w:r>
      <w:proofErr w:type="spellStart"/>
      <w:r>
        <w:t>OpenQuake</w:t>
      </w:r>
      <w:proofErr w:type="spellEnd"/>
      <w:r>
        <w:t xml:space="preserve"> platform) to </w:t>
      </w:r>
      <w:proofErr w:type="spellStart"/>
      <w:r>
        <w:t>OpenDRR</w:t>
      </w:r>
      <w:proofErr w:type="spellEnd"/>
      <w:r>
        <w:t xml:space="preserve">. This is information flowing from the ‘world’ into the </w:t>
      </w:r>
      <w:proofErr w:type="spellStart"/>
      <w:r>
        <w:t>OpenDRR</w:t>
      </w:r>
      <w:proofErr w:type="spellEnd"/>
      <w:r>
        <w:t xml:space="preserve"> environment.</w:t>
      </w:r>
    </w:p>
    <w:p w14:paraId="07891532" w14:textId="23B2B2C3" w:rsidR="00914F0D" w:rsidRDefault="379FAC63" w:rsidP="061ECB83">
      <w:pPr>
        <w:pStyle w:val="ListParagraph"/>
        <w:numPr>
          <w:ilvl w:val="0"/>
          <w:numId w:val="2"/>
        </w:numPr>
      </w:pPr>
      <w:r>
        <w:t xml:space="preserve">From </w:t>
      </w:r>
      <w:proofErr w:type="spellStart"/>
      <w:r>
        <w:t>OpenDRR</w:t>
      </w:r>
      <w:proofErr w:type="spellEnd"/>
      <w:r>
        <w:t xml:space="preserve"> to Users, e.g. from </w:t>
      </w:r>
      <w:proofErr w:type="spellStart"/>
      <w:r>
        <w:t>OpenDRR</w:t>
      </w:r>
      <w:proofErr w:type="spellEnd"/>
      <w:r>
        <w:t xml:space="preserve"> business layer to user presentation layer</w:t>
      </w:r>
      <w:r w:rsidR="4D32E414">
        <w:t xml:space="preserve"> running on web </w:t>
      </w:r>
      <w:r w:rsidR="6B28CA0A">
        <w:t>browsers</w:t>
      </w:r>
      <w:r>
        <w:t>.</w:t>
      </w:r>
    </w:p>
    <w:p w14:paraId="6C725CD8" w14:textId="0CED24C2" w:rsidR="4D32E414" w:rsidRDefault="4D32E414" w:rsidP="4D32E414">
      <w:pPr>
        <w:pStyle w:val="ListParagraph"/>
        <w:numPr>
          <w:ilvl w:val="0"/>
          <w:numId w:val="2"/>
        </w:numPr>
      </w:pPr>
      <w:r>
        <w:t xml:space="preserve">From </w:t>
      </w:r>
      <w:proofErr w:type="spellStart"/>
      <w:r>
        <w:t>OpenDRR</w:t>
      </w:r>
      <w:proofErr w:type="spellEnd"/>
      <w:r>
        <w:t xml:space="preserve"> to third party </w:t>
      </w:r>
      <w:r w:rsidR="6B28CA0A">
        <w:t>applications.</w:t>
      </w:r>
    </w:p>
    <w:p w14:paraId="5A896DDF" w14:textId="57DC0B62" w:rsidR="7E0A9BC4" w:rsidRDefault="18DB7D91" w:rsidP="08159B9D">
      <w:pPr>
        <w:rPr>
          <w:rFonts w:ascii="Calibri" w:eastAsia="Calibri" w:hAnsi="Calibri" w:cs="Calibri"/>
        </w:rPr>
      </w:pPr>
      <w:r>
        <w:t xml:space="preserve">Enabling these information flows will require </w:t>
      </w:r>
      <w:r w:rsidR="5E30951E">
        <w:t xml:space="preserve">evaluating the information input required for the </w:t>
      </w:r>
      <w:proofErr w:type="spellStart"/>
      <w:r w:rsidR="5E30951E">
        <w:t>OpenDRR</w:t>
      </w:r>
      <w:proofErr w:type="spellEnd"/>
      <w:r w:rsidR="5E30951E">
        <w:t xml:space="preserve"> platform to develop metrics and indicators necessary for </w:t>
      </w:r>
      <w:r w:rsidR="717349CB">
        <w:t>meeting user requirements, and then studying</w:t>
      </w:r>
      <w:r>
        <w:t xml:space="preserve"> the </w:t>
      </w:r>
      <w:proofErr w:type="spellStart"/>
      <w:r>
        <w:t>OpenQuake</w:t>
      </w:r>
      <w:proofErr w:type="spellEnd"/>
      <w:r>
        <w:t xml:space="preserve"> platform </w:t>
      </w:r>
      <w:r w:rsidR="018C2A3C">
        <w:t>to</w:t>
      </w:r>
      <w:r>
        <w:t xml:space="preserve"> determine </w:t>
      </w:r>
      <w:r w:rsidR="018C2A3C">
        <w:t>how</w:t>
      </w:r>
      <w:r>
        <w:t xml:space="preserve"> that </w:t>
      </w:r>
      <w:r w:rsidR="2439E8A5">
        <w:t>information</w:t>
      </w:r>
      <w:r w:rsidR="018C2A3C">
        <w:t xml:space="preserve"> is </w:t>
      </w:r>
      <w:r w:rsidR="2439E8A5">
        <w:t>generated and made available.</w:t>
      </w:r>
      <w:r>
        <w:t xml:space="preserve"> </w:t>
      </w:r>
      <w:r w:rsidRPr="08159B9D">
        <w:rPr>
          <w:rFonts w:ascii="Calibri" w:eastAsia="Calibri" w:hAnsi="Calibri" w:cs="Calibri"/>
        </w:rPr>
        <w:t xml:space="preserve"> </w:t>
      </w:r>
      <w:r>
        <w:t xml:space="preserve">The </w:t>
      </w:r>
      <w:proofErr w:type="spellStart"/>
      <w:r>
        <w:t>OpenQuake</w:t>
      </w:r>
      <w:proofErr w:type="spellEnd"/>
      <w:r>
        <w:t xml:space="preserve"> Engine Server includes an HTTP API for running calculations, checking calculation status, and browsing and downloading results</w:t>
      </w:r>
      <w:r w:rsidR="7E0A9BC4" w:rsidRPr="7E0A9BC4">
        <w:rPr>
          <w:rFonts w:ascii="Calibri" w:eastAsia="Calibri" w:hAnsi="Calibri" w:cs="Calibri"/>
        </w:rPr>
        <w:t>.</w:t>
      </w:r>
      <w:r w:rsidR="008E0EA9">
        <w:rPr>
          <w:rStyle w:val="FootnoteReference"/>
          <w:rFonts w:ascii="Calibri" w:eastAsia="Calibri" w:hAnsi="Calibri" w:cs="Calibri"/>
        </w:rPr>
        <w:footnoteReference w:id="12"/>
      </w:r>
      <w:r w:rsidR="7E0A9BC4" w:rsidRPr="7E0A9BC4">
        <w:rPr>
          <w:rFonts w:ascii="Calibri" w:eastAsia="Calibri" w:hAnsi="Calibri" w:cs="Calibri"/>
        </w:rPr>
        <w:t xml:space="preserve">  Detailed evaluation will be needed to determine </w:t>
      </w:r>
      <w:r w:rsidR="30FB29A2" w:rsidRPr="30FB29A2">
        <w:rPr>
          <w:rFonts w:ascii="Calibri" w:eastAsia="Calibri" w:hAnsi="Calibri" w:cs="Calibri"/>
        </w:rPr>
        <w:t>what information the</w:t>
      </w:r>
      <w:r w:rsidR="7E0A9BC4" w:rsidRPr="7E0A9BC4">
        <w:rPr>
          <w:rFonts w:ascii="Calibri" w:eastAsia="Calibri" w:hAnsi="Calibri" w:cs="Calibri"/>
        </w:rPr>
        <w:t xml:space="preserve"> </w:t>
      </w:r>
      <w:proofErr w:type="spellStart"/>
      <w:r w:rsidR="75668644" w:rsidRPr="75668644">
        <w:rPr>
          <w:rFonts w:ascii="Calibri" w:eastAsia="Calibri" w:hAnsi="Calibri" w:cs="Calibri"/>
        </w:rPr>
        <w:t>OpenQuake</w:t>
      </w:r>
      <w:proofErr w:type="spellEnd"/>
      <w:r w:rsidR="75668644" w:rsidRPr="75668644">
        <w:rPr>
          <w:rFonts w:ascii="Calibri" w:eastAsia="Calibri" w:hAnsi="Calibri" w:cs="Calibri"/>
        </w:rPr>
        <w:t xml:space="preserve"> </w:t>
      </w:r>
      <w:r w:rsidR="7E0A9BC4" w:rsidRPr="7E0A9BC4">
        <w:rPr>
          <w:rFonts w:ascii="Calibri" w:eastAsia="Calibri" w:hAnsi="Calibri" w:cs="Calibri"/>
        </w:rPr>
        <w:t xml:space="preserve">API can provide </w:t>
      </w:r>
      <w:r w:rsidR="0153E957" w:rsidRPr="0153E957">
        <w:rPr>
          <w:rFonts w:ascii="Calibri" w:eastAsia="Calibri" w:hAnsi="Calibri" w:cs="Calibri"/>
        </w:rPr>
        <w:t xml:space="preserve">directly to the presentation layer </w:t>
      </w:r>
      <w:r w:rsidR="5D72E926" w:rsidRPr="5D72E926">
        <w:rPr>
          <w:rFonts w:ascii="Calibri" w:eastAsia="Calibri" w:hAnsi="Calibri" w:cs="Calibri"/>
        </w:rPr>
        <w:t xml:space="preserve">from an </w:t>
      </w:r>
      <w:proofErr w:type="spellStart"/>
      <w:r w:rsidR="5D72E926" w:rsidRPr="5D72E926">
        <w:rPr>
          <w:rFonts w:ascii="Calibri" w:eastAsia="Calibri" w:hAnsi="Calibri" w:cs="Calibri"/>
        </w:rPr>
        <w:t>OpenQuake</w:t>
      </w:r>
      <w:proofErr w:type="spellEnd"/>
      <w:r w:rsidR="5D72E926" w:rsidRPr="5D72E926">
        <w:rPr>
          <w:rFonts w:ascii="Calibri" w:eastAsia="Calibri" w:hAnsi="Calibri" w:cs="Calibri"/>
        </w:rPr>
        <w:t xml:space="preserve"> server, </w:t>
      </w:r>
      <w:r w:rsidR="7E0A9BC4" w:rsidRPr="7E0A9BC4">
        <w:rPr>
          <w:rFonts w:ascii="Calibri" w:eastAsia="Calibri" w:hAnsi="Calibri" w:cs="Calibri"/>
        </w:rPr>
        <w:t xml:space="preserve">and </w:t>
      </w:r>
      <w:r w:rsidR="30FB29A2" w:rsidRPr="30FB29A2">
        <w:rPr>
          <w:rFonts w:ascii="Calibri" w:eastAsia="Calibri" w:hAnsi="Calibri" w:cs="Calibri"/>
        </w:rPr>
        <w:t xml:space="preserve">what </w:t>
      </w:r>
      <w:r w:rsidR="7DB2F462" w:rsidRPr="7DB2F462">
        <w:rPr>
          <w:rFonts w:ascii="Calibri" w:eastAsia="Calibri" w:hAnsi="Calibri" w:cs="Calibri"/>
        </w:rPr>
        <w:lastRenderedPageBreak/>
        <w:t>information</w:t>
      </w:r>
      <w:r w:rsidR="30FB29A2" w:rsidRPr="30FB29A2">
        <w:rPr>
          <w:rFonts w:ascii="Calibri" w:eastAsia="Calibri" w:hAnsi="Calibri" w:cs="Calibri"/>
        </w:rPr>
        <w:t xml:space="preserve"> will need to be </w:t>
      </w:r>
      <w:r w:rsidR="7DB2F462" w:rsidRPr="7DB2F462">
        <w:rPr>
          <w:rFonts w:ascii="Calibri" w:eastAsia="Calibri" w:hAnsi="Calibri" w:cs="Calibri"/>
        </w:rPr>
        <w:t>pre-</w:t>
      </w:r>
      <w:r w:rsidR="30FB29A2" w:rsidRPr="30FB29A2">
        <w:rPr>
          <w:rFonts w:ascii="Calibri" w:eastAsia="Calibri" w:hAnsi="Calibri" w:cs="Calibri"/>
        </w:rPr>
        <w:t xml:space="preserve">processed by </w:t>
      </w:r>
      <w:proofErr w:type="spellStart"/>
      <w:r w:rsidR="7DB2F462" w:rsidRPr="7DB2F462">
        <w:rPr>
          <w:rFonts w:ascii="Calibri" w:eastAsia="Calibri" w:hAnsi="Calibri" w:cs="Calibri"/>
        </w:rPr>
        <w:t>OpenDRR</w:t>
      </w:r>
      <w:proofErr w:type="spellEnd"/>
      <w:r w:rsidR="4A67F497" w:rsidRPr="4A67F497">
        <w:rPr>
          <w:rFonts w:ascii="Calibri" w:eastAsia="Calibri" w:hAnsi="Calibri" w:cs="Calibri"/>
        </w:rPr>
        <w:t>.</w:t>
      </w:r>
      <w:r w:rsidR="1AC7D7E5" w:rsidRPr="1AC7D7E5">
        <w:rPr>
          <w:rFonts w:ascii="Calibri" w:eastAsia="Calibri" w:hAnsi="Calibri" w:cs="Calibri"/>
        </w:rPr>
        <w:t xml:space="preserve"> </w:t>
      </w:r>
      <w:r w:rsidR="08159B9D" w:rsidRPr="08159B9D">
        <w:rPr>
          <w:rFonts w:ascii="Calibri" w:eastAsia="Calibri" w:hAnsi="Calibri" w:cs="Calibri"/>
        </w:rPr>
        <w:t xml:space="preserve">The </w:t>
      </w:r>
      <w:proofErr w:type="spellStart"/>
      <w:r w:rsidR="08159B9D" w:rsidRPr="08159B9D">
        <w:rPr>
          <w:rFonts w:ascii="Calibri" w:eastAsia="Calibri" w:hAnsi="Calibri" w:cs="Calibri"/>
        </w:rPr>
        <w:t>OpenQuake</w:t>
      </w:r>
      <w:proofErr w:type="spellEnd"/>
      <w:r w:rsidR="08159B9D" w:rsidRPr="08159B9D">
        <w:rPr>
          <w:rFonts w:ascii="Calibri" w:eastAsia="Calibri" w:hAnsi="Calibri" w:cs="Calibri"/>
        </w:rPr>
        <w:t xml:space="preserve"> API uses JSON-format files for messaging, and the existing file formats and vocabularies will probably define a de-facto standard for </w:t>
      </w:r>
      <w:r w:rsidR="0032522D" w:rsidRPr="08159B9D">
        <w:rPr>
          <w:rFonts w:ascii="Calibri" w:eastAsia="Calibri" w:hAnsi="Calibri" w:cs="Calibri"/>
        </w:rPr>
        <w:t>information</w:t>
      </w:r>
      <w:r w:rsidR="08159B9D" w:rsidRPr="08159B9D">
        <w:rPr>
          <w:rFonts w:ascii="Calibri" w:eastAsia="Calibri" w:hAnsi="Calibri" w:cs="Calibri"/>
        </w:rPr>
        <w:t xml:space="preserve"> interchange between </w:t>
      </w:r>
      <w:proofErr w:type="spellStart"/>
      <w:r w:rsidR="08159B9D" w:rsidRPr="08159B9D">
        <w:rPr>
          <w:rFonts w:ascii="Calibri" w:eastAsia="Calibri" w:hAnsi="Calibri" w:cs="Calibri"/>
        </w:rPr>
        <w:t>OpenDRR</w:t>
      </w:r>
      <w:proofErr w:type="spellEnd"/>
      <w:r w:rsidR="08159B9D" w:rsidRPr="08159B9D">
        <w:rPr>
          <w:rFonts w:ascii="Calibri" w:eastAsia="Calibri" w:hAnsi="Calibri" w:cs="Calibri"/>
        </w:rPr>
        <w:t xml:space="preserve"> and the modeling environments. </w:t>
      </w:r>
    </w:p>
    <w:p w14:paraId="20A22D9C" w14:textId="2986ED24" w:rsidR="7E0A9BC4" w:rsidRDefault="08159B9D" w:rsidP="7E0A9BC4">
      <w:pPr>
        <w:rPr>
          <w:rFonts w:ascii="Calibri" w:eastAsia="Calibri" w:hAnsi="Calibri" w:cs="Calibri"/>
        </w:rPr>
      </w:pPr>
      <w:r w:rsidRPr="08159B9D">
        <w:rPr>
          <w:rFonts w:ascii="Calibri" w:eastAsia="Calibri" w:hAnsi="Calibri" w:cs="Calibri"/>
        </w:rPr>
        <w:t xml:space="preserve">Communication </w:t>
      </w:r>
      <w:r w:rsidR="769BC8FB" w:rsidRPr="769BC8FB">
        <w:rPr>
          <w:rFonts w:ascii="Calibri" w:eastAsia="Calibri" w:hAnsi="Calibri" w:cs="Calibri"/>
        </w:rPr>
        <w:t>requirements</w:t>
      </w:r>
      <w:r w:rsidRPr="08159B9D">
        <w:rPr>
          <w:rFonts w:ascii="Calibri" w:eastAsia="Calibri" w:hAnsi="Calibri" w:cs="Calibri"/>
        </w:rPr>
        <w:t xml:space="preserve"> between </w:t>
      </w:r>
      <w:proofErr w:type="spellStart"/>
      <w:r w:rsidRPr="08159B9D">
        <w:rPr>
          <w:rFonts w:ascii="Calibri" w:eastAsia="Calibri" w:hAnsi="Calibri" w:cs="Calibri"/>
        </w:rPr>
        <w:t>OpenDRR</w:t>
      </w:r>
      <w:proofErr w:type="spellEnd"/>
      <w:r w:rsidRPr="08159B9D">
        <w:rPr>
          <w:rFonts w:ascii="Calibri" w:eastAsia="Calibri" w:hAnsi="Calibri" w:cs="Calibri"/>
        </w:rPr>
        <w:t xml:space="preserve"> and the web-mapping or presentation layer operating in the web client will </w:t>
      </w:r>
      <w:r w:rsidR="769BC8FB" w:rsidRPr="769BC8FB">
        <w:rPr>
          <w:rFonts w:ascii="Calibri" w:eastAsia="Calibri" w:hAnsi="Calibri" w:cs="Calibri"/>
        </w:rPr>
        <w:t>be determined by the partitioning of functionality between</w:t>
      </w:r>
      <w:r w:rsidRPr="08159B9D">
        <w:rPr>
          <w:rFonts w:ascii="Calibri" w:eastAsia="Calibri" w:hAnsi="Calibri" w:cs="Calibri"/>
        </w:rPr>
        <w:t xml:space="preserve"> </w:t>
      </w:r>
      <w:r w:rsidR="2B81C4B1" w:rsidRPr="2B81C4B1">
        <w:rPr>
          <w:rFonts w:ascii="Calibri" w:eastAsia="Calibri" w:hAnsi="Calibri" w:cs="Calibri"/>
        </w:rPr>
        <w:t xml:space="preserve">the server and clients. </w:t>
      </w:r>
      <w:r w:rsidR="1382CC03" w:rsidRPr="1382CC03">
        <w:rPr>
          <w:rFonts w:ascii="Calibri" w:eastAsia="Calibri" w:hAnsi="Calibri" w:cs="Calibri"/>
        </w:rPr>
        <w:t xml:space="preserve">The system will use existing interchange formats </w:t>
      </w:r>
      <w:r w:rsidR="51C8421A" w:rsidRPr="51C8421A">
        <w:rPr>
          <w:rFonts w:ascii="Calibri" w:eastAsia="Calibri" w:hAnsi="Calibri" w:cs="Calibri"/>
        </w:rPr>
        <w:t>when applicable specifications exist.</w:t>
      </w:r>
      <w:r w:rsidR="26568EB7" w:rsidRPr="26568EB7">
        <w:rPr>
          <w:rFonts w:ascii="Calibri" w:eastAsia="Calibri" w:hAnsi="Calibri" w:cs="Calibri"/>
        </w:rPr>
        <w:t xml:space="preserve"> </w:t>
      </w:r>
      <w:r w:rsidR="48CD2150" w:rsidRPr="48CD2150">
        <w:rPr>
          <w:rFonts w:ascii="Calibri" w:eastAsia="Calibri" w:hAnsi="Calibri" w:cs="Calibri"/>
        </w:rPr>
        <w:t>Some custom JSON</w:t>
      </w:r>
      <w:r w:rsidR="5538B329" w:rsidRPr="5538B329">
        <w:rPr>
          <w:rFonts w:ascii="Calibri" w:eastAsia="Calibri" w:hAnsi="Calibri" w:cs="Calibri"/>
        </w:rPr>
        <w:t xml:space="preserve"> or XML</w:t>
      </w:r>
      <w:r w:rsidR="48CD2150" w:rsidRPr="48CD2150">
        <w:rPr>
          <w:rFonts w:ascii="Calibri" w:eastAsia="Calibri" w:hAnsi="Calibri" w:cs="Calibri"/>
        </w:rPr>
        <w:t xml:space="preserve"> formats might need to be developed</w:t>
      </w:r>
      <w:r w:rsidR="5538B329" w:rsidRPr="5538B329">
        <w:rPr>
          <w:rFonts w:ascii="Calibri" w:eastAsia="Calibri" w:hAnsi="Calibri" w:cs="Calibri"/>
        </w:rPr>
        <w:t xml:space="preserve">; these will be documented </w:t>
      </w:r>
      <w:r w:rsidR="5A10C0AC" w:rsidRPr="5A10C0AC">
        <w:rPr>
          <w:rFonts w:ascii="Calibri" w:eastAsia="Calibri" w:hAnsi="Calibri" w:cs="Calibri"/>
        </w:rPr>
        <w:t>using e.g. JSON or XML schema to facilitate connection with other systems.</w:t>
      </w:r>
    </w:p>
    <w:p w14:paraId="55D86099" w14:textId="0F49D29E" w:rsidR="1F004576" w:rsidRDefault="008E0EA9" w:rsidP="58CEA4B1">
      <w:pPr>
        <w:pStyle w:val="Heading2"/>
      </w:pPr>
      <w:bookmarkStart w:id="86" w:name="_Toc4422832"/>
      <w:r>
        <w:t xml:space="preserve">7.2 </w:t>
      </w:r>
      <w:r w:rsidR="7746CF3F">
        <w:t xml:space="preserve">Incremental </w:t>
      </w:r>
      <w:r w:rsidR="0032522D">
        <w:t>I</w:t>
      </w:r>
      <w:r w:rsidR="7746CF3F">
        <w:t xml:space="preserve">mplementation </w:t>
      </w:r>
      <w:r w:rsidR="0032522D">
        <w:t>S</w:t>
      </w:r>
      <w:r w:rsidR="7746CF3F">
        <w:t>trategy</w:t>
      </w:r>
      <w:bookmarkEnd w:id="86"/>
    </w:p>
    <w:p w14:paraId="7698E8C9" w14:textId="44C8C02F" w:rsidR="1F004576" w:rsidRDefault="379FAC63" w:rsidP="00AD5064">
      <w:pPr>
        <w:pStyle w:val="ListParagraph"/>
        <w:numPr>
          <w:ilvl w:val="0"/>
          <w:numId w:val="1"/>
        </w:numPr>
        <w:rPr>
          <w:szCs w:val="22"/>
        </w:rPr>
      </w:pPr>
      <w:r>
        <w:t>Interview end users to develop detailed requirements for report content and presentation, as well as required dynamic query capabilities</w:t>
      </w:r>
      <w:r w:rsidR="2D9AE638">
        <w:t xml:space="preserve">. </w:t>
      </w:r>
      <w:r w:rsidR="2D9AE638" w:rsidRPr="2D9AE638">
        <w:rPr>
          <w:rFonts w:ascii="Calibri" w:eastAsia="Calibri" w:hAnsi="Calibri" w:cs="Calibri"/>
        </w:rPr>
        <w:t>We anticipate that the functionality provided by the British Columbia Earthquake Risk Portal and the European Risk Data Hub will provide guidance</w:t>
      </w:r>
      <w:r w:rsidR="00CC4420">
        <w:rPr>
          <w:rFonts w:ascii="Calibri" w:eastAsia="Calibri" w:hAnsi="Calibri" w:cs="Calibri"/>
        </w:rPr>
        <w:t>.</w:t>
      </w:r>
      <w:r w:rsidR="2D9AE638">
        <w:t xml:space="preserve"> </w:t>
      </w:r>
    </w:p>
    <w:p w14:paraId="5DACDD36" w14:textId="048B4E7E" w:rsidR="1F004576" w:rsidRDefault="379FAC63" w:rsidP="00AD5064">
      <w:pPr>
        <w:pStyle w:val="ListParagraph"/>
        <w:numPr>
          <w:ilvl w:val="0"/>
          <w:numId w:val="1"/>
        </w:numPr>
      </w:pPr>
      <w:r>
        <w:t xml:space="preserve">Clearly define function partitioning between </w:t>
      </w:r>
      <w:proofErr w:type="spellStart"/>
      <w:r>
        <w:t>OpenQuake</w:t>
      </w:r>
      <w:proofErr w:type="spellEnd"/>
      <w:r>
        <w:t xml:space="preserve"> platform and </w:t>
      </w:r>
      <w:proofErr w:type="spellStart"/>
      <w:r>
        <w:t>OpenDRR</w:t>
      </w:r>
      <w:proofErr w:type="spellEnd"/>
      <w:r>
        <w:t xml:space="preserve">. </w:t>
      </w:r>
    </w:p>
    <w:p w14:paraId="610EAF3E" w14:textId="4DE72853" w:rsidR="1F004576" w:rsidRDefault="379FAC63" w:rsidP="00AD5064">
      <w:pPr>
        <w:pStyle w:val="ListParagraph"/>
        <w:numPr>
          <w:ilvl w:val="0"/>
          <w:numId w:val="1"/>
        </w:numPr>
      </w:pPr>
      <w:r>
        <w:t xml:space="preserve">Identify any other input components (e.g. BC Data Warehouse, CA FDR) that need to be linked to </w:t>
      </w:r>
      <w:proofErr w:type="spellStart"/>
      <w:r>
        <w:t>OpenDRR</w:t>
      </w:r>
      <w:proofErr w:type="spellEnd"/>
      <w:r>
        <w:t xml:space="preserve"> for it to execute its functions.</w:t>
      </w:r>
    </w:p>
    <w:p w14:paraId="370BB124" w14:textId="21569368" w:rsidR="15A0016A" w:rsidRDefault="379FAC63" w:rsidP="00AD5064">
      <w:pPr>
        <w:pStyle w:val="ListParagraph"/>
        <w:numPr>
          <w:ilvl w:val="0"/>
          <w:numId w:val="1"/>
        </w:numPr>
      </w:pPr>
      <w:r>
        <w:t xml:space="preserve">Evaluate options for APIs and interchange formats to feed data into </w:t>
      </w:r>
      <w:proofErr w:type="spellStart"/>
      <w:r>
        <w:t>OpenDRR</w:t>
      </w:r>
      <w:proofErr w:type="spellEnd"/>
      <w:r>
        <w:t xml:space="preserve"> from </w:t>
      </w:r>
      <w:proofErr w:type="spellStart"/>
      <w:r>
        <w:t>OpenQuake</w:t>
      </w:r>
      <w:proofErr w:type="spellEnd"/>
      <w:r>
        <w:t xml:space="preserve"> or other sources. </w:t>
      </w:r>
      <w:r w:rsidR="002C2E9A">
        <w:t>Identify existing formats that can be used.</w:t>
      </w:r>
      <w:r>
        <w:t xml:space="preserve">  </w:t>
      </w:r>
    </w:p>
    <w:p w14:paraId="69670101" w14:textId="693C392E" w:rsidR="00F37C83" w:rsidRPr="00F37C83" w:rsidRDefault="379FAC63" w:rsidP="00AD5064">
      <w:pPr>
        <w:pStyle w:val="ListParagraph"/>
        <w:numPr>
          <w:ilvl w:val="0"/>
          <w:numId w:val="1"/>
        </w:numPr>
      </w:pPr>
      <w:r>
        <w:t>Study existing Python code used to generate interpretations</w:t>
      </w:r>
      <w:r w:rsidR="1CD08E5E">
        <w:t xml:space="preserve"> or </w:t>
      </w:r>
      <w:r>
        <w:t xml:space="preserve">reports from </w:t>
      </w:r>
      <w:proofErr w:type="spellStart"/>
      <w:r>
        <w:t>OpenQuake</w:t>
      </w:r>
      <w:proofErr w:type="spellEnd"/>
      <w:r>
        <w:t xml:space="preserve"> platform output; use as a guide to design components to automate the process.</w:t>
      </w:r>
    </w:p>
    <w:p w14:paraId="476EC537" w14:textId="113FBE0B" w:rsidR="39020B87" w:rsidRDefault="379FAC63" w:rsidP="00AD5064">
      <w:pPr>
        <w:pStyle w:val="ListParagraph"/>
        <w:numPr>
          <w:ilvl w:val="0"/>
          <w:numId w:val="1"/>
        </w:numPr>
      </w:pPr>
      <w:r>
        <w:t xml:space="preserve">Design functional architecture separating business </w:t>
      </w:r>
      <w:r w:rsidR="36333209">
        <w:t>logic</w:t>
      </w:r>
      <w:r>
        <w:t xml:space="preserve"> and presentation in </w:t>
      </w:r>
      <w:proofErr w:type="spellStart"/>
      <w:r>
        <w:t>OpenDRR</w:t>
      </w:r>
      <w:proofErr w:type="spellEnd"/>
      <w:r>
        <w:t>. For a web-based architecture, major consideration here will be partitioning of computation between server (backend) and web client.</w:t>
      </w:r>
    </w:p>
    <w:p w14:paraId="74FA7B8F" w14:textId="09EC5516" w:rsidR="00A41059" w:rsidRPr="00A41059" w:rsidRDefault="379FAC63" w:rsidP="00AD5064">
      <w:pPr>
        <w:pStyle w:val="ListParagraph"/>
        <w:numPr>
          <w:ilvl w:val="0"/>
          <w:numId w:val="1"/>
        </w:numPr>
      </w:pPr>
      <w:r>
        <w:t xml:space="preserve">Determine interface requirements for linking business logic (server) and presentation (web client) in </w:t>
      </w:r>
      <w:proofErr w:type="spellStart"/>
      <w:r>
        <w:t>OpenDRR</w:t>
      </w:r>
      <w:proofErr w:type="spellEnd"/>
      <w:r>
        <w:t xml:space="preserve">. The services linking these should be designed with intention that they could be public to allow third parties to build applications using </w:t>
      </w:r>
      <w:proofErr w:type="spellStart"/>
      <w:r>
        <w:t>OpenDRR</w:t>
      </w:r>
      <w:proofErr w:type="spellEnd"/>
      <w:r>
        <w:t xml:space="preserve"> backend as a source. </w:t>
      </w:r>
    </w:p>
    <w:p w14:paraId="6545912C" w14:textId="186C9F91" w:rsidR="379FAC63" w:rsidRDefault="379FAC63" w:rsidP="00AD5064">
      <w:pPr>
        <w:pStyle w:val="ListParagraph"/>
        <w:numPr>
          <w:ilvl w:val="0"/>
          <w:numId w:val="1"/>
        </w:numPr>
      </w:pPr>
      <w:r>
        <w:t>Write specs for interfaces linking components; API operations, interchange formats</w:t>
      </w:r>
    </w:p>
    <w:p w14:paraId="2AFCE6FC" w14:textId="11F53907" w:rsidR="008E0EA9" w:rsidRDefault="379FAC63" w:rsidP="008E0EA9">
      <w:pPr>
        <w:pStyle w:val="ListParagraph"/>
        <w:numPr>
          <w:ilvl w:val="0"/>
          <w:numId w:val="1"/>
        </w:numPr>
      </w:pPr>
      <w:r>
        <w:t>Write software specs</w:t>
      </w:r>
      <w:r w:rsidR="143436CE">
        <w:t>.</w:t>
      </w:r>
      <w:r>
        <w:t xml:space="preserve"> Assume actual development will use an agile process, so the plan will mostly prioritize functionality and define function of components.</w:t>
      </w:r>
    </w:p>
    <w:p w14:paraId="07996FB4" w14:textId="5616AC7A" w:rsidR="008E0EA9" w:rsidRDefault="008E0EA9" w:rsidP="008E0EA9">
      <w:r>
        <w:br w:type="page"/>
      </w:r>
    </w:p>
    <w:p w14:paraId="28FCAECD" w14:textId="1583EB44" w:rsidR="00932EE7" w:rsidRDefault="2AF80B63" w:rsidP="009C7335">
      <w:pPr>
        <w:pStyle w:val="Heading1"/>
      </w:pPr>
      <w:bookmarkStart w:id="87" w:name="_Toc4422833"/>
      <w:r>
        <w:lastRenderedPageBreak/>
        <w:t>8.0 Conclusions</w:t>
      </w:r>
      <w:bookmarkEnd w:id="87"/>
    </w:p>
    <w:p w14:paraId="700CED29" w14:textId="0E73F03B" w:rsidR="1AD54B3D" w:rsidRDefault="1AD54B3D" w:rsidP="1AD54B3D">
      <w:r>
        <w:t>The current landscape for disaster risk management tools described in this review is barely comprehensive</w:t>
      </w:r>
      <w:r w:rsidR="008E0EA9">
        <w:t>,</w:t>
      </w:r>
      <w:r>
        <w:t xml:space="preserve"> yet it is clear there is a lack in solutions that support seamless interaction between researchers, policy makers, planners, and the public. This interaction is critical in achieving a common understanding of risk such that all parties involved have incentives to support risk mitigation efforts and adaptation investments in Canada.</w:t>
      </w:r>
    </w:p>
    <w:p w14:paraId="6208CD8A" w14:textId="7960A386" w:rsidR="1AD54B3D" w:rsidRDefault="1AD54B3D" w:rsidP="1AD54B3D">
      <w:r>
        <w:t xml:space="preserve">Successful disaster risk reduction can only be achieved with true interoperability between systems and all stakeholder groups and an </w:t>
      </w:r>
      <w:proofErr w:type="spellStart"/>
      <w:r>
        <w:t>OpenDRR</w:t>
      </w:r>
      <w:proofErr w:type="spellEnd"/>
      <w:r>
        <w:t xml:space="preserve"> platform addresses this gap with a standards-based approach. </w:t>
      </w:r>
      <w:r w:rsidR="008E0EA9">
        <w:t xml:space="preserve">The proposed </w:t>
      </w:r>
      <w:proofErr w:type="spellStart"/>
      <w:r w:rsidR="008E0EA9">
        <w:t>OpenDRR</w:t>
      </w:r>
      <w:proofErr w:type="spellEnd"/>
      <w:r w:rsidR="008E0EA9">
        <w:t xml:space="preserve"> platform with common knowledge and terminology surrounding disaster risk reduction prioritizes the end-user experience. In so doing, it provides a necessary foundation for stimulating proactive investments in earthquake mitigation measures because it makes clear the positive role of return on such investments.</w:t>
      </w:r>
    </w:p>
    <w:p w14:paraId="76AF92F4" w14:textId="0A72F1B6" w:rsidR="000720E1" w:rsidRPr="000720E1" w:rsidRDefault="000720E1" w:rsidP="000720E1">
      <w:pPr>
        <w:sectPr w:rsidR="000720E1" w:rsidRPr="000720E1" w:rsidSect="00A30023">
          <w:pgSz w:w="12240" w:h="15840"/>
          <w:pgMar w:top="1440" w:right="1440" w:bottom="1440" w:left="1440" w:header="720" w:footer="720" w:gutter="0"/>
          <w:pgNumType w:start="1" w:chapStyle="1"/>
          <w:cols w:space="720"/>
          <w:docGrid w:linePitch="299"/>
        </w:sectPr>
      </w:pPr>
    </w:p>
    <w:p w14:paraId="269D93B3" w14:textId="78B16723" w:rsidR="00DC3BA0" w:rsidRDefault="2AF80B63" w:rsidP="00DC3BA0">
      <w:pPr>
        <w:pStyle w:val="Heading1"/>
      </w:pPr>
      <w:bookmarkStart w:id="88" w:name="_Toc4422834"/>
      <w:r>
        <w:lastRenderedPageBreak/>
        <w:t>Appendix A – User Profiles</w:t>
      </w:r>
      <w:bookmarkEnd w:id="88"/>
    </w:p>
    <w:p w14:paraId="7F3FB282" w14:textId="6E7AF259" w:rsidR="00460D35" w:rsidRPr="00460D35" w:rsidRDefault="00DC3BA0" w:rsidP="00460D35">
      <w:r>
        <w:t>The following user profiles were compiled by NRCan.</w:t>
      </w:r>
    </w:p>
    <w:p w14:paraId="7754E30B" w14:textId="6F0A3104" w:rsidR="00D03ECF" w:rsidRPr="00097496" w:rsidRDefault="00D03ECF" w:rsidP="00D03ECF">
      <w:pPr>
        <w:pStyle w:val="paragraph"/>
        <w:spacing w:before="0" w:beforeAutospacing="0" w:after="0" w:afterAutospacing="0"/>
        <w:textAlignment w:val="baseline"/>
        <w:rPr>
          <w:rFonts w:ascii="Segoe UI" w:hAnsi="Segoe UI" w:cs="Segoe UI"/>
          <w:color w:val="000000" w:themeColor="text1"/>
          <w:sz w:val="16"/>
          <w:szCs w:val="16"/>
        </w:rPr>
      </w:pPr>
      <w:r w:rsidRPr="00097496">
        <w:rPr>
          <w:rFonts w:asciiTheme="minorHAnsi" w:eastAsia="Cambria" w:hAnsiTheme="minorHAnsi" w:cs="Cambria"/>
          <w:noProof/>
          <w:sz w:val="20"/>
          <w:lang w:val="en-US" w:eastAsia="en-US"/>
        </w:rPr>
        <w:drawing>
          <wp:anchor distT="0" distB="0" distL="114300" distR="114300" simplePos="0" relativeHeight="251658241" behindDoc="0" locked="0" layoutInCell="1" allowOverlap="1" wp14:anchorId="75075186" wp14:editId="0C2CACC6">
            <wp:simplePos x="0" y="0"/>
            <wp:positionH relativeFrom="column">
              <wp:posOffset>0</wp:posOffset>
            </wp:positionH>
            <wp:positionV relativeFrom="paragraph">
              <wp:posOffset>635</wp:posOffset>
            </wp:positionV>
            <wp:extent cx="1333500" cy="1866900"/>
            <wp:effectExtent l="0" t="0" r="0" b="0"/>
            <wp:wrapSquare wrapText="bothSides"/>
            <wp:docPr id="5" name="Picture 5" descr="C:\Users\slam\AppData\Local\Microsoft\Windows\INetCache\Content.MSO\AB847C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lam\AppData\Local\Microsoft\Windows\INetCache\Content.MSO\AB847CA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335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72BBB624">
        <w:rPr>
          <w:rStyle w:val="normaltextrun"/>
          <w:rFonts w:ascii="Arial" w:hAnsi="Arial" w:cs="Arial"/>
          <w:color w:val="000000"/>
          <w:lang w:val="en-US"/>
        </w:rPr>
        <w:t>End User:</w:t>
      </w:r>
      <w:r w:rsidRPr="00097496">
        <w:rPr>
          <w:rStyle w:val="normaltextrun"/>
          <w:rFonts w:ascii="Arial" w:hAnsi="Arial" w:cs="Arial"/>
          <w:color w:val="000000"/>
          <w:sz w:val="20"/>
          <w:szCs w:val="20"/>
          <w:lang w:val="en-US"/>
        </w:rPr>
        <w:t> Emergency Manager</w:t>
      </w:r>
      <w:r w:rsidRPr="00097496">
        <w:rPr>
          <w:rStyle w:val="eop"/>
          <w:rFonts w:ascii="Arial" w:hAnsi="Arial" w:cs="Arial"/>
          <w:color w:val="000000"/>
          <w:sz w:val="20"/>
          <w:szCs w:val="20"/>
        </w:rPr>
        <w:t> </w:t>
      </w:r>
    </w:p>
    <w:p w14:paraId="3E0CADA6" w14:textId="6B9C79AC" w:rsidR="00097496" w:rsidRPr="00097496" w:rsidRDefault="00D03ECF" w:rsidP="00097496">
      <w:pPr>
        <w:pStyle w:val="paragraph"/>
        <w:spacing w:before="0" w:after="0"/>
        <w:textAlignment w:val="baseline"/>
        <w:rPr>
          <w:rStyle w:val="normaltextrun"/>
          <w:rFonts w:ascii="Arial" w:hAnsi="Arial" w:cs="Arial"/>
          <w:color w:val="000000" w:themeColor="text1"/>
          <w:sz w:val="20"/>
          <w:szCs w:val="20"/>
          <w:lang w:val="en-US"/>
        </w:rPr>
      </w:pPr>
      <w:r w:rsidRPr="72BBB624">
        <w:rPr>
          <w:rStyle w:val="normaltextrun"/>
          <w:rFonts w:ascii="Arial" w:hAnsi="Arial" w:cs="Arial"/>
          <w:color w:val="000000" w:themeColor="text1"/>
          <w:lang w:val="en-US"/>
        </w:rPr>
        <w:t>Role/Responsibility:</w:t>
      </w:r>
      <w:r w:rsidRPr="72BBB624">
        <w:rPr>
          <w:rStyle w:val="normaltextrun"/>
          <w:rFonts w:ascii="Arial" w:hAnsi="Arial" w:cs="Arial"/>
          <w:color w:val="000000" w:themeColor="text1"/>
          <w:sz w:val="20"/>
          <w:szCs w:val="20"/>
          <w:lang w:val="en-US"/>
        </w:rPr>
        <w:t> </w:t>
      </w:r>
      <w:r w:rsidR="00097496" w:rsidRPr="72BBB624">
        <w:rPr>
          <w:rStyle w:val="normaltextrun"/>
          <w:rFonts w:ascii="Arial" w:hAnsi="Arial" w:cs="Arial"/>
          <w:color w:val="000000" w:themeColor="text1"/>
          <w:sz w:val="20"/>
          <w:szCs w:val="20"/>
          <w:lang w:val="en-US"/>
        </w:rPr>
        <w:t xml:space="preserve">Emergency managers have a primary role in developing strategic and operational plans that will protect people and critical assets in the event of an unexpected disaster.  They are responsible for all aspects of pre-event planning to identify and prioritize hazard threats of concern, to prepare for hazard events that are considered most likely in the context of a particular place or planning horizon, and to provide coordination for the response to and recovery from the impacts and consequences of these events. Their primary focus is to determine who and what are exposed to hazard threats in the immediate and short term (0–5 years); what are the likely impacts and consequences of a disaster event on people and critical assets; what are the capabilities to withstand, respond to and recover from disaster events; and how to increase awareness and understanding of the risk environment to encourage </w:t>
      </w:r>
      <w:proofErr w:type="spellStart"/>
      <w:r w:rsidR="00097496" w:rsidRPr="72BBB624">
        <w:rPr>
          <w:rStyle w:val="normaltextrun"/>
          <w:rFonts w:ascii="Arial" w:hAnsi="Arial" w:cs="Arial"/>
          <w:color w:val="000000" w:themeColor="text1"/>
          <w:sz w:val="20"/>
          <w:szCs w:val="20"/>
          <w:lang w:val="en-US"/>
        </w:rPr>
        <w:t>behaviours</w:t>
      </w:r>
      <w:proofErr w:type="spellEnd"/>
      <w:r w:rsidR="00097496" w:rsidRPr="72BBB624">
        <w:rPr>
          <w:rStyle w:val="normaltextrun"/>
          <w:rFonts w:ascii="Arial" w:hAnsi="Arial" w:cs="Arial"/>
          <w:color w:val="000000" w:themeColor="text1"/>
          <w:sz w:val="20"/>
          <w:szCs w:val="20"/>
          <w:lang w:val="en-US"/>
        </w:rPr>
        <w:t xml:space="preserve"> that minimize vulnerability and risk over time. </w:t>
      </w:r>
    </w:p>
    <w:p w14:paraId="548D5330" w14:textId="076E880F" w:rsidR="00D03ECF" w:rsidRPr="00097496" w:rsidRDefault="00097496" w:rsidP="00097496">
      <w:pPr>
        <w:pStyle w:val="paragraph"/>
        <w:spacing w:before="0" w:beforeAutospacing="0" w:after="0" w:afterAutospacing="0"/>
        <w:textAlignment w:val="baseline"/>
        <w:rPr>
          <w:rFonts w:ascii="Segoe UI" w:hAnsi="Segoe UI" w:cs="Segoe UI"/>
          <w:color w:val="000000"/>
          <w:sz w:val="16"/>
          <w:szCs w:val="18"/>
        </w:rPr>
      </w:pPr>
      <w:r w:rsidRPr="00097496">
        <w:rPr>
          <w:rStyle w:val="normaltextrun"/>
          <w:rFonts w:ascii="Arial" w:hAnsi="Arial" w:cs="Arial"/>
          <w:color w:val="000000"/>
          <w:sz w:val="20"/>
          <w:szCs w:val="22"/>
          <w:lang w:val="en-US"/>
        </w:rPr>
        <w:t>As with land use planners, emergency managers are focused primarily on judgments about scientific uncertainty, perceptions of risk, and political accountability. In support of both strategic and operational components of their mandate, they need access to relevant, timely and authoritative information about credible hazard risks for a given area (maps, tables, and reports), and require the ability to forecast likely impacts and consequences to assess mitigation requirements and to ensure critical thresholds of preparedness on an ongoing basis. They also need up-to-date and accurate inventories of vulnerable populations and critical assets of concern to enhance situational awareness during response and recovery operations</w:t>
      </w:r>
      <w:r w:rsidR="00D03ECF" w:rsidRPr="00097496">
        <w:rPr>
          <w:rStyle w:val="normaltextrun"/>
          <w:rFonts w:ascii="Arial" w:hAnsi="Arial" w:cs="Arial"/>
          <w:color w:val="000000"/>
          <w:sz w:val="20"/>
          <w:szCs w:val="22"/>
          <w:lang w:val="en-US"/>
        </w:rPr>
        <w:t>.</w:t>
      </w:r>
      <w:r w:rsidR="00D03ECF" w:rsidRPr="00097496">
        <w:rPr>
          <w:rStyle w:val="eop"/>
          <w:rFonts w:ascii="Arial" w:hAnsi="Arial" w:cs="Arial"/>
          <w:color w:val="000000"/>
          <w:sz w:val="20"/>
          <w:szCs w:val="22"/>
        </w:rPr>
        <w:t> </w:t>
      </w:r>
    </w:p>
    <w:p w14:paraId="4CBD4DA0" w14:textId="77777777" w:rsidR="00D03ECF" w:rsidRPr="00097496" w:rsidRDefault="00D03ECF" w:rsidP="00D03ECF">
      <w:pPr>
        <w:pStyle w:val="paragraph"/>
        <w:spacing w:before="0" w:beforeAutospacing="0" w:after="0" w:afterAutospacing="0"/>
        <w:textAlignment w:val="baseline"/>
        <w:rPr>
          <w:rFonts w:ascii="Segoe UI" w:hAnsi="Segoe UI" w:cs="Segoe UI"/>
          <w:color w:val="000000"/>
          <w:sz w:val="16"/>
          <w:szCs w:val="18"/>
        </w:rPr>
      </w:pPr>
      <w:r w:rsidRPr="00097496">
        <w:rPr>
          <w:rStyle w:val="eop"/>
          <w:rFonts w:ascii="Arial" w:hAnsi="Arial" w:cs="Arial"/>
          <w:color w:val="000000"/>
          <w:sz w:val="20"/>
          <w:szCs w:val="22"/>
        </w:rPr>
        <w:t> </w:t>
      </w:r>
    </w:p>
    <w:p w14:paraId="1557D044" w14:textId="77777777" w:rsidR="00D03ECF" w:rsidRPr="00097496" w:rsidRDefault="00D03ECF" w:rsidP="00D03ECF">
      <w:pPr>
        <w:pStyle w:val="paragraph"/>
        <w:spacing w:before="0" w:beforeAutospacing="0" w:after="0" w:afterAutospacing="0"/>
        <w:textAlignment w:val="baseline"/>
        <w:rPr>
          <w:rFonts w:ascii="Segoe UI" w:hAnsi="Segoe UI" w:cs="Segoe UI"/>
          <w:color w:val="000000"/>
          <w:sz w:val="16"/>
          <w:szCs w:val="18"/>
        </w:rPr>
      </w:pPr>
      <w:r w:rsidRPr="00097496">
        <w:rPr>
          <w:rStyle w:val="normaltextrun"/>
          <w:rFonts w:ascii="Arial" w:hAnsi="Arial" w:cs="Arial"/>
          <w:color w:val="000000"/>
          <w:sz w:val="28"/>
          <w:szCs w:val="30"/>
          <w:lang w:val="en-US"/>
        </w:rPr>
        <w:t>Motivating Questions:</w:t>
      </w:r>
      <w:r w:rsidRPr="00097496">
        <w:rPr>
          <w:rStyle w:val="eop"/>
          <w:rFonts w:ascii="Arial" w:hAnsi="Arial" w:cs="Arial"/>
          <w:color w:val="000000"/>
          <w:sz w:val="28"/>
          <w:szCs w:val="30"/>
        </w:rPr>
        <w:t> </w:t>
      </w:r>
    </w:p>
    <w:p w14:paraId="64DD6BB6" w14:textId="77777777" w:rsidR="00D03ECF" w:rsidRPr="00097496" w:rsidRDefault="00D03ECF" w:rsidP="00D03ECF">
      <w:pPr>
        <w:pStyle w:val="paragraph"/>
        <w:spacing w:before="0" w:beforeAutospacing="0" w:after="0" w:afterAutospacing="0"/>
        <w:textAlignment w:val="baseline"/>
        <w:rPr>
          <w:rFonts w:ascii="Segoe UI" w:hAnsi="Segoe UI" w:cs="Segoe UI"/>
          <w:color w:val="000000"/>
          <w:sz w:val="16"/>
          <w:szCs w:val="18"/>
        </w:rPr>
      </w:pPr>
      <w:r w:rsidRPr="00097496">
        <w:rPr>
          <w:rStyle w:val="eop"/>
          <w:rFonts w:ascii="Arial" w:hAnsi="Arial" w:cs="Arial"/>
          <w:color w:val="000000"/>
          <w:sz w:val="20"/>
          <w:szCs w:val="22"/>
        </w:rPr>
        <w:t> </w:t>
      </w:r>
    </w:p>
    <w:p w14:paraId="1D7A0900" w14:textId="77777777" w:rsidR="00D03ECF" w:rsidRPr="00097496" w:rsidRDefault="00D03ECF" w:rsidP="00D03ECF">
      <w:pPr>
        <w:pStyle w:val="paragraph"/>
        <w:spacing w:before="0" w:beforeAutospacing="0" w:after="0" w:afterAutospacing="0"/>
        <w:textAlignment w:val="baseline"/>
        <w:rPr>
          <w:rFonts w:ascii="Segoe UI" w:hAnsi="Segoe UI" w:cs="Segoe UI"/>
          <w:color w:val="000000"/>
          <w:sz w:val="16"/>
          <w:szCs w:val="18"/>
        </w:rPr>
      </w:pPr>
      <w:r w:rsidRPr="00097496">
        <w:rPr>
          <w:rStyle w:val="normaltextrun"/>
          <w:rFonts w:ascii="Arial" w:hAnsi="Arial" w:cs="Arial"/>
          <w:color w:val="000000"/>
          <w:sz w:val="20"/>
          <w:szCs w:val="22"/>
          <w:lang w:val="en-US"/>
        </w:rPr>
        <w:t>Pre-Event Planning</w:t>
      </w:r>
      <w:r w:rsidRPr="00097496">
        <w:rPr>
          <w:rStyle w:val="eop"/>
          <w:rFonts w:ascii="Arial" w:hAnsi="Arial" w:cs="Arial"/>
          <w:color w:val="000000"/>
          <w:sz w:val="20"/>
          <w:szCs w:val="22"/>
        </w:rPr>
        <w:t> </w:t>
      </w:r>
    </w:p>
    <w:p w14:paraId="6DB7FD58" w14:textId="77777777" w:rsidR="00D03ECF" w:rsidRPr="00097496" w:rsidRDefault="00D03ECF" w:rsidP="00DC6003">
      <w:pPr>
        <w:pStyle w:val="paragraph"/>
        <w:numPr>
          <w:ilvl w:val="0"/>
          <w:numId w:val="5"/>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What is the likelihood of experiencing a damaging earthquake in the next 50 years?</w:t>
      </w:r>
      <w:r w:rsidRPr="00097496">
        <w:rPr>
          <w:rStyle w:val="eop"/>
          <w:rFonts w:ascii="Arial" w:hAnsi="Arial" w:cs="Arial"/>
          <w:color w:val="000000"/>
          <w:sz w:val="20"/>
          <w:szCs w:val="22"/>
        </w:rPr>
        <w:t> </w:t>
      </w:r>
    </w:p>
    <w:p w14:paraId="467F0996" w14:textId="77777777" w:rsidR="00D03ECF" w:rsidRPr="00097496" w:rsidRDefault="00D03ECF" w:rsidP="00DC6003">
      <w:pPr>
        <w:pStyle w:val="paragraph"/>
        <w:numPr>
          <w:ilvl w:val="0"/>
          <w:numId w:val="5"/>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Who and What are vulnerable to earthquake hazards?</w:t>
      </w:r>
      <w:r w:rsidRPr="00097496">
        <w:rPr>
          <w:rStyle w:val="eop"/>
          <w:rFonts w:ascii="Arial" w:hAnsi="Arial" w:cs="Arial"/>
          <w:color w:val="000000"/>
          <w:sz w:val="20"/>
          <w:szCs w:val="22"/>
        </w:rPr>
        <w:t> </w:t>
      </w:r>
    </w:p>
    <w:p w14:paraId="129F99A2" w14:textId="77777777" w:rsidR="00D03ECF" w:rsidRPr="00097496" w:rsidRDefault="00D03ECF" w:rsidP="00DC6003">
      <w:pPr>
        <w:pStyle w:val="paragraph"/>
        <w:numPr>
          <w:ilvl w:val="0"/>
          <w:numId w:val="5"/>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What are the likely impacts and consequences of a catastrophic earthquake?</w:t>
      </w:r>
      <w:r w:rsidRPr="00097496">
        <w:rPr>
          <w:rStyle w:val="eop"/>
          <w:rFonts w:ascii="Arial" w:hAnsi="Arial" w:cs="Arial"/>
          <w:color w:val="000000"/>
          <w:sz w:val="20"/>
          <w:szCs w:val="22"/>
        </w:rPr>
        <w:t> </w:t>
      </w:r>
    </w:p>
    <w:p w14:paraId="0FD5A309" w14:textId="77777777" w:rsidR="00D03ECF" w:rsidRPr="00097496" w:rsidRDefault="00D03ECF" w:rsidP="00DC6003">
      <w:pPr>
        <w:pStyle w:val="paragraph"/>
        <w:numPr>
          <w:ilvl w:val="0"/>
          <w:numId w:val="6"/>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What is the risk reduction potential through proactive investments in structural mitigation?</w:t>
      </w:r>
      <w:r w:rsidRPr="00097496">
        <w:rPr>
          <w:rStyle w:val="eop"/>
          <w:rFonts w:ascii="Arial" w:hAnsi="Arial" w:cs="Arial"/>
          <w:color w:val="000000"/>
          <w:sz w:val="20"/>
          <w:szCs w:val="22"/>
        </w:rPr>
        <w:t> </w:t>
      </w:r>
    </w:p>
    <w:p w14:paraId="11DC592E" w14:textId="77777777" w:rsidR="00D03ECF" w:rsidRPr="00097496" w:rsidRDefault="00D03ECF" w:rsidP="00D03ECF">
      <w:pPr>
        <w:pStyle w:val="paragraph"/>
        <w:spacing w:before="0" w:beforeAutospacing="0" w:after="0" w:afterAutospacing="0"/>
        <w:textAlignment w:val="baseline"/>
        <w:rPr>
          <w:rFonts w:ascii="Segoe UI" w:hAnsi="Segoe UI" w:cs="Segoe UI"/>
          <w:color w:val="000000"/>
          <w:sz w:val="16"/>
          <w:szCs w:val="18"/>
        </w:rPr>
      </w:pPr>
      <w:r w:rsidRPr="00097496">
        <w:rPr>
          <w:rStyle w:val="normaltextrun"/>
          <w:rFonts w:ascii="Arial" w:hAnsi="Arial" w:cs="Arial"/>
          <w:color w:val="000000"/>
          <w:sz w:val="20"/>
          <w:szCs w:val="22"/>
          <w:lang w:val="en-US"/>
        </w:rPr>
        <w:t>Immediate Response</w:t>
      </w:r>
      <w:r w:rsidRPr="00097496">
        <w:rPr>
          <w:rStyle w:val="eop"/>
          <w:rFonts w:ascii="Arial" w:hAnsi="Arial" w:cs="Arial"/>
          <w:color w:val="000000"/>
          <w:sz w:val="20"/>
          <w:szCs w:val="22"/>
        </w:rPr>
        <w:t> </w:t>
      </w:r>
    </w:p>
    <w:p w14:paraId="4D55E312" w14:textId="77777777" w:rsidR="00D03ECF" w:rsidRPr="00097496" w:rsidRDefault="00D03ECF" w:rsidP="00DC6003">
      <w:pPr>
        <w:pStyle w:val="paragraph"/>
        <w:numPr>
          <w:ilvl w:val="0"/>
          <w:numId w:val="7"/>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What is the scope of physical damage and injuries caused by the earthquake event?</w:t>
      </w:r>
      <w:r w:rsidRPr="00097496">
        <w:rPr>
          <w:rStyle w:val="eop"/>
          <w:rFonts w:ascii="Arial" w:hAnsi="Arial" w:cs="Arial"/>
          <w:color w:val="000000"/>
          <w:sz w:val="20"/>
          <w:szCs w:val="22"/>
        </w:rPr>
        <w:t> </w:t>
      </w:r>
    </w:p>
    <w:p w14:paraId="72F50D91" w14:textId="77777777" w:rsidR="00D03ECF" w:rsidRPr="00097496" w:rsidRDefault="00D03ECF" w:rsidP="00DC6003">
      <w:pPr>
        <w:pStyle w:val="paragraph"/>
        <w:numPr>
          <w:ilvl w:val="0"/>
          <w:numId w:val="7"/>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How can this information be used to prioritize a rapid damage assessment?</w:t>
      </w:r>
      <w:r w:rsidRPr="00097496">
        <w:rPr>
          <w:rStyle w:val="eop"/>
          <w:rFonts w:ascii="Arial" w:hAnsi="Arial" w:cs="Arial"/>
          <w:color w:val="000000"/>
          <w:sz w:val="20"/>
          <w:szCs w:val="22"/>
        </w:rPr>
        <w:t> </w:t>
      </w:r>
    </w:p>
    <w:p w14:paraId="3E166052" w14:textId="77777777" w:rsidR="00D03ECF" w:rsidRPr="00097496" w:rsidRDefault="00D03ECF" w:rsidP="00DC6003">
      <w:pPr>
        <w:pStyle w:val="paragraph"/>
        <w:numPr>
          <w:ilvl w:val="0"/>
          <w:numId w:val="7"/>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What additional capacities are required to support strategic response operations?</w:t>
      </w:r>
      <w:r w:rsidRPr="00097496">
        <w:rPr>
          <w:rStyle w:val="eop"/>
          <w:rFonts w:ascii="Arial" w:hAnsi="Arial" w:cs="Arial"/>
          <w:color w:val="000000"/>
          <w:sz w:val="20"/>
          <w:szCs w:val="22"/>
        </w:rPr>
        <w:t> </w:t>
      </w:r>
    </w:p>
    <w:p w14:paraId="7B7A1250" w14:textId="77777777" w:rsidR="00D03ECF" w:rsidRPr="00097496" w:rsidRDefault="00D03ECF" w:rsidP="00DC6003">
      <w:pPr>
        <w:pStyle w:val="paragraph"/>
        <w:numPr>
          <w:ilvl w:val="0"/>
          <w:numId w:val="8"/>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What are the requirements for emergency shelter and relocation support?</w:t>
      </w:r>
      <w:r w:rsidRPr="00097496">
        <w:rPr>
          <w:rStyle w:val="eop"/>
          <w:rFonts w:ascii="Arial" w:hAnsi="Arial" w:cs="Arial"/>
          <w:color w:val="000000"/>
          <w:sz w:val="20"/>
          <w:szCs w:val="22"/>
        </w:rPr>
        <w:t> </w:t>
      </w:r>
    </w:p>
    <w:p w14:paraId="151D6FD1" w14:textId="77777777" w:rsidR="00D03ECF" w:rsidRPr="00097496" w:rsidRDefault="00D03ECF" w:rsidP="00D03ECF">
      <w:pPr>
        <w:pStyle w:val="paragraph"/>
        <w:spacing w:before="0" w:beforeAutospacing="0" w:after="0" w:afterAutospacing="0"/>
        <w:textAlignment w:val="baseline"/>
        <w:rPr>
          <w:rFonts w:ascii="Segoe UI" w:hAnsi="Segoe UI" w:cs="Segoe UI"/>
          <w:color w:val="000000"/>
          <w:sz w:val="16"/>
          <w:szCs w:val="18"/>
        </w:rPr>
      </w:pPr>
      <w:r w:rsidRPr="00097496">
        <w:rPr>
          <w:rStyle w:val="normaltextrun"/>
          <w:rFonts w:ascii="Arial" w:hAnsi="Arial" w:cs="Arial"/>
          <w:color w:val="000000"/>
          <w:sz w:val="20"/>
          <w:szCs w:val="22"/>
          <w:lang w:val="en-US"/>
        </w:rPr>
        <w:t>Sustained Response</w:t>
      </w:r>
      <w:r w:rsidRPr="00097496">
        <w:rPr>
          <w:rStyle w:val="eop"/>
          <w:rFonts w:ascii="Arial" w:hAnsi="Arial" w:cs="Arial"/>
          <w:color w:val="000000"/>
          <w:sz w:val="20"/>
          <w:szCs w:val="22"/>
        </w:rPr>
        <w:t> </w:t>
      </w:r>
    </w:p>
    <w:p w14:paraId="25575601" w14:textId="77777777" w:rsidR="00D03ECF" w:rsidRPr="00097496" w:rsidRDefault="00D03ECF" w:rsidP="00DC6003">
      <w:pPr>
        <w:pStyle w:val="paragraph"/>
        <w:numPr>
          <w:ilvl w:val="0"/>
          <w:numId w:val="9"/>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Which damage hotspots need to be secured and prioritized for recovery operations?</w:t>
      </w:r>
      <w:r w:rsidRPr="00097496">
        <w:rPr>
          <w:rStyle w:val="eop"/>
          <w:rFonts w:ascii="Arial" w:hAnsi="Arial" w:cs="Arial"/>
          <w:color w:val="000000"/>
          <w:sz w:val="20"/>
          <w:szCs w:val="22"/>
        </w:rPr>
        <w:t> </w:t>
      </w:r>
    </w:p>
    <w:p w14:paraId="228B3D3B" w14:textId="77777777" w:rsidR="00D03ECF" w:rsidRPr="00097496" w:rsidRDefault="00D03ECF" w:rsidP="00DC6003">
      <w:pPr>
        <w:pStyle w:val="paragraph"/>
        <w:numPr>
          <w:ilvl w:val="0"/>
          <w:numId w:val="9"/>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How long will it take to restore baseline levels of functionality to the community?</w:t>
      </w:r>
      <w:r w:rsidRPr="00097496">
        <w:rPr>
          <w:rStyle w:val="eop"/>
          <w:rFonts w:ascii="Arial" w:hAnsi="Arial" w:cs="Arial"/>
          <w:color w:val="000000"/>
          <w:sz w:val="20"/>
          <w:szCs w:val="22"/>
        </w:rPr>
        <w:t> </w:t>
      </w:r>
    </w:p>
    <w:p w14:paraId="52B8C43E" w14:textId="77777777" w:rsidR="00D03ECF" w:rsidRPr="00097496" w:rsidRDefault="00D03ECF" w:rsidP="00DC6003">
      <w:pPr>
        <w:pStyle w:val="paragraph"/>
        <w:numPr>
          <w:ilvl w:val="0"/>
          <w:numId w:val="9"/>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What is the extent of economic loss to homes, businesses &amp; government facilities?</w:t>
      </w:r>
      <w:r w:rsidRPr="00097496">
        <w:rPr>
          <w:rStyle w:val="eop"/>
          <w:rFonts w:ascii="Arial" w:hAnsi="Arial" w:cs="Arial"/>
          <w:color w:val="000000"/>
          <w:sz w:val="20"/>
          <w:szCs w:val="22"/>
        </w:rPr>
        <w:t> </w:t>
      </w:r>
    </w:p>
    <w:p w14:paraId="154D6720" w14:textId="77777777" w:rsidR="00D03ECF" w:rsidRPr="00097496" w:rsidRDefault="00D03ECF" w:rsidP="00DC6003">
      <w:pPr>
        <w:pStyle w:val="paragraph"/>
        <w:numPr>
          <w:ilvl w:val="0"/>
          <w:numId w:val="10"/>
        </w:numPr>
        <w:spacing w:before="0" w:beforeAutospacing="0" w:after="0" w:afterAutospacing="0"/>
        <w:ind w:left="360" w:firstLine="0"/>
        <w:jc w:val="both"/>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What is the most effective way to expedite the recovery process?</w:t>
      </w:r>
      <w:r w:rsidRPr="00097496">
        <w:rPr>
          <w:rStyle w:val="eop"/>
          <w:rFonts w:ascii="Arial" w:hAnsi="Arial" w:cs="Arial"/>
          <w:color w:val="000000"/>
          <w:sz w:val="20"/>
          <w:szCs w:val="22"/>
        </w:rPr>
        <w:t> </w:t>
      </w:r>
    </w:p>
    <w:p w14:paraId="5579FFFB" w14:textId="77777777" w:rsidR="00D03ECF" w:rsidRPr="00097496" w:rsidRDefault="00D03ECF" w:rsidP="00D03ECF">
      <w:pPr>
        <w:pStyle w:val="paragraph"/>
        <w:spacing w:before="0" w:beforeAutospacing="0" w:after="0" w:afterAutospacing="0"/>
        <w:jc w:val="both"/>
        <w:textAlignment w:val="baseline"/>
        <w:rPr>
          <w:rFonts w:ascii="Segoe UI" w:hAnsi="Segoe UI" w:cs="Segoe UI"/>
          <w:color w:val="000000"/>
          <w:sz w:val="16"/>
          <w:szCs w:val="18"/>
        </w:rPr>
      </w:pPr>
      <w:r w:rsidRPr="00097496">
        <w:rPr>
          <w:rStyle w:val="eop"/>
          <w:rFonts w:ascii="Arial" w:hAnsi="Arial" w:cs="Arial"/>
          <w:color w:val="000000"/>
          <w:sz w:val="20"/>
          <w:szCs w:val="22"/>
        </w:rPr>
        <w:t> </w:t>
      </w:r>
    </w:p>
    <w:p w14:paraId="445E135B" w14:textId="77777777" w:rsidR="00D03ECF" w:rsidRPr="00097496" w:rsidRDefault="00D03ECF" w:rsidP="00D03ECF">
      <w:pPr>
        <w:pStyle w:val="paragraph"/>
        <w:spacing w:before="0" w:beforeAutospacing="0" w:after="0" w:afterAutospacing="0"/>
        <w:textAlignment w:val="baseline"/>
        <w:rPr>
          <w:rFonts w:ascii="Segoe UI" w:hAnsi="Segoe UI" w:cs="Segoe UI"/>
          <w:color w:val="000000"/>
          <w:sz w:val="16"/>
          <w:szCs w:val="18"/>
        </w:rPr>
      </w:pPr>
      <w:r w:rsidRPr="00097496">
        <w:rPr>
          <w:rStyle w:val="eop"/>
          <w:rFonts w:ascii="Arial" w:hAnsi="Arial" w:cs="Arial"/>
          <w:color w:val="000000"/>
          <w:sz w:val="20"/>
          <w:szCs w:val="22"/>
        </w:rPr>
        <w:t> </w:t>
      </w:r>
    </w:p>
    <w:p w14:paraId="6819555C" w14:textId="29D82052" w:rsidR="00D03ECF" w:rsidRDefault="00D03ECF" w:rsidP="00D03ECF">
      <w:pPr>
        <w:pStyle w:val="paragraph"/>
        <w:spacing w:before="0" w:beforeAutospacing="0" w:after="0" w:afterAutospacing="0"/>
        <w:textAlignment w:val="baseline"/>
        <w:rPr>
          <w:rStyle w:val="eop"/>
          <w:rFonts w:ascii="Arial" w:hAnsi="Arial" w:cs="Arial"/>
          <w:color w:val="000000"/>
          <w:sz w:val="20"/>
          <w:szCs w:val="22"/>
        </w:rPr>
      </w:pPr>
      <w:r w:rsidRPr="00097496">
        <w:rPr>
          <w:rStyle w:val="normaltextrun"/>
          <w:rFonts w:ascii="Arial" w:hAnsi="Arial" w:cs="Arial"/>
          <w:color w:val="000000"/>
          <w:sz w:val="28"/>
          <w:szCs w:val="30"/>
          <w:lang w:val="en-US"/>
        </w:rPr>
        <w:lastRenderedPageBreak/>
        <w:t>Value Proposition</w:t>
      </w:r>
      <w:r w:rsidRPr="00097496">
        <w:rPr>
          <w:rStyle w:val="normaltextrun"/>
          <w:rFonts w:ascii="Arial" w:hAnsi="Arial" w:cs="Arial"/>
          <w:color w:val="000000"/>
          <w:sz w:val="20"/>
          <w:szCs w:val="22"/>
          <w:lang w:val="en-US"/>
        </w:rPr>
        <w:t>: a collection of policy-based target indicators that can be used to assess baseline conditions of risk, and the potential for risk reduction through proactive investments in mitigation and/or adaptation measures</w:t>
      </w:r>
    </w:p>
    <w:p w14:paraId="737186B7" w14:textId="77777777" w:rsidR="00F96B32" w:rsidRPr="00097496" w:rsidRDefault="00F96B32" w:rsidP="00D03ECF">
      <w:pPr>
        <w:pStyle w:val="paragraph"/>
        <w:spacing w:before="0" w:beforeAutospacing="0" w:after="0" w:afterAutospacing="0"/>
        <w:textAlignment w:val="baseline"/>
        <w:rPr>
          <w:rStyle w:val="eop"/>
          <w:rFonts w:ascii="Arial" w:hAnsi="Arial" w:cs="Arial"/>
          <w:color w:val="000000"/>
          <w:sz w:val="20"/>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8154"/>
      </w:tblGrid>
      <w:tr w:rsidR="00B02CFF" w:rsidRPr="00097496" w14:paraId="5D327254" w14:textId="77777777" w:rsidTr="0004743A">
        <w:tc>
          <w:tcPr>
            <w:tcW w:w="1129" w:type="dxa"/>
          </w:tcPr>
          <w:p w14:paraId="4567DE36" w14:textId="5739FE03" w:rsidR="00B02CFF" w:rsidRPr="00A46719" w:rsidRDefault="00B02CFF" w:rsidP="00D03ECF">
            <w:pPr>
              <w:pStyle w:val="paragraph"/>
              <w:spacing w:before="0" w:beforeAutospacing="0" w:after="0" w:afterAutospacing="0"/>
              <w:textAlignment w:val="baseline"/>
              <w:rPr>
                <w:rFonts w:ascii="Segoe UI" w:hAnsi="Segoe UI" w:cs="Segoe UI"/>
                <w:color w:val="000000"/>
                <w:sz w:val="20"/>
                <w:szCs w:val="20"/>
              </w:rPr>
            </w:pPr>
            <w:r w:rsidRPr="00A46719">
              <w:rPr>
                <w:noProof/>
                <w:sz w:val="20"/>
                <w:szCs w:val="20"/>
                <w:lang w:val="en-US" w:eastAsia="en-US"/>
              </w:rPr>
              <w:drawing>
                <wp:inline distT="0" distB="0" distL="0" distR="0" wp14:anchorId="66D29BEB" wp14:editId="4ED935B3">
                  <wp:extent cx="628650" cy="571500"/>
                  <wp:effectExtent l="0" t="0" r="0" b="0"/>
                  <wp:docPr id="160904808" name="Picture 160904808" descr="C:\Users\slam\AppData\Local\Microsoft\Windows\INetCache\Content.MSO\EE72FA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28650" cy="571500"/>
                          </a:xfrm>
                          <a:prstGeom prst="rect">
                            <a:avLst/>
                          </a:prstGeom>
                        </pic:spPr>
                      </pic:pic>
                    </a:graphicData>
                  </a:graphic>
                </wp:inline>
              </w:drawing>
            </w:r>
          </w:p>
        </w:tc>
        <w:tc>
          <w:tcPr>
            <w:tcW w:w="8221" w:type="dxa"/>
          </w:tcPr>
          <w:p w14:paraId="78CBEB5D" w14:textId="77777777" w:rsidR="00B02CFF" w:rsidRPr="00A46719" w:rsidRDefault="00B02CFF" w:rsidP="00B02CFF">
            <w:pPr>
              <w:pStyle w:val="paragraph"/>
              <w:spacing w:before="0" w:beforeAutospacing="0" w:after="0" w:afterAutospacing="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Building Performance: </w:t>
            </w:r>
            <w:r w:rsidRPr="00A46719">
              <w:rPr>
                <w:rStyle w:val="normaltextrun"/>
                <w:rFonts w:ascii="Arial" w:hAnsi="Arial" w:cs="Arial"/>
                <w:color w:val="008575"/>
                <w:sz w:val="20"/>
                <w:szCs w:val="20"/>
                <w:lang w:val="en-US"/>
              </w:rPr>
              <w:t>Indicators that measure expected damage state and recovery time for buildings and critical facilities resulting from physical impacts of a disaster event. Supporting evidence includes neighborhood and site-level building inventories under development for settled areas in the region, and analytical fragility functions (GEM, UBC) that reflect the best available information about construction type and performance characteristics for standard North American building typologies</w:t>
            </w:r>
            <w:r w:rsidRPr="00A46719">
              <w:rPr>
                <w:rStyle w:val="eop"/>
                <w:rFonts w:ascii="Arial" w:hAnsi="Arial" w:cs="Arial"/>
                <w:color w:val="000000"/>
                <w:sz w:val="20"/>
                <w:szCs w:val="20"/>
              </w:rPr>
              <w:t> </w:t>
            </w:r>
          </w:p>
          <w:p w14:paraId="421157C1" w14:textId="77777777" w:rsidR="00B02CFF" w:rsidRPr="00A46719" w:rsidRDefault="00B02CFF" w:rsidP="00B02CFF">
            <w:pPr>
              <w:pStyle w:val="paragraph"/>
              <w:spacing w:before="0" w:beforeAutospacing="0" w:after="0" w:afterAutospacing="0"/>
              <w:ind w:left="375"/>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Damage Potential</w:t>
            </w:r>
            <w:r w:rsidRPr="00A46719">
              <w:rPr>
                <w:rStyle w:val="eop"/>
                <w:rFonts w:ascii="Calibri" w:hAnsi="Calibri" w:cs="Calibri"/>
                <w:color w:val="000000"/>
                <w:sz w:val="20"/>
                <w:szCs w:val="20"/>
              </w:rPr>
              <w:t> </w:t>
            </w:r>
          </w:p>
          <w:p w14:paraId="2E606274" w14:textId="77777777" w:rsidR="00B02CFF" w:rsidRPr="00A46719" w:rsidRDefault="00B02CFF" w:rsidP="00B02CFF">
            <w:pPr>
              <w:pStyle w:val="paragraph"/>
              <w:spacing w:before="0" w:beforeAutospacing="0" w:after="0" w:afterAutospacing="0"/>
              <w:ind w:left="72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Operational</w:t>
            </w:r>
            <w:r w:rsidRPr="00A46719">
              <w:rPr>
                <w:rStyle w:val="eop"/>
                <w:rFonts w:ascii="Calibri Light" w:hAnsi="Calibri Light" w:cs="Calibri Light"/>
                <w:color w:val="000000"/>
                <w:sz w:val="20"/>
                <w:szCs w:val="20"/>
              </w:rPr>
              <w:t> </w:t>
            </w:r>
          </w:p>
          <w:p w14:paraId="42ADBFBA" w14:textId="77777777" w:rsidR="00B02CFF" w:rsidRPr="00A46719" w:rsidRDefault="00B02CFF" w:rsidP="00B02CFF">
            <w:pPr>
              <w:pStyle w:val="paragraph"/>
              <w:spacing w:before="0" w:beforeAutospacing="0" w:after="0" w:afterAutospacing="0"/>
              <w:ind w:left="72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Repairable</w:t>
            </w:r>
            <w:r w:rsidRPr="00A46719">
              <w:rPr>
                <w:rStyle w:val="eop"/>
                <w:rFonts w:ascii="Calibri Light" w:hAnsi="Calibri Light" w:cs="Calibri Light"/>
                <w:color w:val="000000"/>
                <w:sz w:val="20"/>
                <w:szCs w:val="20"/>
              </w:rPr>
              <w:t> </w:t>
            </w:r>
          </w:p>
          <w:p w14:paraId="1EA11644" w14:textId="77777777" w:rsidR="00B02CFF" w:rsidRPr="00A46719" w:rsidRDefault="00B02CFF" w:rsidP="00B02CFF">
            <w:pPr>
              <w:pStyle w:val="paragraph"/>
              <w:spacing w:before="0" w:beforeAutospacing="0" w:after="0" w:afterAutospacing="0"/>
              <w:ind w:left="72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Failure</w:t>
            </w:r>
            <w:r w:rsidRPr="00A46719">
              <w:rPr>
                <w:rStyle w:val="eop"/>
                <w:rFonts w:ascii="Calibri Light" w:hAnsi="Calibri Light" w:cs="Calibri Light"/>
                <w:color w:val="000000"/>
                <w:sz w:val="20"/>
                <w:szCs w:val="20"/>
              </w:rPr>
              <w:t> </w:t>
            </w:r>
          </w:p>
          <w:p w14:paraId="24E0046C" w14:textId="77777777" w:rsidR="00B02CFF" w:rsidRPr="00A46719" w:rsidRDefault="00B02CFF" w:rsidP="00B02CFF">
            <w:pPr>
              <w:pStyle w:val="paragraph"/>
              <w:spacing w:before="0" w:beforeAutospacing="0" w:after="0" w:afterAutospacing="0"/>
              <w:ind w:left="720"/>
              <w:textAlignment w:val="baseline"/>
              <w:rPr>
                <w:rStyle w:val="eop"/>
                <w:rFonts w:ascii="Calibri Light" w:hAnsi="Calibri Light" w:cs="Calibri Light"/>
                <w:color w:val="000000"/>
                <w:sz w:val="20"/>
                <w:szCs w:val="20"/>
              </w:rPr>
            </w:pPr>
            <w:r w:rsidRPr="00A46719">
              <w:rPr>
                <w:rStyle w:val="normaltextrun"/>
                <w:rFonts w:ascii="Calibri Light" w:hAnsi="Calibri Light" w:cs="Calibri Light"/>
                <w:color w:val="000000"/>
                <w:sz w:val="20"/>
                <w:szCs w:val="20"/>
                <w:lang w:val="en-US"/>
              </w:rPr>
              <w:t>Collapse</w:t>
            </w:r>
            <w:r w:rsidRPr="00A46719">
              <w:rPr>
                <w:rStyle w:val="eop"/>
                <w:rFonts w:ascii="Calibri Light" w:hAnsi="Calibri Light" w:cs="Calibri Light"/>
                <w:color w:val="000000"/>
                <w:sz w:val="20"/>
                <w:szCs w:val="20"/>
              </w:rPr>
              <w:t> </w:t>
            </w:r>
          </w:p>
          <w:p w14:paraId="3CC4991B" w14:textId="21A220B3" w:rsidR="00B02CFF" w:rsidRPr="00A46719" w:rsidRDefault="00B02CFF" w:rsidP="00F96B32">
            <w:pPr>
              <w:pStyle w:val="paragraph"/>
              <w:spacing w:before="0" w:beforeAutospacing="0" w:after="0" w:afterAutospacing="0"/>
              <w:ind w:left="72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Disaster Debris</w:t>
            </w:r>
            <w:r w:rsidRPr="00A46719">
              <w:rPr>
                <w:rStyle w:val="eop"/>
                <w:rFonts w:ascii="Calibri Light" w:hAnsi="Calibri Light" w:cs="Calibri Light"/>
                <w:color w:val="000000"/>
                <w:sz w:val="20"/>
                <w:szCs w:val="20"/>
              </w:rPr>
              <w:t> </w:t>
            </w:r>
          </w:p>
        </w:tc>
      </w:tr>
      <w:tr w:rsidR="00B02CFF" w:rsidRPr="00097496" w14:paraId="08B68A7D" w14:textId="77777777" w:rsidTr="0004743A">
        <w:tc>
          <w:tcPr>
            <w:tcW w:w="1129" w:type="dxa"/>
          </w:tcPr>
          <w:p w14:paraId="7358F254" w14:textId="1DDE6649" w:rsidR="00B02CFF" w:rsidRPr="00A46719" w:rsidRDefault="00B02CFF" w:rsidP="00D03ECF">
            <w:pPr>
              <w:pStyle w:val="paragraph"/>
              <w:spacing w:before="0" w:beforeAutospacing="0" w:after="0" w:afterAutospacing="0"/>
              <w:textAlignment w:val="baseline"/>
              <w:rPr>
                <w:rFonts w:ascii="Segoe UI" w:hAnsi="Segoe UI" w:cs="Segoe UI"/>
                <w:color w:val="000000"/>
                <w:sz w:val="20"/>
                <w:szCs w:val="20"/>
              </w:rPr>
            </w:pPr>
            <w:r w:rsidRPr="00A46719">
              <w:rPr>
                <w:noProof/>
                <w:sz w:val="20"/>
                <w:szCs w:val="20"/>
                <w:lang w:val="en-US" w:eastAsia="en-US"/>
              </w:rPr>
              <w:drawing>
                <wp:inline distT="0" distB="0" distL="0" distR="0" wp14:anchorId="7806C639" wp14:editId="67241BC3">
                  <wp:extent cx="628650" cy="571500"/>
                  <wp:effectExtent l="0" t="0" r="0" b="0"/>
                  <wp:docPr id="2042722335" name="Picture 2042722335" descr="C:\Users\slam\AppData\Local\Microsoft\Windows\INetCache\Content.MSO\301B49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28650" cy="571500"/>
                          </a:xfrm>
                          <a:prstGeom prst="rect">
                            <a:avLst/>
                          </a:prstGeom>
                        </pic:spPr>
                      </pic:pic>
                    </a:graphicData>
                  </a:graphic>
                </wp:inline>
              </w:drawing>
            </w:r>
          </w:p>
        </w:tc>
        <w:tc>
          <w:tcPr>
            <w:tcW w:w="8221" w:type="dxa"/>
          </w:tcPr>
          <w:p w14:paraId="001DD3BF" w14:textId="77777777" w:rsidR="00B02CFF" w:rsidRPr="00A46719" w:rsidRDefault="00B02CFF" w:rsidP="00B02CFF">
            <w:pPr>
              <w:pStyle w:val="paragraph"/>
              <w:spacing w:before="0" w:beforeAutospacing="0" w:after="0" w:afterAutospacing="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B-1: Affected People: </w:t>
            </w:r>
            <w:r w:rsidRPr="00A46719">
              <w:rPr>
                <w:rStyle w:val="normaltextrun"/>
                <w:rFonts w:ascii="Arial" w:hAnsi="Arial" w:cs="Arial"/>
                <w:color w:val="008575"/>
                <w:sz w:val="20"/>
                <w:szCs w:val="20"/>
                <w:lang w:val="en-US"/>
              </w:rPr>
              <w:t>Indicators that measure the number and demographic characteristics of people likely to be injured and/or displaced as a result of physical impacts to buildings that are damaged in a disaster event. Included in the scope of assessment are characteristics of a place and its people that determine intrinsic capabilities to withstand and respond to chronic stresses and the acute shocks of a sudden disaster event. Supporting evidence includes 2106 Census data on population and demographic variables; empirical knowledge about the distribution of people at different times of the day based on occupancy and functional characteristics of individual building typologies.</w:t>
            </w:r>
            <w:r w:rsidRPr="00A46719">
              <w:rPr>
                <w:rStyle w:val="eop"/>
                <w:rFonts w:ascii="Arial" w:hAnsi="Arial" w:cs="Arial"/>
                <w:color w:val="000000"/>
                <w:sz w:val="20"/>
                <w:szCs w:val="20"/>
              </w:rPr>
              <w:t> </w:t>
            </w:r>
          </w:p>
          <w:p w14:paraId="13510900" w14:textId="77777777" w:rsidR="00B02CFF" w:rsidRPr="00A46719" w:rsidRDefault="00B02CFF" w:rsidP="00B02CFF">
            <w:pPr>
              <w:pStyle w:val="paragraph"/>
              <w:spacing w:before="0" w:beforeAutospacing="0" w:after="0" w:afterAutospacing="0"/>
              <w:ind w:left="42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B-2: People Injured</w:t>
            </w:r>
            <w:r w:rsidRPr="00A46719">
              <w:rPr>
                <w:rStyle w:val="eop"/>
                <w:rFonts w:ascii="Calibri" w:hAnsi="Calibri" w:cs="Calibri"/>
                <w:color w:val="000000"/>
                <w:sz w:val="20"/>
                <w:szCs w:val="20"/>
              </w:rPr>
              <w:t> </w:t>
            </w:r>
          </w:p>
          <w:p w14:paraId="26D30AD6" w14:textId="77777777" w:rsidR="00B02CFF" w:rsidRPr="00A46719" w:rsidRDefault="00B02CFF" w:rsidP="00B02CFF">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Minor Injuries</w:t>
            </w:r>
            <w:r w:rsidRPr="00A46719">
              <w:rPr>
                <w:rStyle w:val="eop"/>
                <w:rFonts w:ascii="Calibri Light" w:hAnsi="Calibri Light" w:cs="Calibri Light"/>
                <w:color w:val="000000"/>
                <w:sz w:val="20"/>
                <w:szCs w:val="20"/>
              </w:rPr>
              <w:t> </w:t>
            </w:r>
          </w:p>
          <w:p w14:paraId="095380AE" w14:textId="77777777" w:rsidR="00B02CFF" w:rsidRPr="00A46719" w:rsidRDefault="00B02CFF" w:rsidP="00B02CFF">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Critical Injuries</w:t>
            </w:r>
            <w:r w:rsidRPr="00A46719">
              <w:rPr>
                <w:rStyle w:val="eop"/>
                <w:rFonts w:ascii="Calibri Light" w:hAnsi="Calibri Light" w:cs="Calibri Light"/>
                <w:color w:val="000000"/>
                <w:sz w:val="20"/>
                <w:szCs w:val="20"/>
              </w:rPr>
              <w:t> </w:t>
            </w:r>
          </w:p>
          <w:p w14:paraId="637C3D18" w14:textId="77777777" w:rsidR="00B02CFF" w:rsidRPr="00A46719" w:rsidRDefault="00B02CFF" w:rsidP="00B02CFF">
            <w:pPr>
              <w:pStyle w:val="paragraph"/>
              <w:spacing w:before="0" w:beforeAutospacing="0" w:after="0" w:afterAutospacing="0"/>
              <w:ind w:left="42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B-3: People Displaced</w:t>
            </w:r>
            <w:r w:rsidRPr="00A46719">
              <w:rPr>
                <w:rStyle w:val="eop"/>
                <w:rFonts w:ascii="Calibri" w:hAnsi="Calibri" w:cs="Calibri"/>
                <w:color w:val="000000"/>
                <w:sz w:val="20"/>
                <w:szCs w:val="20"/>
              </w:rPr>
              <w:t> </w:t>
            </w:r>
          </w:p>
          <w:p w14:paraId="3040B02A" w14:textId="77777777" w:rsidR="00B02CFF" w:rsidRPr="00A46719" w:rsidRDefault="00B02CFF" w:rsidP="00B02CFF">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Immediate (&lt;30 days)</w:t>
            </w:r>
            <w:r w:rsidRPr="00A46719">
              <w:rPr>
                <w:rStyle w:val="eop"/>
                <w:rFonts w:ascii="Calibri Light" w:hAnsi="Calibri Light" w:cs="Calibri Light"/>
                <w:color w:val="000000"/>
                <w:sz w:val="20"/>
                <w:szCs w:val="20"/>
              </w:rPr>
              <w:t> </w:t>
            </w:r>
          </w:p>
          <w:p w14:paraId="3CB30B0F" w14:textId="77777777" w:rsidR="00B02CFF" w:rsidRPr="00A46719" w:rsidRDefault="00B02CFF" w:rsidP="00B02CFF">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Shelter Requirements</w:t>
            </w:r>
            <w:r w:rsidRPr="00A46719">
              <w:rPr>
                <w:rStyle w:val="eop"/>
                <w:rFonts w:ascii="Calibri Light" w:hAnsi="Calibri Light" w:cs="Calibri Light"/>
                <w:color w:val="000000"/>
                <w:sz w:val="20"/>
                <w:szCs w:val="20"/>
              </w:rPr>
              <w:t> </w:t>
            </w:r>
          </w:p>
          <w:p w14:paraId="3BBC0316" w14:textId="77777777" w:rsidR="00B02CFF" w:rsidRPr="00A46719" w:rsidRDefault="00B02CFF" w:rsidP="00B02CFF">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Short-Term (&gt;30 days)</w:t>
            </w:r>
            <w:r w:rsidRPr="00A46719">
              <w:rPr>
                <w:rStyle w:val="eop"/>
                <w:rFonts w:ascii="Calibri Light" w:hAnsi="Calibri Light" w:cs="Calibri Light"/>
                <w:color w:val="000000"/>
                <w:sz w:val="20"/>
                <w:szCs w:val="20"/>
              </w:rPr>
              <w:t> </w:t>
            </w:r>
          </w:p>
          <w:p w14:paraId="36CF2528" w14:textId="77777777" w:rsidR="00B02CFF" w:rsidRPr="00A46719" w:rsidRDefault="00B02CFF" w:rsidP="00B02CFF">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Sustained (&gt; 90 days)</w:t>
            </w:r>
            <w:r w:rsidRPr="00A46719">
              <w:rPr>
                <w:rStyle w:val="eop"/>
                <w:rFonts w:ascii="Calibri Light" w:hAnsi="Calibri Light" w:cs="Calibri Light"/>
                <w:color w:val="000000"/>
                <w:sz w:val="20"/>
                <w:szCs w:val="20"/>
              </w:rPr>
              <w:t> </w:t>
            </w:r>
          </w:p>
          <w:p w14:paraId="43D131EB" w14:textId="77777777" w:rsidR="00B02CFF" w:rsidRPr="00A46719" w:rsidRDefault="00B02CFF" w:rsidP="00B02CFF">
            <w:pPr>
              <w:pStyle w:val="paragraph"/>
              <w:spacing w:before="0" w:beforeAutospacing="0" w:after="0" w:afterAutospacing="0"/>
              <w:ind w:left="42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B-4: People Relocated</w:t>
            </w:r>
            <w:r w:rsidRPr="00A46719">
              <w:rPr>
                <w:rStyle w:val="eop"/>
                <w:rFonts w:ascii="Calibri" w:hAnsi="Calibri" w:cs="Calibri"/>
                <w:color w:val="000000"/>
                <w:sz w:val="20"/>
                <w:szCs w:val="20"/>
              </w:rPr>
              <w:t> </w:t>
            </w:r>
          </w:p>
          <w:p w14:paraId="4B74DBAA" w14:textId="77777777" w:rsidR="00B02CFF" w:rsidRPr="00A46719" w:rsidRDefault="00B02CFF" w:rsidP="00B02CFF">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Temporary (&gt;180 days)</w:t>
            </w:r>
            <w:r w:rsidRPr="00A46719">
              <w:rPr>
                <w:rStyle w:val="eop"/>
                <w:rFonts w:ascii="Calibri Light" w:hAnsi="Calibri Light" w:cs="Calibri Light"/>
                <w:color w:val="000000"/>
                <w:sz w:val="20"/>
                <w:szCs w:val="20"/>
              </w:rPr>
              <w:t> </w:t>
            </w:r>
          </w:p>
          <w:p w14:paraId="5D1BD3AF" w14:textId="77777777" w:rsidR="00B02CFF" w:rsidRPr="00A46719" w:rsidRDefault="00B02CFF" w:rsidP="00B02CFF">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Permanent (&gt;360 days)</w:t>
            </w:r>
            <w:r w:rsidRPr="00A46719">
              <w:rPr>
                <w:rStyle w:val="eop"/>
                <w:rFonts w:ascii="Calibri Light" w:hAnsi="Calibri Light" w:cs="Calibri Light"/>
                <w:color w:val="000000"/>
                <w:sz w:val="20"/>
                <w:szCs w:val="20"/>
              </w:rPr>
              <w:t> </w:t>
            </w:r>
          </w:p>
          <w:p w14:paraId="0F94D2FE" w14:textId="77777777" w:rsidR="00B02CFF" w:rsidRPr="00A46719" w:rsidRDefault="00B02CFF" w:rsidP="00B02CFF">
            <w:pPr>
              <w:pStyle w:val="paragraph"/>
              <w:spacing w:before="0" w:beforeAutospacing="0" w:after="0" w:afterAutospacing="0"/>
              <w:ind w:left="42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B-5: Livelihoods Disrupted</w:t>
            </w:r>
            <w:r w:rsidRPr="00A46719">
              <w:rPr>
                <w:rStyle w:val="eop"/>
                <w:rFonts w:ascii="Calibri" w:hAnsi="Calibri" w:cs="Calibri"/>
                <w:color w:val="000000"/>
                <w:sz w:val="20"/>
                <w:szCs w:val="20"/>
              </w:rPr>
              <w:t> </w:t>
            </w:r>
          </w:p>
          <w:p w14:paraId="50A86DAD" w14:textId="77777777" w:rsidR="00B02CFF" w:rsidRPr="00A46719" w:rsidRDefault="00B02CFF" w:rsidP="00B02CFF">
            <w:pPr>
              <w:pStyle w:val="paragraph"/>
              <w:spacing w:before="0" w:beforeAutospacing="0" w:after="0" w:afterAutospacing="0"/>
              <w:ind w:left="840"/>
              <w:textAlignment w:val="baseline"/>
              <w:rPr>
                <w:rStyle w:val="eop"/>
                <w:rFonts w:ascii="Calibri Light" w:hAnsi="Calibri Light" w:cs="Calibri Light"/>
                <w:color w:val="000000"/>
                <w:sz w:val="20"/>
                <w:szCs w:val="20"/>
              </w:rPr>
            </w:pPr>
            <w:r w:rsidRPr="00A46719">
              <w:rPr>
                <w:rStyle w:val="normaltextrun"/>
                <w:rFonts w:ascii="Calibri Light" w:hAnsi="Calibri Light" w:cs="Calibri Light"/>
                <w:color w:val="000000"/>
                <w:sz w:val="20"/>
                <w:szCs w:val="20"/>
                <w:lang w:val="en-US"/>
              </w:rPr>
              <w:t>Business Interruption (&gt;30 days)</w:t>
            </w:r>
            <w:r w:rsidRPr="00A46719">
              <w:rPr>
                <w:rStyle w:val="eop"/>
                <w:rFonts w:ascii="Calibri Light" w:hAnsi="Calibri Light" w:cs="Calibri Light"/>
                <w:color w:val="000000"/>
                <w:sz w:val="20"/>
                <w:szCs w:val="20"/>
              </w:rPr>
              <w:t> </w:t>
            </w:r>
          </w:p>
          <w:p w14:paraId="36557D59" w14:textId="25769114" w:rsidR="00B02CFF" w:rsidRPr="00A46719" w:rsidRDefault="00B02CFF" w:rsidP="00B02CFF">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Business Interruption (&gt; 90 days)</w:t>
            </w:r>
          </w:p>
        </w:tc>
      </w:tr>
      <w:tr w:rsidR="00B02CFF" w:rsidRPr="00097496" w14:paraId="723F31B7" w14:textId="77777777" w:rsidTr="0004743A">
        <w:tc>
          <w:tcPr>
            <w:tcW w:w="1129" w:type="dxa"/>
          </w:tcPr>
          <w:p w14:paraId="5DEB9801" w14:textId="77411363" w:rsidR="00B02CFF" w:rsidRPr="00A46719" w:rsidRDefault="00B02CFF" w:rsidP="00D03ECF">
            <w:pPr>
              <w:pStyle w:val="paragraph"/>
              <w:spacing w:before="0" w:beforeAutospacing="0" w:after="0" w:afterAutospacing="0"/>
              <w:textAlignment w:val="baseline"/>
              <w:rPr>
                <w:rFonts w:ascii="Segoe UI" w:hAnsi="Segoe UI" w:cs="Segoe UI"/>
                <w:color w:val="000000"/>
                <w:sz w:val="20"/>
                <w:szCs w:val="20"/>
              </w:rPr>
            </w:pPr>
            <w:r w:rsidRPr="00A46719">
              <w:rPr>
                <w:noProof/>
                <w:sz w:val="20"/>
                <w:szCs w:val="20"/>
                <w:lang w:val="en-US" w:eastAsia="en-US"/>
              </w:rPr>
              <w:drawing>
                <wp:inline distT="0" distB="0" distL="0" distR="0" wp14:anchorId="1691AD6F" wp14:editId="1C661C06">
                  <wp:extent cx="628650" cy="571500"/>
                  <wp:effectExtent l="0" t="0" r="0" b="0"/>
                  <wp:docPr id="966864532" name="Picture 966864532" descr="C:\Users\slam\AppData\Local\Microsoft\Windows\INetCache\Content.MSO\9D672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28650" cy="571500"/>
                          </a:xfrm>
                          <a:prstGeom prst="rect">
                            <a:avLst/>
                          </a:prstGeom>
                        </pic:spPr>
                      </pic:pic>
                    </a:graphicData>
                  </a:graphic>
                </wp:inline>
              </w:drawing>
            </w:r>
          </w:p>
        </w:tc>
        <w:tc>
          <w:tcPr>
            <w:tcW w:w="8221" w:type="dxa"/>
          </w:tcPr>
          <w:p w14:paraId="00F6A265" w14:textId="77777777" w:rsidR="00B02CFF" w:rsidRPr="00A46719" w:rsidRDefault="00B02CFF" w:rsidP="00B02CFF">
            <w:pPr>
              <w:pStyle w:val="paragraph"/>
              <w:spacing w:before="0" w:beforeAutospacing="0" w:after="0" w:afterAutospacing="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D-1: Critical Infrastructure: </w:t>
            </w:r>
            <w:r w:rsidRPr="00A46719">
              <w:rPr>
                <w:rStyle w:val="normaltextrun"/>
                <w:rFonts w:ascii="Arial" w:hAnsi="Arial" w:cs="Arial"/>
                <w:color w:val="008575"/>
                <w:sz w:val="20"/>
                <w:szCs w:val="20"/>
                <w:lang w:val="en-US"/>
              </w:rPr>
              <w:t>Indicators that measure direct and indirect impacts to critical infrastructure systems with a potential to cause disruption of basic services. This includes direct physical impacts and anticipate damage to individual facilities and assets; and the cascading effects of failures through the network of interconnected CI systems</w:t>
            </w:r>
            <w:r w:rsidRPr="00A46719">
              <w:rPr>
                <w:rStyle w:val="eop"/>
                <w:rFonts w:ascii="Arial" w:hAnsi="Arial" w:cs="Arial"/>
                <w:color w:val="000000"/>
                <w:sz w:val="20"/>
                <w:szCs w:val="20"/>
              </w:rPr>
              <w:t> </w:t>
            </w:r>
          </w:p>
          <w:p w14:paraId="10C0AD9F" w14:textId="77777777" w:rsidR="00B02CFF" w:rsidRPr="00A46719" w:rsidRDefault="00B02CFF" w:rsidP="00E11816">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D2: Health Sector</w:t>
            </w:r>
            <w:r w:rsidRPr="00A46719">
              <w:rPr>
                <w:rStyle w:val="eop"/>
                <w:rFonts w:ascii="Calibri" w:hAnsi="Calibri" w:cs="Calibri"/>
                <w:color w:val="000000"/>
                <w:sz w:val="20"/>
                <w:szCs w:val="20"/>
              </w:rPr>
              <w:t> </w:t>
            </w:r>
          </w:p>
          <w:p w14:paraId="4AD177B1" w14:textId="77777777" w:rsidR="00B02CFF" w:rsidRPr="00A46719" w:rsidRDefault="00B02CFF" w:rsidP="00E11816">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D3: Government Sector</w:t>
            </w:r>
            <w:r w:rsidRPr="00A46719">
              <w:rPr>
                <w:rStyle w:val="eop"/>
                <w:rFonts w:ascii="Calibri" w:hAnsi="Calibri" w:cs="Calibri"/>
                <w:color w:val="000000"/>
                <w:sz w:val="20"/>
                <w:szCs w:val="20"/>
              </w:rPr>
              <w:t> </w:t>
            </w:r>
          </w:p>
          <w:p w14:paraId="60E998DA" w14:textId="77777777" w:rsidR="00B02CFF" w:rsidRPr="00A46719" w:rsidRDefault="00B02CFF" w:rsidP="00E11816">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D4: Transportation Sector</w:t>
            </w:r>
            <w:r w:rsidRPr="00A46719">
              <w:rPr>
                <w:rStyle w:val="eop"/>
                <w:rFonts w:ascii="Calibri" w:hAnsi="Calibri" w:cs="Calibri"/>
                <w:color w:val="000000"/>
                <w:sz w:val="20"/>
                <w:szCs w:val="20"/>
              </w:rPr>
              <w:t> </w:t>
            </w:r>
          </w:p>
          <w:p w14:paraId="7C99D9BA" w14:textId="77777777" w:rsidR="00B02CFF" w:rsidRPr="00A46719" w:rsidRDefault="00B02CFF" w:rsidP="00E11816">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D5: Lifeline Services</w:t>
            </w:r>
            <w:r w:rsidRPr="00A46719">
              <w:rPr>
                <w:rStyle w:val="eop"/>
                <w:rFonts w:ascii="Calibri" w:hAnsi="Calibri" w:cs="Calibri"/>
                <w:color w:val="000000"/>
                <w:sz w:val="20"/>
                <w:szCs w:val="20"/>
              </w:rPr>
              <w:t> </w:t>
            </w:r>
          </w:p>
          <w:p w14:paraId="3542C269" w14:textId="77777777" w:rsidR="00B02CFF" w:rsidRPr="00A46719" w:rsidRDefault="00B02CFF" w:rsidP="00E11816">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Safety</w:t>
            </w:r>
            <w:r w:rsidRPr="00A46719">
              <w:rPr>
                <w:rStyle w:val="eop"/>
                <w:rFonts w:ascii="Calibri" w:hAnsi="Calibri" w:cs="Calibri"/>
                <w:color w:val="000000"/>
                <w:sz w:val="20"/>
                <w:szCs w:val="20"/>
              </w:rPr>
              <w:t> </w:t>
            </w:r>
          </w:p>
          <w:p w14:paraId="5D290A23" w14:textId="77777777" w:rsidR="00B02CFF" w:rsidRPr="00A46719" w:rsidRDefault="00B02CFF" w:rsidP="00E11816">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Finance</w:t>
            </w:r>
            <w:r w:rsidRPr="00A46719">
              <w:rPr>
                <w:rStyle w:val="eop"/>
                <w:rFonts w:ascii="Calibri" w:hAnsi="Calibri" w:cs="Calibri"/>
                <w:color w:val="000000"/>
                <w:sz w:val="20"/>
                <w:szCs w:val="20"/>
              </w:rPr>
              <w:t> </w:t>
            </w:r>
          </w:p>
          <w:p w14:paraId="323339DA" w14:textId="0E98B11D" w:rsidR="00B02CFF" w:rsidRPr="00A46719" w:rsidRDefault="00B02CFF" w:rsidP="00E11816">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Manufacturing</w:t>
            </w:r>
            <w:r w:rsidRPr="00A46719">
              <w:rPr>
                <w:rStyle w:val="eop"/>
                <w:rFonts w:ascii="Calibri" w:hAnsi="Calibri" w:cs="Calibri"/>
                <w:color w:val="000000"/>
                <w:sz w:val="20"/>
                <w:szCs w:val="20"/>
              </w:rPr>
              <w:t> </w:t>
            </w:r>
          </w:p>
        </w:tc>
      </w:tr>
    </w:tbl>
    <w:p w14:paraId="08856FEB" w14:textId="22CDE63F" w:rsidR="00D03ECF" w:rsidRPr="00097496" w:rsidRDefault="00D03ECF" w:rsidP="00E76EDF">
      <w:pPr>
        <w:pStyle w:val="paragraph"/>
        <w:spacing w:before="0" w:beforeAutospacing="0" w:after="0" w:afterAutospacing="0"/>
        <w:textAlignment w:val="baseline"/>
        <w:rPr>
          <w:rFonts w:ascii="Segoe UI" w:hAnsi="Segoe UI" w:cs="Segoe UI"/>
          <w:color w:val="000000"/>
          <w:sz w:val="16"/>
          <w:szCs w:val="18"/>
        </w:rPr>
      </w:pPr>
    </w:p>
    <w:p w14:paraId="70F5008A" w14:textId="7F15541A" w:rsidR="00D03ECF" w:rsidRPr="00097496" w:rsidRDefault="00D03ECF" w:rsidP="00D03ECF">
      <w:pPr>
        <w:pStyle w:val="paragraph"/>
        <w:spacing w:before="0" w:beforeAutospacing="0" w:after="0" w:afterAutospacing="0"/>
        <w:textAlignment w:val="baseline"/>
        <w:rPr>
          <w:rFonts w:ascii="Segoe UI" w:hAnsi="Segoe UI" w:cs="Segoe UI"/>
          <w:color w:val="000000"/>
          <w:sz w:val="16"/>
          <w:szCs w:val="18"/>
        </w:rPr>
      </w:pPr>
      <w:r w:rsidRPr="00097496">
        <w:rPr>
          <w:rStyle w:val="eop"/>
          <w:rFonts w:ascii="Calibri" w:hAnsi="Calibri" w:cs="Calibri"/>
          <w:color w:val="000000"/>
          <w:szCs w:val="28"/>
        </w:rPr>
        <w:lastRenderedPageBreak/>
        <w:t> </w:t>
      </w:r>
      <w:r w:rsidRPr="00097496">
        <w:rPr>
          <w:rStyle w:val="normaltextrun"/>
          <w:rFonts w:ascii="Arial" w:hAnsi="Arial" w:cs="Arial"/>
          <w:color w:val="000000"/>
          <w:szCs w:val="28"/>
          <w:lang w:val="en-US"/>
        </w:rPr>
        <w:t>Preferred Channel(s) of Communication:</w:t>
      </w:r>
      <w:r w:rsidRPr="00097496">
        <w:rPr>
          <w:rStyle w:val="eop"/>
          <w:rFonts w:ascii="Arial" w:hAnsi="Arial" w:cs="Arial"/>
          <w:color w:val="000000"/>
          <w:szCs w:val="28"/>
        </w:rPr>
        <w:t> </w:t>
      </w:r>
    </w:p>
    <w:p w14:paraId="0222AF3D" w14:textId="77777777" w:rsidR="00D03ECF" w:rsidRPr="00097496" w:rsidRDefault="00D03ECF" w:rsidP="00DC6003">
      <w:pPr>
        <w:pStyle w:val="paragraph"/>
        <w:numPr>
          <w:ilvl w:val="0"/>
          <w:numId w:val="11"/>
        </w:numPr>
        <w:spacing w:before="0" w:beforeAutospacing="0" w:after="0" w:afterAutospacing="0"/>
        <w:ind w:left="360" w:firstLine="0"/>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Online maps and summary statistics (</w:t>
      </w:r>
      <w:proofErr w:type="spellStart"/>
      <w:r w:rsidRPr="00097496">
        <w:rPr>
          <w:rStyle w:val="normaltextrun"/>
          <w:rFonts w:ascii="Arial" w:hAnsi="Arial" w:cs="Arial"/>
          <w:color w:val="000000"/>
          <w:sz w:val="20"/>
          <w:szCs w:val="22"/>
          <w:lang w:val="en-US"/>
        </w:rPr>
        <w:t>infoViz</w:t>
      </w:r>
      <w:proofErr w:type="spellEnd"/>
      <w:r w:rsidRPr="00097496">
        <w:rPr>
          <w:rStyle w:val="normaltextrun"/>
          <w:rFonts w:ascii="Arial" w:hAnsi="Arial" w:cs="Arial"/>
          <w:color w:val="000000"/>
          <w:sz w:val="20"/>
          <w:szCs w:val="22"/>
          <w:lang w:val="en-US"/>
        </w:rPr>
        <w:t xml:space="preserve"> charts) for selected regions of interest.</w:t>
      </w:r>
      <w:r w:rsidRPr="00097496">
        <w:rPr>
          <w:rStyle w:val="eop"/>
          <w:rFonts w:ascii="Arial" w:hAnsi="Arial" w:cs="Arial"/>
          <w:color w:val="000000"/>
          <w:sz w:val="20"/>
          <w:szCs w:val="22"/>
        </w:rPr>
        <w:t> </w:t>
      </w:r>
    </w:p>
    <w:p w14:paraId="07A96971" w14:textId="77777777" w:rsidR="00D03ECF" w:rsidRPr="00097496" w:rsidRDefault="00D03ECF" w:rsidP="00DC6003">
      <w:pPr>
        <w:pStyle w:val="paragraph"/>
        <w:numPr>
          <w:ilvl w:val="0"/>
          <w:numId w:val="12"/>
        </w:numPr>
        <w:spacing w:before="0" w:beforeAutospacing="0" w:after="0" w:afterAutospacing="0"/>
        <w:ind w:left="360" w:firstLine="0"/>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Downloadable ‘Risk Profile ‘report for selected region(s) and indicators of interest.</w:t>
      </w:r>
      <w:r w:rsidRPr="00097496">
        <w:rPr>
          <w:rStyle w:val="eop"/>
          <w:rFonts w:ascii="Arial" w:hAnsi="Arial" w:cs="Arial"/>
          <w:color w:val="000000"/>
          <w:sz w:val="20"/>
          <w:szCs w:val="22"/>
        </w:rPr>
        <w:t> </w:t>
      </w:r>
    </w:p>
    <w:p w14:paraId="093EC2F6" w14:textId="77777777" w:rsidR="00D03ECF" w:rsidRPr="00097496" w:rsidRDefault="00D03ECF" w:rsidP="00DC6003">
      <w:pPr>
        <w:pStyle w:val="paragraph"/>
        <w:numPr>
          <w:ilvl w:val="0"/>
          <w:numId w:val="13"/>
        </w:numPr>
        <w:spacing w:before="0" w:beforeAutospacing="0" w:after="0" w:afterAutospacing="0"/>
        <w:ind w:left="360" w:firstLine="0"/>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Download risk assessment data for selected region(s) and indicators of interest.</w:t>
      </w:r>
      <w:r w:rsidRPr="00097496">
        <w:rPr>
          <w:rStyle w:val="eop"/>
          <w:rFonts w:ascii="Arial" w:hAnsi="Arial" w:cs="Arial"/>
          <w:color w:val="000000"/>
          <w:sz w:val="20"/>
          <w:szCs w:val="22"/>
        </w:rPr>
        <w:t> </w:t>
      </w:r>
    </w:p>
    <w:p w14:paraId="47CA1699" w14:textId="77777777" w:rsidR="00D03ECF" w:rsidRPr="00097496" w:rsidRDefault="00D03ECF" w:rsidP="00DC6003">
      <w:pPr>
        <w:pStyle w:val="paragraph"/>
        <w:numPr>
          <w:ilvl w:val="0"/>
          <w:numId w:val="14"/>
        </w:numPr>
        <w:spacing w:before="0" w:beforeAutospacing="0" w:after="0" w:afterAutospacing="0"/>
        <w:ind w:left="360" w:firstLine="0"/>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Access to domain experts to assist with the interpretation of risk assessment outputs</w:t>
      </w:r>
      <w:r w:rsidRPr="00097496">
        <w:rPr>
          <w:rStyle w:val="eop"/>
          <w:rFonts w:ascii="Arial" w:hAnsi="Arial" w:cs="Arial"/>
          <w:color w:val="000000"/>
          <w:sz w:val="20"/>
          <w:szCs w:val="22"/>
        </w:rPr>
        <w:t> </w:t>
      </w:r>
    </w:p>
    <w:p w14:paraId="4006AC13" w14:textId="77777777" w:rsidR="00D03ECF" w:rsidRPr="00097496" w:rsidRDefault="00D03ECF" w:rsidP="00D03ECF">
      <w:pPr>
        <w:pStyle w:val="paragraph"/>
        <w:spacing w:before="0" w:beforeAutospacing="0" w:after="0" w:afterAutospacing="0"/>
        <w:textAlignment w:val="baseline"/>
        <w:rPr>
          <w:rStyle w:val="eop"/>
          <w:rFonts w:ascii="Arial" w:hAnsi="Arial" w:cs="Arial"/>
          <w:color w:val="000000"/>
          <w:sz w:val="20"/>
          <w:szCs w:val="22"/>
        </w:rPr>
      </w:pPr>
      <w:r w:rsidRPr="00097496">
        <w:rPr>
          <w:rStyle w:val="eop"/>
          <w:rFonts w:ascii="Arial" w:hAnsi="Arial" w:cs="Arial"/>
          <w:color w:val="000000"/>
          <w:sz w:val="20"/>
          <w:szCs w:val="22"/>
        </w:rPr>
        <w:t> </w:t>
      </w:r>
    </w:p>
    <w:p w14:paraId="3C23050A" w14:textId="774BAA1D" w:rsidR="00F40EF8" w:rsidRPr="00097496" w:rsidRDefault="00F40EF8" w:rsidP="00D03ECF">
      <w:pPr>
        <w:pStyle w:val="paragraph"/>
        <w:spacing w:before="0" w:beforeAutospacing="0" w:after="0" w:afterAutospacing="0"/>
        <w:textAlignment w:val="baseline"/>
        <w:rPr>
          <w:rStyle w:val="eop"/>
          <w:rFonts w:ascii="Segoe UI" w:hAnsi="Segoe UI" w:cs="Segoe UI"/>
          <w:color w:val="000000"/>
          <w:sz w:val="16"/>
          <w:szCs w:val="18"/>
        </w:rPr>
      </w:pPr>
      <w:r w:rsidRPr="00097496">
        <w:rPr>
          <w:rStyle w:val="normaltextrun"/>
          <w:rFonts w:ascii="Arial" w:hAnsi="Arial" w:cs="Arial"/>
          <w:color w:val="000000"/>
          <w:sz w:val="28"/>
          <w:szCs w:val="30"/>
          <w:lang w:val="en-US"/>
        </w:rPr>
        <w:t>User Story Map:</w:t>
      </w:r>
      <w:r w:rsidRPr="00097496">
        <w:rPr>
          <w:rStyle w:val="eop"/>
          <w:rFonts w:ascii="Arial" w:hAnsi="Arial" w:cs="Arial"/>
          <w:color w:val="000000"/>
          <w:sz w:val="28"/>
          <w:szCs w:val="30"/>
        </w:rPr>
        <w:t> </w:t>
      </w:r>
    </w:p>
    <w:p w14:paraId="5D830355" w14:textId="17FA3041" w:rsidR="00A50517" w:rsidRDefault="00A50517" w:rsidP="00D03ECF">
      <w:pPr>
        <w:pStyle w:val="paragraph"/>
        <w:spacing w:before="0" w:beforeAutospacing="0" w:after="0" w:afterAutospacing="0"/>
        <w:textAlignment w:val="baseline"/>
        <w:rPr>
          <w:rFonts w:ascii="Segoe UI" w:hAnsi="Segoe UI" w:cs="Segoe UI"/>
          <w:color w:val="000000"/>
          <w:sz w:val="18"/>
          <w:szCs w:val="18"/>
        </w:rPr>
      </w:pPr>
      <w:r>
        <w:rPr>
          <w:noProof/>
          <w:lang w:val="en-US" w:eastAsia="en-US"/>
        </w:rPr>
        <w:drawing>
          <wp:inline distT="0" distB="0" distL="0" distR="0" wp14:anchorId="422CBA87" wp14:editId="7285CEC0">
            <wp:extent cx="5719313" cy="4839419"/>
            <wp:effectExtent l="0" t="0" r="0" b="0"/>
            <wp:docPr id="197569688" name="Picture 197569688" descr="C:\Users\slam\AppData\Local\Microsoft\Windows\INetCache\Content.MSO\4AD5BA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22705" cy="4842289"/>
                    </a:xfrm>
                    <a:prstGeom prst="rect">
                      <a:avLst/>
                    </a:prstGeom>
                  </pic:spPr>
                </pic:pic>
              </a:graphicData>
            </a:graphic>
          </wp:inline>
        </w:drawing>
      </w:r>
    </w:p>
    <w:p w14:paraId="5B04339C" w14:textId="77777777" w:rsidR="00D03ECF" w:rsidRDefault="00D03ECF" w:rsidP="00D03ECF">
      <w:pPr>
        <w:pStyle w:val="paragraph"/>
        <w:spacing w:before="0" w:beforeAutospacing="0" w:after="0" w:afterAutospacing="0"/>
        <w:textAlignment w:val="baseline"/>
        <w:rPr>
          <w:rFonts w:ascii="Segoe UI" w:hAnsi="Segoe UI" w:cs="Segoe UI"/>
          <w:color w:val="000000"/>
          <w:sz w:val="18"/>
          <w:szCs w:val="18"/>
        </w:rPr>
      </w:pPr>
      <w:r>
        <w:rPr>
          <w:rStyle w:val="eop"/>
          <w:rFonts w:ascii="Arial" w:hAnsi="Arial" w:cs="Arial"/>
          <w:color w:val="000000"/>
          <w:sz w:val="22"/>
          <w:szCs w:val="22"/>
        </w:rPr>
        <w:t> </w:t>
      </w:r>
    </w:p>
    <w:p w14:paraId="0E4ABB06" w14:textId="77777777" w:rsidR="00160880" w:rsidRDefault="00160880" w:rsidP="00460D35">
      <w:r>
        <w:br w:type="page"/>
      </w:r>
    </w:p>
    <w:p w14:paraId="2947291C" w14:textId="77777777" w:rsidR="00F31F81" w:rsidRPr="00EC7D78" w:rsidRDefault="00F31F81" w:rsidP="00F31F81">
      <w:pPr>
        <w:pStyle w:val="paragraph"/>
        <w:spacing w:before="0" w:beforeAutospacing="0" w:after="0" w:afterAutospacing="0"/>
        <w:textAlignment w:val="baseline"/>
        <w:rPr>
          <w:rFonts w:ascii="Segoe UI" w:hAnsi="Segoe UI" w:cs="Segoe UI"/>
          <w:color w:val="000000"/>
          <w:sz w:val="16"/>
          <w:szCs w:val="18"/>
        </w:rPr>
      </w:pPr>
      <w:r w:rsidRPr="00EC7D78">
        <w:rPr>
          <w:rStyle w:val="normaltextrun"/>
          <w:rFonts w:ascii="Arial" w:hAnsi="Arial" w:cs="Arial"/>
          <w:color w:val="000000"/>
          <w:szCs w:val="28"/>
          <w:lang w:val="en-US"/>
        </w:rPr>
        <w:lastRenderedPageBreak/>
        <w:t>End User:</w:t>
      </w:r>
      <w:r w:rsidRPr="00EC7D78">
        <w:rPr>
          <w:rStyle w:val="normaltextrun"/>
          <w:rFonts w:ascii="Arial" w:hAnsi="Arial" w:cs="Arial"/>
          <w:color w:val="000000"/>
          <w:sz w:val="20"/>
          <w:szCs w:val="22"/>
          <w:lang w:val="en-US"/>
        </w:rPr>
        <w:t> Community Planner</w:t>
      </w:r>
      <w:r w:rsidRPr="00EC7D78">
        <w:rPr>
          <w:rStyle w:val="eop"/>
          <w:rFonts w:ascii="Arial" w:hAnsi="Arial" w:cs="Arial"/>
          <w:color w:val="000000"/>
          <w:sz w:val="20"/>
          <w:szCs w:val="22"/>
        </w:rPr>
        <w:t> </w:t>
      </w:r>
    </w:p>
    <w:p w14:paraId="79A6622E" w14:textId="7B00066B" w:rsidR="00EC7D78" w:rsidRPr="00EC7D78" w:rsidRDefault="00F31F81" w:rsidP="00EC7D78">
      <w:pPr>
        <w:pStyle w:val="paragraph"/>
        <w:spacing w:before="0" w:after="0"/>
        <w:textAlignment w:val="baseline"/>
        <w:rPr>
          <w:rStyle w:val="normaltextrun"/>
          <w:rFonts w:ascii="Arial" w:hAnsi="Arial" w:cs="Arial"/>
          <w:color w:val="000000"/>
          <w:sz w:val="20"/>
          <w:szCs w:val="22"/>
          <w:lang w:val="en-US"/>
        </w:rPr>
      </w:pPr>
      <w:r w:rsidRPr="00EC7D78">
        <w:rPr>
          <w:rStyle w:val="normaltextrun"/>
          <w:rFonts w:ascii="Arial" w:hAnsi="Arial" w:cs="Arial"/>
          <w:color w:val="000000"/>
          <w:szCs w:val="28"/>
          <w:lang w:val="en-US"/>
        </w:rPr>
        <w:t>Role/Responsibility:</w:t>
      </w:r>
      <w:r w:rsidRPr="00EC7D78">
        <w:rPr>
          <w:rStyle w:val="normaltextrun"/>
          <w:rFonts w:ascii="Arial" w:hAnsi="Arial" w:cs="Arial"/>
          <w:color w:val="000000"/>
          <w:sz w:val="20"/>
          <w:szCs w:val="22"/>
          <w:lang w:val="en-US"/>
        </w:rPr>
        <w:t> </w:t>
      </w:r>
      <w:r w:rsidR="00EC7D78" w:rsidRPr="00EC7D78">
        <w:rPr>
          <w:rStyle w:val="normaltextrun"/>
          <w:rFonts w:ascii="Arial" w:hAnsi="Arial" w:cs="Arial"/>
          <w:color w:val="000000"/>
          <w:sz w:val="20"/>
          <w:szCs w:val="22"/>
          <w:lang w:val="en-US"/>
        </w:rPr>
        <w:t xml:space="preserve">Land use planners have a primary role in researching and developing public policy strategies to manage the allocation and use of land in ways that reconcile individual and collective rights and that balance competing demands for economic vitality, social justice, quality of life, and environmental integrity.  They are responsible for designing and facilitating the planning process in order to identify and develop policy recommendations that reflect the intent, values, and preferences of the community, and that are informed by relevant scientific and technical knowledge about human-natural systems and their interactions over time.   </w:t>
      </w:r>
    </w:p>
    <w:p w14:paraId="5CD16DAB" w14:textId="580F4480" w:rsidR="00EC7D78" w:rsidRPr="00EC7D78" w:rsidRDefault="00EC7D78" w:rsidP="00EC7D78">
      <w:pPr>
        <w:pStyle w:val="paragraph"/>
        <w:spacing w:before="0" w:after="0"/>
        <w:textAlignment w:val="baseline"/>
        <w:rPr>
          <w:rStyle w:val="normaltextrun"/>
          <w:rFonts w:ascii="Arial" w:hAnsi="Arial" w:cs="Arial"/>
          <w:color w:val="000000"/>
          <w:sz w:val="20"/>
          <w:szCs w:val="22"/>
          <w:lang w:val="en-US"/>
        </w:rPr>
      </w:pPr>
      <w:r w:rsidRPr="00EC7D78">
        <w:rPr>
          <w:rStyle w:val="normaltextrun"/>
          <w:rFonts w:ascii="Arial" w:hAnsi="Arial" w:cs="Arial"/>
          <w:color w:val="000000"/>
          <w:sz w:val="20"/>
          <w:szCs w:val="22"/>
          <w:lang w:val="en-US"/>
        </w:rPr>
        <w:t xml:space="preserve">In the context of existing legislative frameworks such as land use bylaws and zoning ordinances (1–5 years), planners are often called on to assess whether proposed developments or land use activities are “safe for the use intended” and consistent with policies and regulations at multiple jurisdictional levels.  Though responsible for informing day-to-day operational land use decisions, planners must also maintain a clear focus on the longer-term vision or intent of the community (5–30 years)— a vision that is developed through consultation, analysis, and the evaluation of policy alternatives.  This involves a strategic assessment of current and anticipated future trends to direct the allocation of land in ways that will accommodate the varied needs and wants of a community while balancing thresholds for risk tolerance within the limits of available resources.  </w:t>
      </w:r>
    </w:p>
    <w:p w14:paraId="4781F4CD" w14:textId="518D84C4" w:rsidR="00F31F81" w:rsidRPr="00EC7D78" w:rsidRDefault="00EC7D78" w:rsidP="00EC7D78">
      <w:pPr>
        <w:pStyle w:val="paragraph"/>
        <w:spacing w:before="0" w:beforeAutospacing="0" w:after="0" w:afterAutospacing="0"/>
        <w:textAlignment w:val="baseline"/>
        <w:rPr>
          <w:rStyle w:val="eop"/>
          <w:rFonts w:ascii="Arial" w:hAnsi="Arial" w:cs="Arial"/>
          <w:color w:val="000000"/>
          <w:sz w:val="20"/>
          <w:szCs w:val="22"/>
        </w:rPr>
      </w:pPr>
      <w:r w:rsidRPr="00EC7D78">
        <w:rPr>
          <w:rStyle w:val="normaltextrun"/>
          <w:rFonts w:ascii="Arial" w:hAnsi="Arial" w:cs="Arial"/>
          <w:color w:val="000000"/>
          <w:sz w:val="20"/>
          <w:szCs w:val="22"/>
          <w:lang w:val="en-US"/>
        </w:rPr>
        <w:t>Primary needs and operational requirements for a land use planner in the context of disaster resilience are focused on issues of representation, judgments about scientific uncertainty, and perceptions about risk and political accountability.  Planners need access to technical risk assessment information and guidelines that help facilitate risk-based planning at local or regional scales.  They also need access to relevant domain experts to assist in the risk evaluation process and the interpretation of results.  Finally, they need mechanisms to prioritize risk management options based on thresholds of risk tolerance that reflect community values and preferences and available knowledge about the risk environment</w:t>
      </w:r>
      <w:r w:rsidR="00F31F81" w:rsidRPr="00EC7D78">
        <w:rPr>
          <w:rFonts w:asciiTheme="minorHAnsi" w:eastAsia="Cambria" w:hAnsiTheme="minorHAnsi" w:cs="Cambria"/>
          <w:noProof/>
          <w:sz w:val="20"/>
          <w:lang w:val="en-US" w:eastAsia="en-US"/>
        </w:rPr>
        <w:drawing>
          <wp:anchor distT="0" distB="0" distL="114300" distR="114300" simplePos="0" relativeHeight="251658242" behindDoc="0" locked="0" layoutInCell="1" allowOverlap="1" wp14:anchorId="0EA1BBB7" wp14:editId="42239695">
            <wp:simplePos x="914400" y="4419600"/>
            <wp:positionH relativeFrom="margin">
              <wp:align>left</wp:align>
            </wp:positionH>
            <wp:positionV relativeFrom="margin">
              <wp:align>top</wp:align>
            </wp:positionV>
            <wp:extent cx="1333500" cy="1866900"/>
            <wp:effectExtent l="0" t="0" r="0" b="0"/>
            <wp:wrapSquare wrapText="bothSides"/>
            <wp:docPr id="13" name="Picture 13" descr="C:\Users\slam\AppData\Local\Microsoft\Windows\INetCache\Content.MSO\239A03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lam\AppData\Local\Microsoft\Windows\INetCache\Content.MSO\239A03B3.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3500" cy="1866900"/>
                    </a:xfrm>
                    <a:prstGeom prst="rect">
                      <a:avLst/>
                    </a:prstGeom>
                    <a:noFill/>
                    <a:ln>
                      <a:noFill/>
                    </a:ln>
                  </pic:spPr>
                </pic:pic>
              </a:graphicData>
            </a:graphic>
          </wp:anchor>
        </w:drawing>
      </w:r>
      <w:r w:rsidRPr="00EC7D78">
        <w:rPr>
          <w:rStyle w:val="normaltextrun"/>
          <w:rFonts w:ascii="Arial" w:hAnsi="Arial" w:cs="Arial"/>
          <w:color w:val="000000"/>
          <w:sz w:val="20"/>
          <w:szCs w:val="22"/>
          <w:lang w:val="en-US"/>
        </w:rPr>
        <w:t>.</w:t>
      </w:r>
    </w:p>
    <w:p w14:paraId="4EF12845" w14:textId="77777777" w:rsidR="00F31F81" w:rsidRPr="00EC7D78" w:rsidRDefault="00F31F81" w:rsidP="00F31F81">
      <w:pPr>
        <w:pStyle w:val="paragraph"/>
        <w:spacing w:before="0" w:beforeAutospacing="0" w:after="0" w:afterAutospacing="0"/>
        <w:jc w:val="both"/>
        <w:textAlignment w:val="baseline"/>
        <w:rPr>
          <w:rFonts w:ascii="Segoe UI" w:hAnsi="Segoe UI" w:cs="Segoe UI"/>
          <w:color w:val="000000"/>
          <w:sz w:val="16"/>
          <w:szCs w:val="18"/>
        </w:rPr>
      </w:pPr>
    </w:p>
    <w:p w14:paraId="5F993483" w14:textId="77777777" w:rsidR="00F31F81" w:rsidRPr="00EC7D78" w:rsidRDefault="00F31F81" w:rsidP="00F31F81">
      <w:pPr>
        <w:pStyle w:val="paragraph"/>
        <w:spacing w:before="0" w:beforeAutospacing="0" w:after="0" w:afterAutospacing="0"/>
        <w:textAlignment w:val="baseline"/>
        <w:rPr>
          <w:rFonts w:ascii="Segoe UI" w:hAnsi="Segoe UI" w:cs="Segoe UI"/>
          <w:color w:val="000000"/>
          <w:sz w:val="16"/>
          <w:szCs w:val="18"/>
        </w:rPr>
      </w:pPr>
      <w:r w:rsidRPr="00EC7D78">
        <w:rPr>
          <w:rStyle w:val="normaltextrun"/>
          <w:rFonts w:ascii="Arial" w:hAnsi="Arial" w:cs="Arial"/>
          <w:color w:val="000000"/>
          <w:sz w:val="28"/>
          <w:szCs w:val="30"/>
          <w:lang w:val="en-US"/>
        </w:rPr>
        <w:t>Motivating Questions:</w:t>
      </w:r>
      <w:r w:rsidRPr="00EC7D78">
        <w:rPr>
          <w:rStyle w:val="eop"/>
          <w:rFonts w:ascii="Arial" w:hAnsi="Arial" w:cs="Arial"/>
          <w:color w:val="000000"/>
          <w:sz w:val="28"/>
          <w:szCs w:val="30"/>
        </w:rPr>
        <w:t> </w:t>
      </w:r>
    </w:p>
    <w:p w14:paraId="13806FD7"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What is the </w:t>
      </w:r>
      <w:r w:rsidRPr="00EC7D78">
        <w:rPr>
          <w:rStyle w:val="normaltextrun"/>
          <w:rFonts w:ascii="Arial" w:hAnsi="Arial" w:cs="Arial"/>
          <w:color w:val="000000"/>
          <w:sz w:val="20"/>
          <w:szCs w:val="22"/>
          <w:u w:val="single"/>
          <w:lang w:val="en-US"/>
        </w:rPr>
        <w:t>likelihood</w:t>
      </w:r>
      <w:r w:rsidRPr="00EC7D78">
        <w:rPr>
          <w:rStyle w:val="normaltextrun"/>
          <w:rFonts w:ascii="Arial" w:hAnsi="Arial" w:cs="Arial"/>
          <w:color w:val="000000"/>
          <w:sz w:val="20"/>
          <w:szCs w:val="22"/>
          <w:lang w:val="en-US"/>
        </w:rPr>
        <w:t> of </w:t>
      </w:r>
      <w:r w:rsidRPr="00EC7D78">
        <w:rPr>
          <w:rStyle w:val="normaltextrun"/>
          <w:rFonts w:ascii="Arial" w:hAnsi="Arial" w:cs="Arial"/>
          <w:color w:val="000000"/>
          <w:sz w:val="20"/>
          <w:szCs w:val="22"/>
          <w:u w:val="single"/>
          <w:lang w:val="en-US"/>
        </w:rPr>
        <w:t>experiencing</w:t>
      </w:r>
      <w:r w:rsidRPr="00EC7D78">
        <w:rPr>
          <w:rStyle w:val="normaltextrun"/>
          <w:rFonts w:ascii="Arial" w:hAnsi="Arial" w:cs="Arial"/>
          <w:color w:val="000000"/>
          <w:sz w:val="20"/>
          <w:szCs w:val="22"/>
          <w:lang w:val="en-US"/>
        </w:rPr>
        <w:t> a </w:t>
      </w:r>
      <w:r w:rsidRPr="00EC7D78">
        <w:rPr>
          <w:rStyle w:val="normaltextrun"/>
          <w:rFonts w:ascii="Arial" w:hAnsi="Arial" w:cs="Arial"/>
          <w:color w:val="000000"/>
          <w:sz w:val="20"/>
          <w:szCs w:val="22"/>
          <w:u w:val="single"/>
          <w:lang w:val="en-US"/>
        </w:rPr>
        <w:t>damaging earthquake</w:t>
      </w:r>
      <w:r w:rsidRPr="00EC7D78">
        <w:rPr>
          <w:rStyle w:val="normaltextrun"/>
          <w:rFonts w:ascii="Arial" w:hAnsi="Arial" w:cs="Arial"/>
          <w:color w:val="000000"/>
          <w:sz w:val="20"/>
          <w:szCs w:val="22"/>
          <w:lang w:val="en-US"/>
        </w:rPr>
        <w:t> in the planning area?</w:t>
      </w:r>
      <w:r w:rsidRPr="00EC7D78">
        <w:rPr>
          <w:rStyle w:val="eop"/>
          <w:rFonts w:ascii="Arial" w:hAnsi="Arial" w:cs="Arial"/>
          <w:color w:val="000000"/>
          <w:sz w:val="20"/>
          <w:szCs w:val="22"/>
        </w:rPr>
        <w:t> </w:t>
      </w:r>
    </w:p>
    <w:p w14:paraId="414F5450"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What </w:t>
      </w:r>
      <w:r w:rsidRPr="00EC7D78">
        <w:rPr>
          <w:rStyle w:val="normaltextrun"/>
          <w:rFonts w:ascii="Arial" w:hAnsi="Arial" w:cs="Arial"/>
          <w:color w:val="000000"/>
          <w:sz w:val="20"/>
          <w:szCs w:val="22"/>
          <w:u w:val="single"/>
          <w:lang w:val="en-US"/>
        </w:rPr>
        <w:t>level</w:t>
      </w:r>
      <w:r w:rsidRPr="00EC7D78">
        <w:rPr>
          <w:rStyle w:val="normaltextrun"/>
          <w:rFonts w:ascii="Arial" w:hAnsi="Arial" w:cs="Arial"/>
          <w:color w:val="000000"/>
          <w:sz w:val="20"/>
          <w:szCs w:val="22"/>
          <w:lang w:val="en-US"/>
        </w:rPr>
        <w:t> of </w:t>
      </w:r>
      <w:r w:rsidRPr="00EC7D78">
        <w:rPr>
          <w:rStyle w:val="normaltextrun"/>
          <w:rFonts w:ascii="Arial" w:hAnsi="Arial" w:cs="Arial"/>
          <w:color w:val="000000"/>
          <w:sz w:val="20"/>
          <w:szCs w:val="22"/>
          <w:u w:val="single"/>
          <w:lang w:val="en-US"/>
        </w:rPr>
        <w:t>ground shaking</w:t>
      </w:r>
      <w:r w:rsidRPr="00EC7D78">
        <w:rPr>
          <w:rStyle w:val="normaltextrun"/>
          <w:rFonts w:ascii="Arial" w:hAnsi="Arial" w:cs="Arial"/>
          <w:color w:val="000000"/>
          <w:sz w:val="20"/>
          <w:szCs w:val="22"/>
          <w:lang w:val="en-US"/>
        </w:rPr>
        <w:t> can we </w:t>
      </w:r>
      <w:r w:rsidRPr="00EC7D78">
        <w:rPr>
          <w:rStyle w:val="normaltextrun"/>
          <w:rFonts w:ascii="Arial" w:hAnsi="Arial" w:cs="Arial"/>
          <w:color w:val="000000"/>
          <w:sz w:val="20"/>
          <w:szCs w:val="22"/>
          <w:u w:val="single"/>
          <w:lang w:val="en-US"/>
        </w:rPr>
        <w:t>anticipate</w:t>
      </w:r>
      <w:r w:rsidRPr="00EC7D78">
        <w:rPr>
          <w:rStyle w:val="normaltextrun"/>
          <w:rFonts w:ascii="Arial" w:hAnsi="Arial" w:cs="Arial"/>
          <w:color w:val="000000"/>
          <w:sz w:val="20"/>
          <w:szCs w:val="22"/>
          <w:lang w:val="en-US"/>
        </w:rPr>
        <w:t>?</w:t>
      </w:r>
      <w:r w:rsidRPr="00EC7D78">
        <w:rPr>
          <w:rStyle w:val="eop"/>
          <w:rFonts w:ascii="Arial" w:hAnsi="Arial" w:cs="Arial"/>
          <w:color w:val="000000"/>
          <w:sz w:val="20"/>
          <w:szCs w:val="22"/>
        </w:rPr>
        <w:t> </w:t>
      </w:r>
    </w:p>
    <w:p w14:paraId="1B62464C"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Are there other earthquake </w:t>
      </w:r>
      <w:r w:rsidRPr="00EC7D78">
        <w:rPr>
          <w:rStyle w:val="normaltextrun"/>
          <w:rFonts w:ascii="Arial" w:hAnsi="Arial" w:cs="Arial"/>
          <w:color w:val="000000"/>
          <w:sz w:val="20"/>
          <w:szCs w:val="22"/>
          <w:u w:val="single"/>
          <w:lang w:val="en-US"/>
        </w:rPr>
        <w:t>hazards</w:t>
      </w:r>
      <w:r w:rsidRPr="00EC7D78">
        <w:rPr>
          <w:rStyle w:val="normaltextrun"/>
          <w:rFonts w:ascii="Arial" w:hAnsi="Arial" w:cs="Arial"/>
          <w:color w:val="000000"/>
          <w:sz w:val="20"/>
          <w:szCs w:val="22"/>
          <w:lang w:val="en-US"/>
        </w:rPr>
        <w:t> of concern in this region (</w:t>
      </w:r>
      <w:r w:rsidRPr="00EC7D78">
        <w:rPr>
          <w:rStyle w:val="normaltextrun"/>
          <w:rFonts w:ascii="Arial" w:hAnsi="Arial" w:cs="Arial"/>
          <w:color w:val="000000"/>
          <w:sz w:val="20"/>
          <w:szCs w:val="22"/>
          <w:u w:val="single"/>
          <w:lang w:val="en-US"/>
        </w:rPr>
        <w:t>liquefaction</w:t>
      </w:r>
      <w:r w:rsidRPr="00EC7D78">
        <w:rPr>
          <w:rStyle w:val="normaltextrun"/>
          <w:rFonts w:ascii="Arial" w:hAnsi="Arial" w:cs="Arial"/>
          <w:color w:val="000000"/>
          <w:sz w:val="20"/>
          <w:szCs w:val="22"/>
          <w:lang w:val="en-US"/>
        </w:rPr>
        <w:t>, </w:t>
      </w:r>
      <w:r w:rsidRPr="00EC7D78">
        <w:rPr>
          <w:rStyle w:val="normaltextrun"/>
          <w:rFonts w:ascii="Arial" w:hAnsi="Arial" w:cs="Arial"/>
          <w:color w:val="000000"/>
          <w:sz w:val="20"/>
          <w:szCs w:val="22"/>
          <w:u w:val="single"/>
          <w:lang w:val="en-US"/>
        </w:rPr>
        <w:t>landslides</w:t>
      </w:r>
      <w:r w:rsidRPr="00EC7D78">
        <w:rPr>
          <w:rStyle w:val="normaltextrun"/>
          <w:rFonts w:ascii="Arial" w:hAnsi="Arial" w:cs="Arial"/>
          <w:color w:val="000000"/>
          <w:sz w:val="20"/>
          <w:szCs w:val="22"/>
          <w:lang w:val="en-US"/>
        </w:rPr>
        <w:t>, </w:t>
      </w:r>
      <w:r w:rsidRPr="00EC7D78">
        <w:rPr>
          <w:rStyle w:val="normaltextrun"/>
          <w:rFonts w:ascii="Arial" w:hAnsi="Arial" w:cs="Arial"/>
          <w:color w:val="000000"/>
          <w:sz w:val="20"/>
          <w:szCs w:val="22"/>
          <w:u w:val="single"/>
          <w:lang w:val="en-US"/>
        </w:rPr>
        <w:t>fire-following</w:t>
      </w:r>
      <w:r w:rsidRPr="00EC7D78">
        <w:rPr>
          <w:rStyle w:val="normaltextrun"/>
          <w:rFonts w:ascii="Arial" w:hAnsi="Arial" w:cs="Arial"/>
          <w:color w:val="000000"/>
          <w:sz w:val="20"/>
          <w:szCs w:val="22"/>
          <w:lang w:val="en-US"/>
        </w:rPr>
        <w:t>, etc.)?</w:t>
      </w:r>
      <w:r w:rsidRPr="00EC7D78">
        <w:rPr>
          <w:rStyle w:val="eop"/>
          <w:rFonts w:ascii="Arial" w:hAnsi="Arial" w:cs="Arial"/>
          <w:color w:val="000000"/>
          <w:sz w:val="20"/>
          <w:szCs w:val="22"/>
        </w:rPr>
        <w:t> </w:t>
      </w:r>
    </w:p>
    <w:p w14:paraId="242FA528"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Where are the likely </w:t>
      </w:r>
      <w:r w:rsidRPr="00EC7D78">
        <w:rPr>
          <w:rStyle w:val="normaltextrun"/>
          <w:rFonts w:ascii="Arial" w:hAnsi="Arial" w:cs="Arial"/>
          <w:color w:val="000000"/>
          <w:sz w:val="20"/>
          <w:szCs w:val="22"/>
          <w:u w:val="single"/>
          <w:lang w:val="en-US"/>
        </w:rPr>
        <w:t>hotspots</w:t>
      </w:r>
      <w:r w:rsidRPr="00EC7D78">
        <w:rPr>
          <w:rStyle w:val="normaltextrun"/>
          <w:rFonts w:ascii="Arial" w:hAnsi="Arial" w:cs="Arial"/>
          <w:color w:val="000000"/>
          <w:sz w:val="20"/>
          <w:szCs w:val="22"/>
          <w:lang w:val="en-US"/>
        </w:rPr>
        <w:t> of </w:t>
      </w:r>
      <w:r w:rsidRPr="00EC7D78">
        <w:rPr>
          <w:rStyle w:val="normaltextrun"/>
          <w:rFonts w:ascii="Arial" w:hAnsi="Arial" w:cs="Arial"/>
          <w:color w:val="000000"/>
          <w:sz w:val="20"/>
          <w:szCs w:val="22"/>
          <w:u w:val="single"/>
          <w:lang w:val="en-US"/>
        </w:rPr>
        <w:t>building damage</w:t>
      </w:r>
      <w:r w:rsidRPr="00EC7D78">
        <w:rPr>
          <w:rStyle w:val="normaltextrun"/>
          <w:rFonts w:ascii="Arial" w:hAnsi="Arial" w:cs="Arial"/>
          <w:color w:val="000000"/>
          <w:sz w:val="20"/>
          <w:szCs w:val="22"/>
          <w:lang w:val="en-US"/>
        </w:rPr>
        <w:t> in the community and </w:t>
      </w:r>
      <w:r w:rsidRPr="00EC7D78">
        <w:rPr>
          <w:rStyle w:val="normaltextrun"/>
          <w:rFonts w:ascii="Arial" w:hAnsi="Arial" w:cs="Arial"/>
          <w:color w:val="000000"/>
          <w:sz w:val="20"/>
          <w:szCs w:val="22"/>
          <w:u w:val="single"/>
          <w:lang w:val="en-US"/>
        </w:rPr>
        <w:t>expected recovery time</w:t>
      </w:r>
      <w:r w:rsidRPr="00EC7D78">
        <w:rPr>
          <w:rStyle w:val="normaltextrun"/>
          <w:rFonts w:ascii="Arial" w:hAnsi="Arial" w:cs="Arial"/>
          <w:color w:val="000000"/>
          <w:sz w:val="20"/>
          <w:szCs w:val="22"/>
          <w:lang w:val="en-US"/>
        </w:rPr>
        <w:t>s?</w:t>
      </w:r>
      <w:r w:rsidRPr="00EC7D78">
        <w:rPr>
          <w:rStyle w:val="eop"/>
          <w:rFonts w:ascii="Arial" w:hAnsi="Arial" w:cs="Arial"/>
          <w:color w:val="000000"/>
          <w:sz w:val="20"/>
          <w:szCs w:val="22"/>
        </w:rPr>
        <w:t> </w:t>
      </w:r>
    </w:p>
    <w:p w14:paraId="52DFB750"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What level of </w:t>
      </w:r>
      <w:r w:rsidRPr="00EC7D78">
        <w:rPr>
          <w:rStyle w:val="normaltextrun"/>
          <w:rFonts w:ascii="Arial" w:hAnsi="Arial" w:cs="Arial"/>
          <w:color w:val="000000"/>
          <w:sz w:val="20"/>
          <w:szCs w:val="22"/>
          <w:u w:val="single"/>
          <w:lang w:val="en-US"/>
        </w:rPr>
        <w:t>damage</w:t>
      </w:r>
      <w:r w:rsidRPr="00EC7D78">
        <w:rPr>
          <w:rStyle w:val="normaltextrun"/>
          <w:rFonts w:ascii="Arial" w:hAnsi="Arial" w:cs="Arial"/>
          <w:color w:val="000000"/>
          <w:sz w:val="20"/>
          <w:szCs w:val="22"/>
          <w:lang w:val="en-US"/>
        </w:rPr>
        <w:t> can we expect for </w:t>
      </w:r>
      <w:r w:rsidRPr="00EC7D78">
        <w:rPr>
          <w:rStyle w:val="normaltextrun"/>
          <w:rFonts w:ascii="Arial" w:hAnsi="Arial" w:cs="Arial"/>
          <w:color w:val="000000"/>
          <w:sz w:val="20"/>
          <w:szCs w:val="22"/>
          <w:u w:val="single"/>
          <w:lang w:val="en-US"/>
        </w:rPr>
        <w:t>critical assets of concern</w:t>
      </w:r>
      <w:r w:rsidRPr="00EC7D78">
        <w:rPr>
          <w:rStyle w:val="normaltextrun"/>
          <w:rFonts w:ascii="Arial" w:hAnsi="Arial" w:cs="Arial"/>
          <w:color w:val="000000"/>
          <w:sz w:val="20"/>
          <w:szCs w:val="22"/>
          <w:lang w:val="en-US"/>
        </w:rPr>
        <w:t> in the region?</w:t>
      </w:r>
      <w:r w:rsidRPr="00EC7D78">
        <w:rPr>
          <w:rStyle w:val="eop"/>
          <w:rFonts w:ascii="Arial" w:hAnsi="Arial" w:cs="Arial"/>
          <w:color w:val="000000"/>
          <w:sz w:val="20"/>
          <w:szCs w:val="22"/>
        </w:rPr>
        <w:t> </w:t>
      </w:r>
    </w:p>
    <w:p w14:paraId="6B885259"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Who is most likely to be negatively affected by the impacts of a major earthquake?</w:t>
      </w:r>
      <w:r w:rsidRPr="00EC7D78">
        <w:rPr>
          <w:rStyle w:val="eop"/>
          <w:rFonts w:ascii="Arial" w:hAnsi="Arial" w:cs="Arial"/>
          <w:color w:val="000000"/>
          <w:sz w:val="20"/>
          <w:szCs w:val="22"/>
        </w:rPr>
        <w:t> </w:t>
      </w:r>
    </w:p>
    <w:p w14:paraId="67CC1BD0"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Who is most likely will be displaced from their homes and businesses following a major earthquake event?</w:t>
      </w:r>
      <w:r w:rsidRPr="00EC7D78">
        <w:rPr>
          <w:rStyle w:val="eop"/>
          <w:rFonts w:ascii="Arial" w:hAnsi="Arial" w:cs="Arial"/>
          <w:color w:val="000000"/>
          <w:sz w:val="20"/>
          <w:szCs w:val="22"/>
        </w:rPr>
        <w:t> </w:t>
      </w:r>
    </w:p>
    <w:p w14:paraId="1C53E197"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How long will it take to restore essential levels of functionality in areas hardest hit by a major earthquake?</w:t>
      </w:r>
      <w:r w:rsidRPr="00EC7D78">
        <w:rPr>
          <w:rStyle w:val="eop"/>
          <w:rFonts w:ascii="Arial" w:hAnsi="Arial" w:cs="Arial"/>
          <w:color w:val="000000"/>
          <w:sz w:val="20"/>
          <w:szCs w:val="22"/>
        </w:rPr>
        <w:t> </w:t>
      </w:r>
    </w:p>
    <w:p w14:paraId="59022E54"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What are the likely financial consequences of a major earthquake?</w:t>
      </w:r>
      <w:r w:rsidRPr="00EC7D78">
        <w:rPr>
          <w:rStyle w:val="eop"/>
          <w:rFonts w:ascii="Arial" w:hAnsi="Arial" w:cs="Arial"/>
          <w:color w:val="000000"/>
          <w:sz w:val="20"/>
          <w:szCs w:val="22"/>
        </w:rPr>
        <w:t> </w:t>
      </w:r>
    </w:p>
    <w:p w14:paraId="43B82980"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What are the most strategic opportunities for reducing underlying vulnerabilities through investments in seismic retrofit measures?</w:t>
      </w:r>
      <w:r w:rsidRPr="00EC7D78">
        <w:rPr>
          <w:rStyle w:val="eop"/>
          <w:rFonts w:ascii="Arial" w:hAnsi="Arial" w:cs="Arial"/>
          <w:color w:val="000000"/>
          <w:sz w:val="20"/>
          <w:szCs w:val="22"/>
        </w:rPr>
        <w:t> </w:t>
      </w:r>
    </w:p>
    <w:p w14:paraId="0B1CFD4D"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What are the benefits and costs of proposed seismic mitigation measures?</w:t>
      </w:r>
      <w:r w:rsidRPr="00EC7D78">
        <w:rPr>
          <w:rStyle w:val="eop"/>
          <w:rFonts w:ascii="Arial" w:hAnsi="Arial" w:cs="Arial"/>
          <w:color w:val="000000"/>
          <w:sz w:val="20"/>
          <w:szCs w:val="22"/>
        </w:rPr>
        <w:t> </w:t>
      </w:r>
    </w:p>
    <w:p w14:paraId="722E38BA"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What incentives are needed to encourage investments in risk reduction measures?</w:t>
      </w:r>
      <w:r w:rsidRPr="00EC7D78">
        <w:rPr>
          <w:rStyle w:val="eop"/>
          <w:rFonts w:ascii="Arial" w:hAnsi="Arial" w:cs="Arial"/>
          <w:color w:val="000000"/>
          <w:sz w:val="20"/>
          <w:szCs w:val="22"/>
        </w:rPr>
        <w:t> </w:t>
      </w:r>
    </w:p>
    <w:p w14:paraId="72433BE4" w14:textId="77777777" w:rsidR="00F31F81" w:rsidRPr="00EC7D78" w:rsidRDefault="00F31F81" w:rsidP="0047722A">
      <w:pPr>
        <w:pStyle w:val="paragraph"/>
        <w:numPr>
          <w:ilvl w:val="0"/>
          <w:numId w:val="35"/>
        </w:numPr>
        <w:spacing w:before="0" w:beforeAutospacing="0" w:after="0" w:afterAutospacing="0"/>
        <w:jc w:val="both"/>
        <w:textAlignment w:val="baseline"/>
        <w:rPr>
          <w:rFonts w:ascii="Arial" w:hAnsi="Arial" w:cs="Arial"/>
          <w:color w:val="000000"/>
          <w:sz w:val="20"/>
          <w:szCs w:val="22"/>
        </w:rPr>
      </w:pPr>
      <w:r w:rsidRPr="00EC7D78">
        <w:rPr>
          <w:rStyle w:val="normaltextrun"/>
          <w:rFonts w:ascii="Arial" w:hAnsi="Arial" w:cs="Arial"/>
          <w:color w:val="000000"/>
          <w:sz w:val="20"/>
          <w:szCs w:val="22"/>
          <w:lang w:val="en-US"/>
        </w:rPr>
        <w:t>What are the potential co-benefits of investing in seismic mitigation?</w:t>
      </w:r>
      <w:r w:rsidRPr="00EC7D78">
        <w:rPr>
          <w:rStyle w:val="eop"/>
          <w:rFonts w:ascii="Arial" w:hAnsi="Arial" w:cs="Arial"/>
          <w:color w:val="000000"/>
          <w:sz w:val="20"/>
          <w:szCs w:val="22"/>
        </w:rPr>
        <w:t> </w:t>
      </w:r>
    </w:p>
    <w:p w14:paraId="185D91A4" w14:textId="77777777" w:rsidR="00F31F81" w:rsidRPr="00EC7D78" w:rsidRDefault="00F31F81" w:rsidP="0047722A">
      <w:pPr>
        <w:pStyle w:val="paragraph"/>
        <w:numPr>
          <w:ilvl w:val="0"/>
          <w:numId w:val="35"/>
        </w:numPr>
        <w:spacing w:before="0" w:beforeAutospacing="0" w:after="0" w:afterAutospacing="0"/>
        <w:jc w:val="both"/>
        <w:textAlignment w:val="baseline"/>
        <w:rPr>
          <w:rStyle w:val="eop"/>
          <w:rFonts w:ascii="Arial" w:hAnsi="Arial" w:cs="Arial"/>
          <w:color w:val="000000"/>
          <w:sz w:val="20"/>
          <w:szCs w:val="22"/>
        </w:rPr>
      </w:pPr>
      <w:r w:rsidRPr="00EC7D78">
        <w:rPr>
          <w:rStyle w:val="normaltextrun"/>
          <w:rFonts w:ascii="Arial" w:hAnsi="Arial" w:cs="Arial"/>
          <w:color w:val="000000"/>
          <w:sz w:val="20"/>
          <w:szCs w:val="22"/>
          <w:lang w:val="en-US"/>
        </w:rPr>
        <w:t>Are there other communities that share a similar risk profile who may have already developed relevant DRR policies?</w:t>
      </w:r>
      <w:r w:rsidRPr="00EC7D78">
        <w:rPr>
          <w:rStyle w:val="eop"/>
          <w:rFonts w:ascii="Arial" w:hAnsi="Arial" w:cs="Arial"/>
          <w:color w:val="000000"/>
          <w:sz w:val="20"/>
          <w:szCs w:val="22"/>
        </w:rPr>
        <w:t> </w:t>
      </w:r>
    </w:p>
    <w:p w14:paraId="5913C6E2" w14:textId="77777777" w:rsidR="007A6328" w:rsidRPr="00EC7D78" w:rsidRDefault="007A6328" w:rsidP="007A6328">
      <w:pPr>
        <w:pStyle w:val="paragraph"/>
        <w:spacing w:before="0" w:beforeAutospacing="0" w:after="0" w:afterAutospacing="0"/>
        <w:textAlignment w:val="baseline"/>
        <w:rPr>
          <w:rStyle w:val="normaltextrun"/>
          <w:rFonts w:ascii="Arial" w:hAnsi="Arial" w:cs="Arial"/>
          <w:color w:val="000000"/>
          <w:sz w:val="28"/>
          <w:szCs w:val="30"/>
          <w:lang w:val="en-US"/>
        </w:rPr>
      </w:pPr>
    </w:p>
    <w:p w14:paraId="6D9CE358" w14:textId="509FA598" w:rsidR="007A6328" w:rsidRDefault="007A6328" w:rsidP="007A6328">
      <w:pPr>
        <w:pStyle w:val="paragraph"/>
        <w:spacing w:before="0" w:beforeAutospacing="0" w:after="0" w:afterAutospacing="0"/>
        <w:textAlignment w:val="baseline"/>
        <w:rPr>
          <w:rStyle w:val="eop"/>
          <w:rFonts w:ascii="Arial" w:hAnsi="Arial" w:cs="Arial"/>
          <w:color w:val="000000"/>
          <w:sz w:val="20"/>
          <w:szCs w:val="22"/>
        </w:rPr>
      </w:pPr>
      <w:r w:rsidRPr="00EC7D78">
        <w:rPr>
          <w:rStyle w:val="normaltextrun"/>
          <w:rFonts w:ascii="Arial" w:hAnsi="Arial" w:cs="Arial"/>
          <w:color w:val="000000"/>
          <w:sz w:val="28"/>
          <w:szCs w:val="30"/>
          <w:lang w:val="en-US"/>
        </w:rPr>
        <w:t>Value Proposition</w:t>
      </w:r>
      <w:r w:rsidRPr="00EC7D78">
        <w:rPr>
          <w:rStyle w:val="normaltextrun"/>
          <w:rFonts w:ascii="Arial" w:hAnsi="Arial" w:cs="Arial"/>
          <w:color w:val="000000"/>
          <w:sz w:val="20"/>
          <w:szCs w:val="22"/>
          <w:lang w:val="en-US"/>
        </w:rPr>
        <w:t>: a collection of policy-based</w:t>
      </w:r>
      <w:r w:rsidR="00E11816">
        <w:rPr>
          <w:rStyle w:val="normaltextrun"/>
          <w:rFonts w:ascii="Arial" w:hAnsi="Arial" w:cs="Arial"/>
          <w:color w:val="000000"/>
          <w:sz w:val="20"/>
          <w:szCs w:val="22"/>
          <w:lang w:val="en-US"/>
        </w:rPr>
        <w:t xml:space="preserve"> target indicators</w:t>
      </w:r>
      <w:r w:rsidRPr="00EC7D78">
        <w:rPr>
          <w:rStyle w:val="normaltextrun"/>
          <w:rFonts w:ascii="Arial" w:hAnsi="Arial" w:cs="Arial"/>
          <w:color w:val="000000"/>
          <w:sz w:val="20"/>
          <w:szCs w:val="22"/>
          <w:lang w:val="en-US"/>
        </w:rPr>
        <w:t> that can be used to assess baseline conditions of risk, and the potential for risk reduction through proactive investments in mitigation and/or adaptation measures</w:t>
      </w:r>
      <w:r w:rsidRPr="00EC7D78">
        <w:rPr>
          <w:rStyle w:val="eop"/>
          <w:rFonts w:ascii="Arial" w:hAnsi="Arial" w:cs="Arial"/>
          <w:color w:val="000000"/>
          <w:sz w:val="20"/>
          <w:szCs w:val="22"/>
        </w:rPr>
        <w:t> </w:t>
      </w:r>
    </w:p>
    <w:p w14:paraId="384714B4" w14:textId="77777777" w:rsidR="0047722A" w:rsidRPr="00EC7D78" w:rsidRDefault="0047722A" w:rsidP="007A6328">
      <w:pPr>
        <w:pStyle w:val="paragraph"/>
        <w:spacing w:before="0" w:beforeAutospacing="0" w:after="0" w:afterAutospacing="0"/>
        <w:textAlignment w:val="baseline"/>
        <w:rPr>
          <w:rFonts w:ascii="Segoe UI" w:hAnsi="Segoe UI" w:cs="Segoe UI"/>
          <w:color w:val="000000"/>
          <w:sz w:val="16"/>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8144"/>
      </w:tblGrid>
      <w:tr w:rsidR="00E11816" w:rsidRPr="00EC7D78" w14:paraId="2B34E471" w14:textId="77777777" w:rsidTr="2AF80B63">
        <w:tc>
          <w:tcPr>
            <w:tcW w:w="1206" w:type="dxa"/>
          </w:tcPr>
          <w:p w14:paraId="4635DCF7" w14:textId="77777777" w:rsidR="00E11816" w:rsidRPr="00A46719" w:rsidRDefault="00E11816" w:rsidP="00E11816">
            <w:pPr>
              <w:pStyle w:val="paragraph"/>
              <w:spacing w:before="0" w:beforeAutospacing="0" w:after="0" w:afterAutospacing="0"/>
              <w:textAlignment w:val="baseline"/>
              <w:rPr>
                <w:rFonts w:ascii="Segoe UI" w:hAnsi="Segoe UI" w:cs="Segoe UI"/>
                <w:color w:val="000000"/>
                <w:sz w:val="20"/>
                <w:szCs w:val="20"/>
              </w:rPr>
            </w:pPr>
            <w:r w:rsidRPr="00A46719">
              <w:rPr>
                <w:noProof/>
                <w:sz w:val="20"/>
                <w:szCs w:val="20"/>
                <w:lang w:val="en-US" w:eastAsia="en-US"/>
              </w:rPr>
              <w:drawing>
                <wp:inline distT="0" distB="0" distL="0" distR="0" wp14:anchorId="3BE66366" wp14:editId="17BA9E2D">
                  <wp:extent cx="628650" cy="571500"/>
                  <wp:effectExtent l="0" t="0" r="0" b="0"/>
                  <wp:docPr id="330106751" name="Picture 330106751" descr="C:\Users\slam\AppData\Local\Microsoft\Windows\INetCache\Content.MSO\EE72FA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28650" cy="571500"/>
                          </a:xfrm>
                          <a:prstGeom prst="rect">
                            <a:avLst/>
                          </a:prstGeom>
                        </pic:spPr>
                      </pic:pic>
                    </a:graphicData>
                  </a:graphic>
                </wp:inline>
              </w:drawing>
            </w:r>
          </w:p>
        </w:tc>
        <w:tc>
          <w:tcPr>
            <w:tcW w:w="8144" w:type="dxa"/>
          </w:tcPr>
          <w:p w14:paraId="4DBDDBBA" w14:textId="77777777" w:rsidR="00E11816" w:rsidRPr="00A46719" w:rsidRDefault="00E11816" w:rsidP="00E11816">
            <w:pPr>
              <w:pStyle w:val="paragraph"/>
              <w:spacing w:before="0" w:beforeAutospacing="0" w:after="0" w:afterAutospacing="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Building Performance: </w:t>
            </w:r>
            <w:r w:rsidRPr="00A46719">
              <w:rPr>
                <w:rStyle w:val="normaltextrun"/>
                <w:rFonts w:ascii="Arial" w:hAnsi="Arial" w:cs="Arial"/>
                <w:color w:val="008575"/>
                <w:sz w:val="20"/>
                <w:szCs w:val="20"/>
                <w:lang w:val="en-US"/>
              </w:rPr>
              <w:t>Indicators that measure expected damage state and recovery time for buildings and critical facilities resulting from physical impacts of a disaster event. Supporting evidence includes neighborhood and site-level building inventories under development for settled areas in the region, and analytical fragility functions (GEM, UBC) that reflect the best available information about construction type and performance characteristics for standard North American building typologies</w:t>
            </w:r>
            <w:r w:rsidRPr="00A46719">
              <w:rPr>
                <w:rStyle w:val="eop"/>
                <w:rFonts w:ascii="Arial" w:hAnsi="Arial" w:cs="Arial"/>
                <w:color w:val="000000"/>
                <w:sz w:val="20"/>
                <w:szCs w:val="20"/>
              </w:rPr>
              <w:t> </w:t>
            </w:r>
          </w:p>
          <w:p w14:paraId="07A35454" w14:textId="77777777" w:rsidR="00E11816" w:rsidRPr="00A46719" w:rsidRDefault="00E11816" w:rsidP="00E11816">
            <w:pPr>
              <w:pStyle w:val="paragraph"/>
              <w:spacing w:before="0" w:beforeAutospacing="0" w:after="0" w:afterAutospacing="0"/>
              <w:ind w:left="375"/>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Damage Potential</w:t>
            </w:r>
            <w:r w:rsidRPr="00A46719">
              <w:rPr>
                <w:rStyle w:val="eop"/>
                <w:rFonts w:ascii="Calibri" w:hAnsi="Calibri" w:cs="Calibri"/>
                <w:color w:val="000000"/>
                <w:sz w:val="20"/>
                <w:szCs w:val="20"/>
              </w:rPr>
              <w:t> </w:t>
            </w:r>
          </w:p>
          <w:p w14:paraId="1FE6C141" w14:textId="77777777" w:rsidR="00E11816" w:rsidRPr="00A46719" w:rsidRDefault="00E11816" w:rsidP="00E11816">
            <w:pPr>
              <w:pStyle w:val="paragraph"/>
              <w:spacing w:before="0" w:beforeAutospacing="0" w:after="0" w:afterAutospacing="0"/>
              <w:ind w:left="72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Operational</w:t>
            </w:r>
            <w:r w:rsidRPr="00A46719">
              <w:rPr>
                <w:rStyle w:val="eop"/>
                <w:rFonts w:ascii="Calibri Light" w:hAnsi="Calibri Light" w:cs="Calibri Light"/>
                <w:color w:val="000000"/>
                <w:sz w:val="20"/>
                <w:szCs w:val="20"/>
              </w:rPr>
              <w:t> </w:t>
            </w:r>
          </w:p>
          <w:p w14:paraId="7290B0EE" w14:textId="77777777" w:rsidR="00E11816" w:rsidRPr="00A46719" w:rsidRDefault="00E11816" w:rsidP="00E11816">
            <w:pPr>
              <w:pStyle w:val="paragraph"/>
              <w:spacing w:before="0" w:beforeAutospacing="0" w:after="0" w:afterAutospacing="0"/>
              <w:ind w:left="72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Repairable</w:t>
            </w:r>
            <w:r w:rsidRPr="00A46719">
              <w:rPr>
                <w:rStyle w:val="eop"/>
                <w:rFonts w:ascii="Calibri Light" w:hAnsi="Calibri Light" w:cs="Calibri Light"/>
                <w:color w:val="000000"/>
                <w:sz w:val="20"/>
                <w:szCs w:val="20"/>
              </w:rPr>
              <w:t> </w:t>
            </w:r>
          </w:p>
          <w:p w14:paraId="33E07DE4" w14:textId="77777777" w:rsidR="00E11816" w:rsidRPr="00A46719" w:rsidRDefault="00E11816" w:rsidP="00E11816">
            <w:pPr>
              <w:pStyle w:val="paragraph"/>
              <w:spacing w:before="0" w:beforeAutospacing="0" w:after="0" w:afterAutospacing="0"/>
              <w:ind w:left="72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Failure</w:t>
            </w:r>
            <w:r w:rsidRPr="00A46719">
              <w:rPr>
                <w:rStyle w:val="eop"/>
                <w:rFonts w:ascii="Calibri Light" w:hAnsi="Calibri Light" w:cs="Calibri Light"/>
                <w:color w:val="000000"/>
                <w:sz w:val="20"/>
                <w:szCs w:val="20"/>
              </w:rPr>
              <w:t> </w:t>
            </w:r>
          </w:p>
          <w:p w14:paraId="464A6F2A" w14:textId="77777777" w:rsidR="00E11816" w:rsidRPr="00A46719" w:rsidRDefault="00E11816" w:rsidP="00E11816">
            <w:pPr>
              <w:pStyle w:val="paragraph"/>
              <w:spacing w:before="0" w:beforeAutospacing="0" w:after="0" w:afterAutospacing="0"/>
              <w:ind w:left="720"/>
              <w:textAlignment w:val="baseline"/>
              <w:rPr>
                <w:rStyle w:val="eop"/>
                <w:rFonts w:ascii="Calibri Light" w:hAnsi="Calibri Light" w:cs="Calibri Light"/>
                <w:color w:val="000000"/>
                <w:sz w:val="20"/>
                <w:szCs w:val="20"/>
              </w:rPr>
            </w:pPr>
            <w:r w:rsidRPr="00A46719">
              <w:rPr>
                <w:rStyle w:val="normaltextrun"/>
                <w:rFonts w:ascii="Calibri Light" w:hAnsi="Calibri Light" w:cs="Calibri Light"/>
                <w:color w:val="000000"/>
                <w:sz w:val="20"/>
                <w:szCs w:val="20"/>
                <w:lang w:val="en-US"/>
              </w:rPr>
              <w:t>Collapse</w:t>
            </w:r>
            <w:r w:rsidRPr="00A46719">
              <w:rPr>
                <w:rStyle w:val="eop"/>
                <w:rFonts w:ascii="Calibri Light" w:hAnsi="Calibri Light" w:cs="Calibri Light"/>
                <w:color w:val="000000"/>
                <w:sz w:val="20"/>
                <w:szCs w:val="20"/>
              </w:rPr>
              <w:t> </w:t>
            </w:r>
          </w:p>
          <w:p w14:paraId="54BE7FAD" w14:textId="30978835" w:rsidR="00E11816" w:rsidRPr="00A46719" w:rsidRDefault="00E11816" w:rsidP="00E11816">
            <w:pPr>
              <w:pStyle w:val="paragraph"/>
              <w:spacing w:before="0" w:beforeAutospacing="0" w:after="0" w:afterAutospacing="0"/>
              <w:ind w:left="72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Disaster Debris</w:t>
            </w:r>
            <w:r w:rsidRPr="00A46719">
              <w:rPr>
                <w:rStyle w:val="eop"/>
                <w:rFonts w:ascii="Calibri Light" w:hAnsi="Calibri Light" w:cs="Calibri Light"/>
                <w:color w:val="000000"/>
                <w:sz w:val="20"/>
                <w:szCs w:val="20"/>
              </w:rPr>
              <w:t> </w:t>
            </w:r>
          </w:p>
        </w:tc>
      </w:tr>
      <w:tr w:rsidR="00E11816" w:rsidRPr="00EC7D78" w14:paraId="380EA66E" w14:textId="77777777" w:rsidTr="2AF80B63">
        <w:tc>
          <w:tcPr>
            <w:tcW w:w="1206" w:type="dxa"/>
          </w:tcPr>
          <w:p w14:paraId="272C9FAA" w14:textId="77777777" w:rsidR="00E11816" w:rsidRPr="00A46719" w:rsidRDefault="00E11816" w:rsidP="00E11816">
            <w:pPr>
              <w:pStyle w:val="paragraph"/>
              <w:spacing w:before="0" w:beforeAutospacing="0" w:after="0" w:afterAutospacing="0"/>
              <w:textAlignment w:val="baseline"/>
              <w:rPr>
                <w:rFonts w:ascii="Segoe UI" w:hAnsi="Segoe UI" w:cs="Segoe UI"/>
                <w:color w:val="000000"/>
                <w:sz w:val="20"/>
                <w:szCs w:val="20"/>
              </w:rPr>
            </w:pPr>
            <w:r w:rsidRPr="00A46719">
              <w:rPr>
                <w:noProof/>
                <w:sz w:val="20"/>
                <w:szCs w:val="20"/>
                <w:lang w:val="en-US" w:eastAsia="en-US"/>
              </w:rPr>
              <w:drawing>
                <wp:inline distT="0" distB="0" distL="0" distR="0" wp14:anchorId="19C24228" wp14:editId="04971351">
                  <wp:extent cx="628650" cy="571500"/>
                  <wp:effectExtent l="0" t="0" r="0" b="0"/>
                  <wp:docPr id="1577128103" name="Picture 1577128103" descr="C:\Users\slam\AppData\Local\Microsoft\Windows\INetCache\Content.MSO\301B49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28650" cy="571500"/>
                          </a:xfrm>
                          <a:prstGeom prst="rect">
                            <a:avLst/>
                          </a:prstGeom>
                        </pic:spPr>
                      </pic:pic>
                    </a:graphicData>
                  </a:graphic>
                </wp:inline>
              </w:drawing>
            </w:r>
          </w:p>
        </w:tc>
        <w:tc>
          <w:tcPr>
            <w:tcW w:w="8144" w:type="dxa"/>
          </w:tcPr>
          <w:p w14:paraId="64355E75" w14:textId="77777777" w:rsidR="0047722A" w:rsidRPr="00A46719" w:rsidRDefault="0047722A" w:rsidP="0047722A">
            <w:pPr>
              <w:pStyle w:val="paragraph"/>
              <w:spacing w:before="0" w:beforeAutospacing="0" w:after="0" w:afterAutospacing="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B-1: Affected People: </w:t>
            </w:r>
            <w:r w:rsidRPr="00A46719">
              <w:rPr>
                <w:rStyle w:val="normaltextrun"/>
                <w:rFonts w:ascii="Arial" w:hAnsi="Arial" w:cs="Arial"/>
                <w:color w:val="008575"/>
                <w:sz w:val="20"/>
                <w:szCs w:val="20"/>
                <w:lang w:val="en-US"/>
              </w:rPr>
              <w:t>Indicators that measure the number and demographic characteristics of people likely to be injured and/or displaced as a result of physical impacts to buildings that are damaged in a disaster event. Included in the scope of assessment are characteristics of a place and its people that determine intrinsic capabilities to withstand and respond to chronic stresses and the acute shocks of a sudden disaster event. Supporting evidence includes 2106 Census data on population and demographic variables; empirical knowledge about the distribution of people at different times of the day based on occupancy and functional characteristics of individual building typologies.</w:t>
            </w:r>
            <w:r w:rsidRPr="00A46719">
              <w:rPr>
                <w:rStyle w:val="eop"/>
                <w:rFonts w:ascii="Arial" w:hAnsi="Arial" w:cs="Arial"/>
                <w:color w:val="000000"/>
                <w:sz w:val="20"/>
                <w:szCs w:val="20"/>
              </w:rPr>
              <w:t> </w:t>
            </w:r>
          </w:p>
          <w:p w14:paraId="6E759FB8" w14:textId="77777777" w:rsidR="0047722A" w:rsidRPr="00A46719" w:rsidRDefault="0047722A" w:rsidP="0047722A">
            <w:pPr>
              <w:pStyle w:val="paragraph"/>
              <w:spacing w:before="0" w:beforeAutospacing="0" w:after="0" w:afterAutospacing="0"/>
              <w:ind w:left="42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B-2: People Injured</w:t>
            </w:r>
            <w:r w:rsidRPr="00A46719">
              <w:rPr>
                <w:rStyle w:val="eop"/>
                <w:rFonts w:ascii="Calibri" w:hAnsi="Calibri" w:cs="Calibri"/>
                <w:color w:val="000000"/>
                <w:sz w:val="20"/>
                <w:szCs w:val="20"/>
              </w:rPr>
              <w:t> </w:t>
            </w:r>
          </w:p>
          <w:p w14:paraId="317D414B" w14:textId="77777777" w:rsidR="0047722A" w:rsidRPr="00A46719" w:rsidRDefault="0047722A" w:rsidP="0047722A">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Minor Injuries</w:t>
            </w:r>
            <w:r w:rsidRPr="00A46719">
              <w:rPr>
                <w:rStyle w:val="eop"/>
                <w:rFonts w:ascii="Calibri Light" w:hAnsi="Calibri Light" w:cs="Calibri Light"/>
                <w:color w:val="000000"/>
                <w:sz w:val="20"/>
                <w:szCs w:val="20"/>
              </w:rPr>
              <w:t> </w:t>
            </w:r>
          </w:p>
          <w:p w14:paraId="2D3EA001" w14:textId="77777777" w:rsidR="0047722A" w:rsidRPr="00A46719" w:rsidRDefault="0047722A" w:rsidP="0047722A">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Critical Injuries</w:t>
            </w:r>
            <w:r w:rsidRPr="00A46719">
              <w:rPr>
                <w:rStyle w:val="eop"/>
                <w:rFonts w:ascii="Calibri Light" w:hAnsi="Calibri Light" w:cs="Calibri Light"/>
                <w:color w:val="000000"/>
                <w:sz w:val="20"/>
                <w:szCs w:val="20"/>
              </w:rPr>
              <w:t> </w:t>
            </w:r>
          </w:p>
          <w:p w14:paraId="568D2453" w14:textId="77777777" w:rsidR="0047722A" w:rsidRPr="00A46719" w:rsidRDefault="0047722A" w:rsidP="0047722A">
            <w:pPr>
              <w:pStyle w:val="paragraph"/>
              <w:spacing w:before="0" w:beforeAutospacing="0" w:after="0" w:afterAutospacing="0"/>
              <w:ind w:left="42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B-3: People Displaced</w:t>
            </w:r>
            <w:r w:rsidRPr="00A46719">
              <w:rPr>
                <w:rStyle w:val="eop"/>
                <w:rFonts w:ascii="Calibri" w:hAnsi="Calibri" w:cs="Calibri"/>
                <w:color w:val="000000"/>
                <w:sz w:val="20"/>
                <w:szCs w:val="20"/>
              </w:rPr>
              <w:t> </w:t>
            </w:r>
          </w:p>
          <w:p w14:paraId="7FB75572" w14:textId="77777777" w:rsidR="0047722A" w:rsidRPr="00A46719" w:rsidRDefault="0047722A" w:rsidP="0047722A">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Immediate (&lt;30 days)</w:t>
            </w:r>
            <w:r w:rsidRPr="00A46719">
              <w:rPr>
                <w:rStyle w:val="eop"/>
                <w:rFonts w:ascii="Calibri Light" w:hAnsi="Calibri Light" w:cs="Calibri Light"/>
                <w:color w:val="000000"/>
                <w:sz w:val="20"/>
                <w:szCs w:val="20"/>
              </w:rPr>
              <w:t> </w:t>
            </w:r>
          </w:p>
          <w:p w14:paraId="3755F9B0" w14:textId="77777777" w:rsidR="0047722A" w:rsidRPr="00A46719" w:rsidRDefault="0047722A" w:rsidP="0047722A">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Shelter Requirements</w:t>
            </w:r>
            <w:r w:rsidRPr="00A46719">
              <w:rPr>
                <w:rStyle w:val="eop"/>
                <w:rFonts w:ascii="Calibri Light" w:hAnsi="Calibri Light" w:cs="Calibri Light"/>
                <w:color w:val="000000"/>
                <w:sz w:val="20"/>
                <w:szCs w:val="20"/>
              </w:rPr>
              <w:t> </w:t>
            </w:r>
          </w:p>
          <w:p w14:paraId="7858B7C4" w14:textId="77777777" w:rsidR="0047722A" w:rsidRPr="00A46719" w:rsidRDefault="0047722A" w:rsidP="0047722A">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Short-Term (&gt;30 days)</w:t>
            </w:r>
            <w:r w:rsidRPr="00A46719">
              <w:rPr>
                <w:rStyle w:val="eop"/>
                <w:rFonts w:ascii="Calibri Light" w:hAnsi="Calibri Light" w:cs="Calibri Light"/>
                <w:color w:val="000000"/>
                <w:sz w:val="20"/>
                <w:szCs w:val="20"/>
              </w:rPr>
              <w:t> </w:t>
            </w:r>
          </w:p>
          <w:p w14:paraId="7E8ECA71" w14:textId="77777777" w:rsidR="0047722A" w:rsidRPr="00A46719" w:rsidRDefault="0047722A" w:rsidP="0047722A">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Sustained (&gt; 90 days)</w:t>
            </w:r>
            <w:r w:rsidRPr="00A46719">
              <w:rPr>
                <w:rStyle w:val="eop"/>
                <w:rFonts w:ascii="Calibri Light" w:hAnsi="Calibri Light" w:cs="Calibri Light"/>
                <w:color w:val="000000"/>
                <w:sz w:val="20"/>
                <w:szCs w:val="20"/>
              </w:rPr>
              <w:t> </w:t>
            </w:r>
          </w:p>
          <w:p w14:paraId="46F95526" w14:textId="77777777" w:rsidR="0047722A" w:rsidRPr="00A46719" w:rsidRDefault="0047722A" w:rsidP="0047722A">
            <w:pPr>
              <w:pStyle w:val="paragraph"/>
              <w:spacing w:before="0" w:beforeAutospacing="0" w:after="0" w:afterAutospacing="0"/>
              <w:ind w:left="42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B-4: People Relocated</w:t>
            </w:r>
            <w:r w:rsidRPr="00A46719">
              <w:rPr>
                <w:rStyle w:val="eop"/>
                <w:rFonts w:ascii="Calibri" w:hAnsi="Calibri" w:cs="Calibri"/>
                <w:color w:val="000000"/>
                <w:sz w:val="20"/>
                <w:szCs w:val="20"/>
              </w:rPr>
              <w:t> </w:t>
            </w:r>
          </w:p>
          <w:p w14:paraId="664475A2" w14:textId="77777777" w:rsidR="0047722A" w:rsidRPr="00A46719" w:rsidRDefault="0047722A" w:rsidP="0047722A">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Temporary (&gt;180 days)</w:t>
            </w:r>
            <w:r w:rsidRPr="00A46719">
              <w:rPr>
                <w:rStyle w:val="eop"/>
                <w:rFonts w:ascii="Calibri Light" w:hAnsi="Calibri Light" w:cs="Calibri Light"/>
                <w:color w:val="000000"/>
                <w:sz w:val="20"/>
                <w:szCs w:val="20"/>
              </w:rPr>
              <w:t> </w:t>
            </w:r>
          </w:p>
          <w:p w14:paraId="6B61B818" w14:textId="77777777" w:rsidR="0047722A" w:rsidRPr="00A46719" w:rsidRDefault="0047722A" w:rsidP="0047722A">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Permanent (&gt;360 days)</w:t>
            </w:r>
            <w:r w:rsidRPr="00A46719">
              <w:rPr>
                <w:rStyle w:val="eop"/>
                <w:rFonts w:ascii="Calibri Light" w:hAnsi="Calibri Light" w:cs="Calibri Light"/>
                <w:color w:val="000000"/>
                <w:sz w:val="20"/>
                <w:szCs w:val="20"/>
              </w:rPr>
              <w:t> </w:t>
            </w:r>
          </w:p>
          <w:p w14:paraId="1EE04E4E" w14:textId="77777777" w:rsidR="0047722A" w:rsidRPr="00A46719" w:rsidRDefault="0047722A" w:rsidP="0047722A">
            <w:pPr>
              <w:pStyle w:val="paragraph"/>
              <w:spacing w:before="0" w:beforeAutospacing="0" w:after="0" w:afterAutospacing="0"/>
              <w:ind w:left="42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B-5: Livelihoods Disrupted</w:t>
            </w:r>
            <w:r w:rsidRPr="00A46719">
              <w:rPr>
                <w:rStyle w:val="eop"/>
                <w:rFonts w:ascii="Calibri" w:hAnsi="Calibri" w:cs="Calibri"/>
                <w:color w:val="000000"/>
                <w:sz w:val="20"/>
                <w:szCs w:val="20"/>
              </w:rPr>
              <w:t> </w:t>
            </w:r>
          </w:p>
          <w:p w14:paraId="1E28DB3B" w14:textId="77777777" w:rsidR="0047722A" w:rsidRPr="00A46719" w:rsidRDefault="0047722A" w:rsidP="0047722A">
            <w:pPr>
              <w:pStyle w:val="paragraph"/>
              <w:spacing w:before="0" w:beforeAutospacing="0" w:after="0" w:afterAutospacing="0"/>
              <w:ind w:left="840"/>
              <w:textAlignment w:val="baseline"/>
              <w:rPr>
                <w:rStyle w:val="eop"/>
                <w:rFonts w:ascii="Calibri Light" w:hAnsi="Calibri Light" w:cs="Calibri Light"/>
                <w:color w:val="000000"/>
                <w:sz w:val="20"/>
                <w:szCs w:val="20"/>
              </w:rPr>
            </w:pPr>
            <w:r w:rsidRPr="00A46719">
              <w:rPr>
                <w:rStyle w:val="normaltextrun"/>
                <w:rFonts w:ascii="Calibri Light" w:hAnsi="Calibri Light" w:cs="Calibri Light"/>
                <w:color w:val="000000"/>
                <w:sz w:val="20"/>
                <w:szCs w:val="20"/>
                <w:lang w:val="en-US"/>
              </w:rPr>
              <w:t>Business Interruption (&gt;30 days)</w:t>
            </w:r>
            <w:r w:rsidRPr="00A46719">
              <w:rPr>
                <w:rStyle w:val="eop"/>
                <w:rFonts w:ascii="Calibri Light" w:hAnsi="Calibri Light" w:cs="Calibri Light"/>
                <w:color w:val="000000"/>
                <w:sz w:val="20"/>
                <w:szCs w:val="20"/>
              </w:rPr>
              <w:t> </w:t>
            </w:r>
          </w:p>
          <w:p w14:paraId="6EA481A6" w14:textId="206F388F" w:rsidR="00E11816" w:rsidRPr="00A46719" w:rsidRDefault="0047722A" w:rsidP="0047722A">
            <w:pPr>
              <w:pStyle w:val="paragraph"/>
              <w:spacing w:before="0" w:beforeAutospacing="0" w:after="0" w:afterAutospacing="0"/>
              <w:ind w:left="840"/>
              <w:textAlignment w:val="baseline"/>
              <w:rPr>
                <w:rFonts w:ascii="Segoe UI" w:hAnsi="Segoe UI" w:cs="Segoe UI"/>
                <w:color w:val="000000"/>
                <w:sz w:val="20"/>
                <w:szCs w:val="20"/>
              </w:rPr>
            </w:pPr>
            <w:r w:rsidRPr="00A46719">
              <w:rPr>
                <w:rStyle w:val="normaltextrun"/>
                <w:rFonts w:ascii="Calibri Light" w:hAnsi="Calibri Light" w:cs="Calibri Light"/>
                <w:color w:val="000000"/>
                <w:sz w:val="20"/>
                <w:szCs w:val="20"/>
                <w:lang w:val="en-US"/>
              </w:rPr>
              <w:t>Business Interruption (&gt; 90 days)</w:t>
            </w:r>
          </w:p>
        </w:tc>
      </w:tr>
      <w:tr w:rsidR="00E11816" w:rsidRPr="00EC7D78" w14:paraId="33EF3FED" w14:textId="77777777" w:rsidTr="2AF80B63">
        <w:tc>
          <w:tcPr>
            <w:tcW w:w="1206" w:type="dxa"/>
          </w:tcPr>
          <w:p w14:paraId="06AB3EB1" w14:textId="6008F6E2" w:rsidR="00E11816" w:rsidRPr="00EC7D78" w:rsidRDefault="00E11816" w:rsidP="00E11816">
            <w:pPr>
              <w:rPr>
                <w:sz w:val="20"/>
              </w:rPr>
            </w:pPr>
            <w:r w:rsidRPr="00EC7D78">
              <w:rPr>
                <w:noProof/>
                <w:sz w:val="20"/>
                <w:lang w:val="en-US"/>
              </w:rPr>
              <w:drawing>
                <wp:inline distT="0" distB="0" distL="0" distR="0" wp14:anchorId="52F41BDC" wp14:editId="580D8D6C">
                  <wp:extent cx="628650" cy="571500"/>
                  <wp:effectExtent l="0" t="0" r="0" b="0"/>
                  <wp:docPr id="1784202245" name="Picture 1784202245" descr="C:\Users\slam\AppData\Local\Microsoft\Windows\INetCache\Content.MSO\AE06B7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28650" cy="571500"/>
                          </a:xfrm>
                          <a:prstGeom prst="rect">
                            <a:avLst/>
                          </a:prstGeom>
                        </pic:spPr>
                      </pic:pic>
                    </a:graphicData>
                  </a:graphic>
                </wp:inline>
              </w:drawing>
            </w:r>
          </w:p>
        </w:tc>
        <w:tc>
          <w:tcPr>
            <w:tcW w:w="8144" w:type="dxa"/>
          </w:tcPr>
          <w:p w14:paraId="2ABF9B2A" w14:textId="2473718D" w:rsidR="00E11816" w:rsidRPr="00A46719" w:rsidRDefault="00E11816" w:rsidP="00E11816">
            <w:pPr>
              <w:pStyle w:val="paragraph"/>
              <w:spacing w:before="0" w:beforeAutospacing="0" w:after="0" w:afterAutospacing="0"/>
              <w:textAlignment w:val="baseline"/>
              <w:rPr>
                <w:rStyle w:val="eop"/>
                <w:rFonts w:ascii="Arial" w:eastAsia="Cambria" w:hAnsi="Arial" w:cs="Arial"/>
                <w:color w:val="000000"/>
                <w:sz w:val="20"/>
                <w:szCs w:val="20"/>
                <w:shd w:val="clear" w:color="auto" w:fill="FFFFFF"/>
              </w:rPr>
            </w:pPr>
            <w:r w:rsidRPr="00A46719">
              <w:rPr>
                <w:rStyle w:val="normaltextrun"/>
                <w:rFonts w:ascii="Calibri" w:hAnsi="Calibri" w:cs="Calibri"/>
                <w:color w:val="000000"/>
                <w:sz w:val="20"/>
                <w:szCs w:val="20"/>
                <w:lang w:val="en-US"/>
              </w:rPr>
              <w:t>C-1: Economic Security: </w:t>
            </w:r>
            <w:r w:rsidRPr="00A46719">
              <w:rPr>
                <w:rStyle w:val="normaltextrun"/>
                <w:rFonts w:ascii="Arial" w:hAnsi="Arial" w:cs="Arial"/>
                <w:color w:val="008575"/>
                <w:sz w:val="20"/>
                <w:szCs w:val="20"/>
                <w:lang w:val="en-US"/>
              </w:rPr>
              <w:t>Indicators that measure direct and indirect economic losses, and the potential for losses avoided through investments in mitigation/</w:t>
            </w:r>
            <w:r w:rsidRPr="00A46719">
              <w:rPr>
                <w:rStyle w:val="contextualspellingandgrammarerror"/>
                <w:rFonts w:ascii="Arial" w:hAnsi="Arial" w:cs="Arial"/>
                <w:color w:val="008575"/>
                <w:sz w:val="20"/>
                <w:szCs w:val="20"/>
                <w:lang w:val="en-US"/>
              </w:rPr>
              <w:t>adaptation, and</w:t>
            </w:r>
            <w:r w:rsidRPr="00A46719">
              <w:rPr>
                <w:rStyle w:val="normaltextrun"/>
                <w:rFonts w:ascii="Arial" w:hAnsi="Arial" w:cs="Arial"/>
                <w:color w:val="008575"/>
                <w:sz w:val="20"/>
                <w:szCs w:val="20"/>
                <w:lang w:val="en-US"/>
              </w:rPr>
              <w:t> expected return on investment (</w:t>
            </w:r>
            <w:proofErr w:type="spellStart"/>
            <w:r w:rsidRPr="00A46719">
              <w:rPr>
                <w:rStyle w:val="spellingerror"/>
                <w:rFonts w:ascii="Arial" w:hAnsi="Arial" w:cs="Arial"/>
                <w:color w:val="008575"/>
                <w:sz w:val="20"/>
                <w:szCs w:val="20"/>
                <w:lang w:val="en-US"/>
              </w:rPr>
              <w:t>RoI</w:t>
            </w:r>
            <w:proofErr w:type="spellEnd"/>
            <w:r w:rsidRPr="00A46719">
              <w:rPr>
                <w:rStyle w:val="normaltextrun"/>
                <w:rFonts w:ascii="Arial" w:hAnsi="Arial" w:cs="Arial"/>
                <w:color w:val="008575"/>
                <w:sz w:val="20"/>
                <w:szCs w:val="20"/>
                <w:lang w:val="en-US"/>
              </w:rPr>
              <w:t>) for a given planning horizon.  </w:t>
            </w:r>
            <w:r w:rsidR="0047722A" w:rsidRPr="00A46719">
              <w:rPr>
                <w:rStyle w:val="normaltextrun"/>
                <w:rFonts w:ascii="Arial" w:hAnsi="Arial" w:cs="Arial"/>
                <w:color w:val="008575"/>
                <w:sz w:val="20"/>
                <w:szCs w:val="20"/>
                <w:lang w:val="en-US"/>
              </w:rPr>
              <w:t>Valuation of capital assets i</w:t>
            </w:r>
            <w:r w:rsidRPr="00A46719">
              <w:rPr>
                <w:rStyle w:val="normaltextrun"/>
                <w:rFonts w:ascii="Arial" w:hAnsi="Arial" w:cs="Arial"/>
                <w:color w:val="008575"/>
                <w:sz w:val="20"/>
                <w:szCs w:val="20"/>
                <w:lang w:val="en-US"/>
              </w:rPr>
              <w:t>s based on industry standard replacement costs for structural and non-structural building components and contents.</w:t>
            </w:r>
            <w:r w:rsidRPr="00A46719">
              <w:rPr>
                <w:rStyle w:val="eop"/>
                <w:rFonts w:ascii="Arial" w:eastAsia="Cambria" w:hAnsi="Arial" w:cs="Arial"/>
                <w:color w:val="000000"/>
                <w:sz w:val="20"/>
                <w:szCs w:val="20"/>
                <w:shd w:val="clear" w:color="auto" w:fill="FFFFFF"/>
              </w:rPr>
              <w:t> </w:t>
            </w:r>
          </w:p>
          <w:p w14:paraId="7522D4BB" w14:textId="7BA2AC79" w:rsidR="00E11816" w:rsidRPr="00A46719" w:rsidRDefault="00E11816"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C-2: Agricultural Loss &amp; Loss Reduction Potential</w:t>
            </w:r>
            <w:r w:rsidRPr="00A46719">
              <w:rPr>
                <w:rStyle w:val="eop"/>
                <w:rFonts w:ascii="Calibri" w:hAnsi="Calibri" w:cs="Calibri"/>
                <w:color w:val="000000"/>
                <w:sz w:val="20"/>
                <w:szCs w:val="20"/>
              </w:rPr>
              <w:t> </w:t>
            </w:r>
          </w:p>
          <w:p w14:paraId="5447F5E8" w14:textId="77777777" w:rsidR="00E11816" w:rsidRPr="00A46719" w:rsidRDefault="00E11816"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C-3: Productive Asset Loss (Business Sector) &amp; Loss Reduction Potential</w:t>
            </w:r>
            <w:r w:rsidRPr="00A46719">
              <w:rPr>
                <w:rStyle w:val="eop"/>
                <w:rFonts w:ascii="Calibri" w:hAnsi="Calibri" w:cs="Calibri"/>
                <w:color w:val="000000"/>
                <w:sz w:val="20"/>
                <w:szCs w:val="20"/>
              </w:rPr>
              <w:t> </w:t>
            </w:r>
          </w:p>
          <w:p w14:paraId="67B19561" w14:textId="77777777" w:rsidR="00E11816" w:rsidRPr="00A46719" w:rsidRDefault="00E11816"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C-4: Residential Asset Loss &amp; Loss Reduction Potential</w:t>
            </w:r>
            <w:r w:rsidRPr="00A46719">
              <w:rPr>
                <w:rStyle w:val="eop"/>
                <w:rFonts w:ascii="Calibri" w:hAnsi="Calibri" w:cs="Calibri"/>
                <w:color w:val="000000"/>
                <w:sz w:val="20"/>
                <w:szCs w:val="20"/>
              </w:rPr>
              <w:t> </w:t>
            </w:r>
          </w:p>
          <w:p w14:paraId="22BC8ABF" w14:textId="77777777" w:rsidR="00E11816" w:rsidRPr="00A46719" w:rsidRDefault="00E11816"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C-5: CI Asset Loss &amp; Loss Reduction Potential</w:t>
            </w:r>
            <w:r w:rsidRPr="00A46719">
              <w:rPr>
                <w:rStyle w:val="eop"/>
                <w:rFonts w:ascii="Calibri" w:hAnsi="Calibri" w:cs="Calibri"/>
                <w:color w:val="000000"/>
                <w:sz w:val="20"/>
                <w:szCs w:val="20"/>
              </w:rPr>
              <w:t> </w:t>
            </w:r>
          </w:p>
          <w:p w14:paraId="7290B150" w14:textId="1426FBF3" w:rsidR="00E11816" w:rsidRPr="00A46719" w:rsidRDefault="00E11816"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C-6: Cultural Heritage Asset Loss &amp; Loss Reduction Potential</w:t>
            </w:r>
            <w:r w:rsidRPr="00A46719">
              <w:rPr>
                <w:rStyle w:val="eop"/>
                <w:rFonts w:ascii="Calibri" w:hAnsi="Calibri" w:cs="Calibri"/>
                <w:color w:val="000000"/>
                <w:sz w:val="20"/>
                <w:szCs w:val="20"/>
              </w:rPr>
              <w:t> </w:t>
            </w:r>
          </w:p>
        </w:tc>
      </w:tr>
      <w:tr w:rsidR="00E11816" w:rsidRPr="00EC7D78" w14:paraId="051948FD" w14:textId="77777777" w:rsidTr="2AF80B63">
        <w:tc>
          <w:tcPr>
            <w:tcW w:w="1206" w:type="dxa"/>
          </w:tcPr>
          <w:p w14:paraId="68B0A59A" w14:textId="13C84715" w:rsidR="00E11816" w:rsidRPr="00EC7D78" w:rsidRDefault="00E11816" w:rsidP="00E11816">
            <w:pPr>
              <w:rPr>
                <w:sz w:val="20"/>
              </w:rPr>
            </w:pPr>
            <w:r w:rsidRPr="00EC7D78">
              <w:rPr>
                <w:noProof/>
                <w:sz w:val="20"/>
                <w:lang w:val="en-US"/>
              </w:rPr>
              <w:lastRenderedPageBreak/>
              <w:drawing>
                <wp:inline distT="0" distB="0" distL="0" distR="0" wp14:anchorId="055BA575" wp14:editId="5475FCA9">
                  <wp:extent cx="628650" cy="571500"/>
                  <wp:effectExtent l="0" t="0" r="0" b="0"/>
                  <wp:docPr id="406794018" name="Picture 406794018" descr="C:\Users\slam\AppData\Local\Microsoft\Windows\INetCache\Content.MSO\D81A23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28650" cy="571500"/>
                          </a:xfrm>
                          <a:prstGeom prst="rect">
                            <a:avLst/>
                          </a:prstGeom>
                        </pic:spPr>
                      </pic:pic>
                    </a:graphicData>
                  </a:graphic>
                </wp:inline>
              </w:drawing>
            </w:r>
          </w:p>
        </w:tc>
        <w:tc>
          <w:tcPr>
            <w:tcW w:w="8144" w:type="dxa"/>
          </w:tcPr>
          <w:p w14:paraId="13A4B10A" w14:textId="77777777" w:rsidR="0047722A" w:rsidRPr="00A46719" w:rsidRDefault="0047722A" w:rsidP="0047722A">
            <w:pPr>
              <w:pStyle w:val="paragraph"/>
              <w:spacing w:before="0" w:beforeAutospacing="0" w:after="0" w:afterAutospacing="0"/>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D-1: Critical Infrastructure: </w:t>
            </w:r>
            <w:r w:rsidRPr="00A46719">
              <w:rPr>
                <w:rStyle w:val="normaltextrun"/>
                <w:rFonts w:ascii="Arial" w:hAnsi="Arial" w:cs="Arial"/>
                <w:color w:val="008575"/>
                <w:sz w:val="20"/>
                <w:szCs w:val="20"/>
                <w:lang w:val="en-US"/>
              </w:rPr>
              <w:t>Indicators that measure direct and indirect impacts to critical infrastructure systems with a potential to cause disruption of basic services. This includes direct physical impacts and anticipate damage to individual facilities and assets; and the cascading effects of failures through the network of interconnected CI systems</w:t>
            </w:r>
            <w:r w:rsidRPr="00A46719">
              <w:rPr>
                <w:rStyle w:val="eop"/>
                <w:rFonts w:ascii="Arial" w:hAnsi="Arial" w:cs="Arial"/>
                <w:color w:val="000000"/>
                <w:sz w:val="20"/>
                <w:szCs w:val="20"/>
              </w:rPr>
              <w:t> </w:t>
            </w:r>
          </w:p>
          <w:p w14:paraId="3028819C" w14:textId="77777777" w:rsidR="0047722A" w:rsidRPr="00A46719" w:rsidRDefault="0047722A"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D2: Health Sector</w:t>
            </w:r>
            <w:r w:rsidRPr="00A46719">
              <w:rPr>
                <w:rStyle w:val="eop"/>
                <w:rFonts w:ascii="Calibri" w:hAnsi="Calibri" w:cs="Calibri"/>
                <w:color w:val="000000"/>
                <w:sz w:val="20"/>
                <w:szCs w:val="20"/>
              </w:rPr>
              <w:t> </w:t>
            </w:r>
          </w:p>
          <w:p w14:paraId="1D010142" w14:textId="77777777" w:rsidR="0047722A" w:rsidRPr="00A46719" w:rsidRDefault="0047722A"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D3: Government Sector</w:t>
            </w:r>
            <w:r w:rsidRPr="00A46719">
              <w:rPr>
                <w:rStyle w:val="eop"/>
                <w:rFonts w:ascii="Calibri" w:hAnsi="Calibri" w:cs="Calibri"/>
                <w:color w:val="000000"/>
                <w:sz w:val="20"/>
                <w:szCs w:val="20"/>
              </w:rPr>
              <w:t> </w:t>
            </w:r>
          </w:p>
          <w:p w14:paraId="4A9A14AC" w14:textId="77777777" w:rsidR="0047722A" w:rsidRPr="00A46719" w:rsidRDefault="0047722A"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D4: Transportation Sector</w:t>
            </w:r>
            <w:r w:rsidRPr="00A46719">
              <w:rPr>
                <w:rStyle w:val="eop"/>
                <w:rFonts w:ascii="Calibri" w:hAnsi="Calibri" w:cs="Calibri"/>
                <w:color w:val="000000"/>
                <w:sz w:val="20"/>
                <w:szCs w:val="20"/>
              </w:rPr>
              <w:t> </w:t>
            </w:r>
          </w:p>
          <w:p w14:paraId="1417E035" w14:textId="77777777" w:rsidR="0047722A" w:rsidRPr="00A46719" w:rsidRDefault="0047722A"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D5: Lifeline Services</w:t>
            </w:r>
            <w:r w:rsidRPr="00A46719">
              <w:rPr>
                <w:rStyle w:val="eop"/>
                <w:rFonts w:ascii="Calibri" w:hAnsi="Calibri" w:cs="Calibri"/>
                <w:color w:val="000000"/>
                <w:sz w:val="20"/>
                <w:szCs w:val="20"/>
              </w:rPr>
              <w:t> </w:t>
            </w:r>
          </w:p>
          <w:p w14:paraId="7300FCEF" w14:textId="77777777" w:rsidR="0047722A" w:rsidRPr="00A46719" w:rsidRDefault="0047722A"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Safety</w:t>
            </w:r>
            <w:r w:rsidRPr="00A46719">
              <w:rPr>
                <w:rStyle w:val="eop"/>
                <w:rFonts w:ascii="Calibri" w:hAnsi="Calibri" w:cs="Calibri"/>
                <w:color w:val="000000"/>
                <w:sz w:val="20"/>
                <w:szCs w:val="20"/>
              </w:rPr>
              <w:t> </w:t>
            </w:r>
          </w:p>
          <w:p w14:paraId="07F4590F" w14:textId="77777777" w:rsidR="0047722A" w:rsidRPr="00A46719" w:rsidRDefault="0047722A"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Finance</w:t>
            </w:r>
            <w:r w:rsidRPr="00A46719">
              <w:rPr>
                <w:rStyle w:val="eop"/>
                <w:rFonts w:ascii="Calibri" w:hAnsi="Calibri" w:cs="Calibri"/>
                <w:color w:val="000000"/>
                <w:sz w:val="20"/>
                <w:szCs w:val="20"/>
              </w:rPr>
              <w:t> </w:t>
            </w:r>
          </w:p>
          <w:p w14:paraId="5BCDE6BA" w14:textId="44094E38" w:rsidR="00E11816" w:rsidRPr="00A46719" w:rsidRDefault="0047722A" w:rsidP="0047722A">
            <w:pPr>
              <w:pStyle w:val="paragraph"/>
              <w:spacing w:before="0" w:beforeAutospacing="0" w:after="0" w:afterAutospacing="0"/>
              <w:ind w:left="383"/>
              <w:textAlignment w:val="baseline"/>
              <w:rPr>
                <w:rFonts w:ascii="Segoe UI" w:hAnsi="Segoe UI" w:cs="Segoe UI"/>
                <w:color w:val="000000"/>
                <w:sz w:val="20"/>
                <w:szCs w:val="20"/>
              </w:rPr>
            </w:pPr>
            <w:r w:rsidRPr="00A46719">
              <w:rPr>
                <w:rStyle w:val="normaltextrun"/>
                <w:rFonts w:ascii="Calibri" w:hAnsi="Calibri" w:cs="Calibri"/>
                <w:color w:val="000000"/>
                <w:sz w:val="20"/>
                <w:szCs w:val="20"/>
                <w:lang w:val="en-US"/>
              </w:rPr>
              <w:t>Manufacturing</w:t>
            </w:r>
            <w:r w:rsidRPr="00A46719">
              <w:rPr>
                <w:rStyle w:val="eop"/>
                <w:rFonts w:ascii="Calibri" w:hAnsi="Calibri" w:cs="Calibri"/>
                <w:color w:val="000000"/>
                <w:sz w:val="20"/>
                <w:szCs w:val="20"/>
              </w:rPr>
              <w:t> </w:t>
            </w:r>
          </w:p>
        </w:tc>
      </w:tr>
    </w:tbl>
    <w:p w14:paraId="5EDFFC1F" w14:textId="55A4D975" w:rsidR="00F31F81" w:rsidRPr="00EC7D78" w:rsidRDefault="00F31F81" w:rsidP="00F31F81">
      <w:pPr>
        <w:pStyle w:val="paragraph"/>
        <w:spacing w:before="0" w:beforeAutospacing="0" w:after="0" w:afterAutospacing="0"/>
        <w:textAlignment w:val="baseline"/>
        <w:rPr>
          <w:rFonts w:ascii="Segoe UI" w:hAnsi="Segoe UI" w:cs="Segoe UI"/>
          <w:color w:val="000000"/>
          <w:sz w:val="16"/>
          <w:szCs w:val="18"/>
        </w:rPr>
      </w:pPr>
      <w:r w:rsidRPr="00EC7D78">
        <w:rPr>
          <w:rStyle w:val="eop"/>
          <w:rFonts w:ascii="Calibri" w:hAnsi="Calibri" w:cs="Calibri"/>
          <w:color w:val="000000"/>
          <w:szCs w:val="28"/>
        </w:rPr>
        <w:t> </w:t>
      </w:r>
    </w:p>
    <w:p w14:paraId="3058C491" w14:textId="77777777" w:rsidR="0047722A" w:rsidRPr="00097496" w:rsidRDefault="0047722A" w:rsidP="0047722A">
      <w:pPr>
        <w:pStyle w:val="paragraph"/>
        <w:spacing w:before="0" w:beforeAutospacing="0" w:after="0" w:afterAutospacing="0"/>
        <w:textAlignment w:val="baseline"/>
        <w:rPr>
          <w:rFonts w:ascii="Segoe UI" w:hAnsi="Segoe UI" w:cs="Segoe UI"/>
          <w:color w:val="000000"/>
          <w:sz w:val="16"/>
          <w:szCs w:val="18"/>
        </w:rPr>
      </w:pPr>
      <w:r w:rsidRPr="00097496">
        <w:rPr>
          <w:rStyle w:val="normaltextrun"/>
          <w:rFonts w:ascii="Arial" w:hAnsi="Arial" w:cs="Arial"/>
          <w:color w:val="000000"/>
          <w:szCs w:val="28"/>
          <w:lang w:val="en-US"/>
        </w:rPr>
        <w:t>Preferred Channel(s) of Communication:</w:t>
      </w:r>
      <w:r w:rsidRPr="00097496">
        <w:rPr>
          <w:rStyle w:val="eop"/>
          <w:rFonts w:ascii="Arial" w:hAnsi="Arial" w:cs="Arial"/>
          <w:color w:val="000000"/>
          <w:szCs w:val="28"/>
        </w:rPr>
        <w:t> </w:t>
      </w:r>
    </w:p>
    <w:p w14:paraId="5879AE83" w14:textId="77777777" w:rsidR="0047722A" w:rsidRPr="00097496" w:rsidRDefault="0047722A" w:rsidP="0047722A">
      <w:pPr>
        <w:pStyle w:val="paragraph"/>
        <w:numPr>
          <w:ilvl w:val="0"/>
          <w:numId w:val="36"/>
        </w:numPr>
        <w:spacing w:before="0" w:beforeAutospacing="0" w:after="0" w:afterAutospacing="0"/>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Online maps and summary statistics (</w:t>
      </w:r>
      <w:proofErr w:type="spellStart"/>
      <w:r w:rsidRPr="00097496">
        <w:rPr>
          <w:rStyle w:val="normaltextrun"/>
          <w:rFonts w:ascii="Arial" w:hAnsi="Arial" w:cs="Arial"/>
          <w:color w:val="000000"/>
          <w:sz w:val="20"/>
          <w:szCs w:val="22"/>
          <w:lang w:val="en-US"/>
        </w:rPr>
        <w:t>infoViz</w:t>
      </w:r>
      <w:proofErr w:type="spellEnd"/>
      <w:r w:rsidRPr="00097496">
        <w:rPr>
          <w:rStyle w:val="normaltextrun"/>
          <w:rFonts w:ascii="Arial" w:hAnsi="Arial" w:cs="Arial"/>
          <w:color w:val="000000"/>
          <w:sz w:val="20"/>
          <w:szCs w:val="22"/>
          <w:lang w:val="en-US"/>
        </w:rPr>
        <w:t xml:space="preserve"> charts) for selected regions of interest.</w:t>
      </w:r>
      <w:r w:rsidRPr="00097496">
        <w:rPr>
          <w:rStyle w:val="eop"/>
          <w:rFonts w:ascii="Arial" w:hAnsi="Arial" w:cs="Arial"/>
          <w:color w:val="000000"/>
          <w:sz w:val="20"/>
          <w:szCs w:val="22"/>
        </w:rPr>
        <w:t> </w:t>
      </w:r>
    </w:p>
    <w:p w14:paraId="4F28CE80" w14:textId="77777777" w:rsidR="0047722A" w:rsidRPr="00097496" w:rsidRDefault="0047722A" w:rsidP="0047722A">
      <w:pPr>
        <w:pStyle w:val="paragraph"/>
        <w:numPr>
          <w:ilvl w:val="0"/>
          <w:numId w:val="37"/>
        </w:numPr>
        <w:spacing w:before="0" w:beforeAutospacing="0" w:after="0" w:afterAutospacing="0"/>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Downloadable ‘Risk Profile ‘report for selected region(s) and indicators of interest.</w:t>
      </w:r>
      <w:r w:rsidRPr="00097496">
        <w:rPr>
          <w:rStyle w:val="eop"/>
          <w:rFonts w:ascii="Arial" w:hAnsi="Arial" w:cs="Arial"/>
          <w:color w:val="000000"/>
          <w:sz w:val="20"/>
          <w:szCs w:val="22"/>
        </w:rPr>
        <w:t> </w:t>
      </w:r>
    </w:p>
    <w:p w14:paraId="6B86E874" w14:textId="77777777" w:rsidR="0047722A" w:rsidRPr="00097496" w:rsidRDefault="0047722A" w:rsidP="0047722A">
      <w:pPr>
        <w:pStyle w:val="paragraph"/>
        <w:numPr>
          <w:ilvl w:val="0"/>
          <w:numId w:val="38"/>
        </w:numPr>
        <w:spacing w:before="0" w:beforeAutospacing="0" w:after="0" w:afterAutospacing="0"/>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Download risk assessment data for selected region(s) and indicators of interest.</w:t>
      </w:r>
      <w:r w:rsidRPr="00097496">
        <w:rPr>
          <w:rStyle w:val="eop"/>
          <w:rFonts w:ascii="Arial" w:hAnsi="Arial" w:cs="Arial"/>
          <w:color w:val="000000"/>
          <w:sz w:val="20"/>
          <w:szCs w:val="22"/>
        </w:rPr>
        <w:t> </w:t>
      </w:r>
    </w:p>
    <w:p w14:paraId="31908FD2" w14:textId="77777777" w:rsidR="0047722A" w:rsidRPr="00097496" w:rsidRDefault="0047722A" w:rsidP="0047722A">
      <w:pPr>
        <w:pStyle w:val="paragraph"/>
        <w:numPr>
          <w:ilvl w:val="0"/>
          <w:numId w:val="39"/>
        </w:numPr>
        <w:spacing w:before="0" w:beforeAutospacing="0" w:after="0" w:afterAutospacing="0"/>
        <w:textAlignment w:val="baseline"/>
        <w:rPr>
          <w:rFonts w:ascii="Arial" w:hAnsi="Arial" w:cs="Arial"/>
          <w:color w:val="000000"/>
          <w:sz w:val="20"/>
          <w:szCs w:val="22"/>
        </w:rPr>
      </w:pPr>
      <w:r w:rsidRPr="00097496">
        <w:rPr>
          <w:rStyle w:val="normaltextrun"/>
          <w:rFonts w:ascii="Arial" w:hAnsi="Arial" w:cs="Arial"/>
          <w:color w:val="000000"/>
          <w:sz w:val="20"/>
          <w:szCs w:val="22"/>
          <w:lang w:val="en-US"/>
        </w:rPr>
        <w:t>Access to domain experts to assist with the interpretation of risk assessment outputs</w:t>
      </w:r>
      <w:r w:rsidRPr="00097496">
        <w:rPr>
          <w:rStyle w:val="eop"/>
          <w:rFonts w:ascii="Arial" w:hAnsi="Arial" w:cs="Arial"/>
          <w:color w:val="000000"/>
          <w:sz w:val="20"/>
          <w:szCs w:val="22"/>
        </w:rPr>
        <w:t> </w:t>
      </w:r>
    </w:p>
    <w:p w14:paraId="725855F9" w14:textId="77777777" w:rsidR="00F31F81" w:rsidRPr="00EC7D78" w:rsidRDefault="00F31F81" w:rsidP="00F31F81">
      <w:pPr>
        <w:pStyle w:val="paragraph"/>
        <w:spacing w:before="0" w:beforeAutospacing="0" w:after="0" w:afterAutospacing="0"/>
        <w:textAlignment w:val="baseline"/>
        <w:rPr>
          <w:rFonts w:ascii="Segoe UI" w:hAnsi="Segoe UI" w:cs="Segoe UI"/>
          <w:color w:val="000000"/>
          <w:sz w:val="16"/>
          <w:szCs w:val="18"/>
        </w:rPr>
      </w:pPr>
      <w:r w:rsidRPr="00EC7D78">
        <w:rPr>
          <w:rStyle w:val="eop"/>
          <w:rFonts w:ascii="Arial" w:hAnsi="Arial" w:cs="Arial"/>
          <w:color w:val="000000"/>
          <w:sz w:val="20"/>
          <w:szCs w:val="22"/>
        </w:rPr>
        <w:t> </w:t>
      </w:r>
    </w:p>
    <w:p w14:paraId="6D1DB13B" w14:textId="10F73993" w:rsidR="00F40EF8" w:rsidRPr="00EC7D78" w:rsidRDefault="00F40EF8" w:rsidP="00F40EF8">
      <w:pPr>
        <w:pStyle w:val="paragraph"/>
        <w:spacing w:before="0" w:beforeAutospacing="0" w:after="0" w:afterAutospacing="0"/>
        <w:textAlignment w:val="baseline"/>
        <w:rPr>
          <w:rFonts w:ascii="Segoe UI" w:hAnsi="Segoe UI" w:cs="Segoe UI"/>
          <w:color w:val="000000"/>
          <w:sz w:val="16"/>
          <w:szCs w:val="18"/>
        </w:rPr>
      </w:pPr>
      <w:r w:rsidRPr="00EC7D78">
        <w:rPr>
          <w:rStyle w:val="normaltextrun"/>
          <w:rFonts w:ascii="Arial" w:hAnsi="Arial" w:cs="Arial"/>
          <w:color w:val="000000"/>
          <w:sz w:val="28"/>
          <w:szCs w:val="30"/>
          <w:lang w:val="en-US"/>
        </w:rPr>
        <w:t>User Story Map:</w:t>
      </w:r>
      <w:r w:rsidRPr="00EC7D78">
        <w:rPr>
          <w:rStyle w:val="eop"/>
          <w:rFonts w:ascii="Arial" w:hAnsi="Arial" w:cs="Arial"/>
          <w:color w:val="000000"/>
          <w:sz w:val="28"/>
          <w:szCs w:val="30"/>
        </w:rPr>
        <w:t> </w:t>
      </w:r>
    </w:p>
    <w:p w14:paraId="16C39C06" w14:textId="114AB46B" w:rsidR="004F26B0" w:rsidRDefault="00F40EF8" w:rsidP="00460D35">
      <w:r>
        <w:rPr>
          <w:noProof/>
          <w:lang w:val="en-US"/>
        </w:rPr>
        <w:drawing>
          <wp:inline distT="0" distB="0" distL="0" distR="0" wp14:anchorId="5842D47E" wp14:editId="092B3D57">
            <wp:extent cx="4740232" cy="3079630"/>
            <wp:effectExtent l="0" t="0" r="3810" b="6985"/>
            <wp:docPr id="1071140517" name="Picture 1071140517" descr="C:\Users\slam\AppData\Local\Microsoft\Windows\INetCache\Content.MSO\6A7D3B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795425" cy="3115488"/>
                    </a:xfrm>
                    <a:prstGeom prst="rect">
                      <a:avLst/>
                    </a:prstGeom>
                  </pic:spPr>
                </pic:pic>
              </a:graphicData>
            </a:graphic>
          </wp:inline>
        </w:drawing>
      </w:r>
      <w:r w:rsidR="004F26B0">
        <w:br w:type="page"/>
      </w:r>
    </w:p>
    <w:p w14:paraId="1A675617" w14:textId="77777777" w:rsidR="007736C4" w:rsidRPr="006A3C47" w:rsidRDefault="007736C4" w:rsidP="007736C4">
      <w:pPr>
        <w:spacing w:before="0" w:after="0" w:line="240" w:lineRule="auto"/>
        <w:textAlignment w:val="baseline"/>
        <w:rPr>
          <w:rFonts w:ascii="Segoe UI" w:eastAsia="Times New Roman" w:hAnsi="Segoe UI" w:cs="Segoe UI"/>
          <w:color w:val="000000"/>
          <w:sz w:val="16"/>
          <w:szCs w:val="18"/>
          <w:lang w:eastAsia="en-CA"/>
        </w:rPr>
      </w:pPr>
      <w:r w:rsidRPr="006A3C47">
        <w:rPr>
          <w:rFonts w:ascii="Arial" w:eastAsia="Times New Roman" w:hAnsi="Arial" w:cs="Arial"/>
          <w:color w:val="000000"/>
          <w:sz w:val="24"/>
          <w:szCs w:val="28"/>
          <w:lang w:val="en-US" w:eastAsia="en-CA"/>
        </w:rPr>
        <w:lastRenderedPageBreak/>
        <w:t>End User:</w:t>
      </w:r>
      <w:r w:rsidRPr="006A3C47">
        <w:rPr>
          <w:rFonts w:ascii="Arial" w:eastAsia="Times New Roman" w:hAnsi="Arial" w:cs="Arial"/>
          <w:color w:val="000000"/>
          <w:sz w:val="20"/>
          <w:szCs w:val="22"/>
          <w:lang w:val="en-US" w:eastAsia="en-CA"/>
        </w:rPr>
        <w:t> Risk Analyst</w:t>
      </w:r>
      <w:r w:rsidRPr="006A3C47">
        <w:rPr>
          <w:rFonts w:ascii="Arial" w:eastAsia="Times New Roman" w:hAnsi="Arial" w:cs="Arial"/>
          <w:color w:val="000000"/>
          <w:sz w:val="20"/>
          <w:szCs w:val="22"/>
          <w:lang w:eastAsia="en-CA"/>
        </w:rPr>
        <w:t> </w:t>
      </w:r>
    </w:p>
    <w:p w14:paraId="095E731F" w14:textId="68D01090" w:rsidR="007736C4" w:rsidRPr="006A3C47" w:rsidRDefault="007736C4" w:rsidP="006A3C47">
      <w:pPr>
        <w:spacing w:before="0" w:line="240" w:lineRule="auto"/>
        <w:textAlignment w:val="baseline"/>
        <w:rPr>
          <w:rFonts w:ascii="Segoe UI" w:eastAsia="Times New Roman" w:hAnsi="Segoe UI" w:cs="Segoe UI"/>
          <w:color w:val="000000"/>
          <w:sz w:val="16"/>
          <w:szCs w:val="18"/>
          <w:lang w:eastAsia="en-CA"/>
        </w:rPr>
      </w:pPr>
      <w:r w:rsidRPr="006A3C47">
        <w:rPr>
          <w:rFonts w:ascii="Arial" w:eastAsia="Times New Roman" w:hAnsi="Arial" w:cs="Arial"/>
          <w:color w:val="000000"/>
          <w:sz w:val="24"/>
          <w:szCs w:val="28"/>
          <w:lang w:val="en-US" w:eastAsia="en-CA"/>
        </w:rPr>
        <w:t>Role/Responsibility:</w:t>
      </w:r>
      <w:r w:rsidR="00962022" w:rsidRPr="006A3C47">
        <w:rPr>
          <w:rFonts w:ascii="Arial" w:eastAsia="Times New Roman" w:hAnsi="Arial" w:cs="Arial"/>
          <w:color w:val="000000"/>
          <w:sz w:val="20"/>
          <w:szCs w:val="22"/>
          <w:lang w:val="en-US" w:eastAsia="en-CA"/>
        </w:rPr>
        <w:t xml:space="preserve"> Domain experts </w:t>
      </w:r>
      <w:r w:rsidRPr="006A3C47">
        <w:rPr>
          <w:rFonts w:ascii="Arial" w:eastAsia="Times New Roman" w:hAnsi="Arial" w:cs="Arial"/>
          <w:color w:val="000000"/>
          <w:sz w:val="20"/>
          <w:szCs w:val="22"/>
          <w:lang w:val="en-US" w:eastAsia="en-CA"/>
        </w:rPr>
        <w:t>are called upon to provide insights on the causes and driving forces of natural hazard processes, and to diagnose the likely impacts and consequences of these events on society and the environment. They can include individuals from public, private, and academic sectors with a theoretical background and expertise in the physical sciences, engineering, the social sciences, or humanities. Unlike planners and members of the general public, domain experts are focused primarily on the generation of knowledge for the purpose of refining or expanding an understanding of human-natural systems and how they work. They have a primary role in identifying existing and emerging societal risk, and in assessing the implications of these risks to inform planning and policy development (analysis and evaluation).  </w:t>
      </w:r>
      <w:r w:rsidRPr="006A3C47">
        <w:rPr>
          <w:rFonts w:ascii="Arial" w:eastAsia="Times New Roman" w:hAnsi="Arial" w:cs="Arial"/>
          <w:color w:val="000000"/>
          <w:sz w:val="20"/>
          <w:szCs w:val="22"/>
          <w:lang w:eastAsia="en-CA"/>
        </w:rPr>
        <w:t> </w:t>
      </w:r>
    </w:p>
    <w:p w14:paraId="077319AC" w14:textId="64D2C66C" w:rsidR="007736C4" w:rsidRPr="006A3C47" w:rsidRDefault="007736C4" w:rsidP="006A3C47">
      <w:pPr>
        <w:spacing w:before="0" w:line="240" w:lineRule="auto"/>
        <w:textAlignment w:val="baseline"/>
        <w:rPr>
          <w:rFonts w:ascii="Segoe UI" w:eastAsia="Times New Roman" w:hAnsi="Segoe UI" w:cs="Segoe UI"/>
          <w:color w:val="000000"/>
          <w:sz w:val="16"/>
          <w:szCs w:val="18"/>
          <w:lang w:eastAsia="en-CA"/>
        </w:rPr>
      </w:pPr>
      <w:r w:rsidRPr="006A3C47">
        <w:rPr>
          <w:noProof/>
          <w:sz w:val="20"/>
          <w:lang w:val="en-US"/>
        </w:rPr>
        <w:drawing>
          <wp:anchor distT="0" distB="0" distL="114300" distR="114300" simplePos="0" relativeHeight="251658243" behindDoc="0" locked="0" layoutInCell="1" allowOverlap="1" wp14:anchorId="1D81DF7C" wp14:editId="587D1E54">
            <wp:simplePos x="914400" y="3295650"/>
            <wp:positionH relativeFrom="margin">
              <wp:align>left</wp:align>
            </wp:positionH>
            <wp:positionV relativeFrom="margin">
              <wp:align>top</wp:align>
            </wp:positionV>
            <wp:extent cx="1447800" cy="1866900"/>
            <wp:effectExtent l="0" t="0" r="0" b="0"/>
            <wp:wrapSquare wrapText="bothSides"/>
            <wp:docPr id="23" name="Picture 23" descr="C:\Users\slam\AppData\Local\Microsoft\Windows\INetCache\Content.MSO\43F169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lam\AppData\Local\Microsoft\Windows\INetCache\Content.MSO\43F169E7.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7800" cy="1866900"/>
                    </a:xfrm>
                    <a:prstGeom prst="rect">
                      <a:avLst/>
                    </a:prstGeom>
                    <a:noFill/>
                    <a:ln>
                      <a:noFill/>
                    </a:ln>
                  </pic:spPr>
                </pic:pic>
              </a:graphicData>
            </a:graphic>
          </wp:anchor>
        </w:drawing>
      </w:r>
      <w:r w:rsidRPr="006A3C47">
        <w:rPr>
          <w:rFonts w:ascii="Arial" w:eastAsia="Times New Roman" w:hAnsi="Arial" w:cs="Arial"/>
          <w:color w:val="000000"/>
          <w:sz w:val="20"/>
          <w:lang w:val="en-US" w:eastAsia="en-CA"/>
        </w:rPr>
        <w:t>In the context of the physical sciences and engineering, time horizons of interest will vary depending on the nature of the hazard threat. They can range from near real-time monitoring of natural or anthropogenic processes (severe weather, floods, hurricanes, etc.) that have a potential to trigger hazard events over relatively short time intervals (0–50 years) to theoretical or computational modelling of larger-scale processes (earthquakes, landslides, global climate change, etc.) that have a potential to trigger hazard events over geologic time frames of decades and centuries (100–10,000 years).  In the context of the social sciences and humanities, the focus is on historical trends and existing conditions that may shed light on intrinsic patterns of vulnerability, and the adaptive capabilities of individuals to withstand, respond to and recover from disaster events. </w:t>
      </w:r>
      <w:r w:rsidRPr="006A3C47">
        <w:rPr>
          <w:rFonts w:ascii="Arial" w:eastAsia="Times New Roman" w:hAnsi="Arial" w:cs="Arial"/>
          <w:color w:val="000000"/>
          <w:sz w:val="20"/>
          <w:lang w:eastAsia="en-CA"/>
        </w:rPr>
        <w:t> </w:t>
      </w:r>
    </w:p>
    <w:p w14:paraId="65AC91CE" w14:textId="10E1858D" w:rsidR="007736C4" w:rsidRPr="006A3C47" w:rsidRDefault="007736C4" w:rsidP="007736C4">
      <w:pPr>
        <w:spacing w:before="0" w:after="0" w:line="240" w:lineRule="auto"/>
        <w:textAlignment w:val="baseline"/>
        <w:rPr>
          <w:rFonts w:ascii="Arial" w:eastAsia="Times New Roman" w:hAnsi="Arial" w:cs="Arial"/>
          <w:color w:val="000000"/>
          <w:sz w:val="20"/>
          <w:szCs w:val="22"/>
          <w:lang w:val="en-US" w:eastAsia="en-CA"/>
        </w:rPr>
      </w:pPr>
      <w:r w:rsidRPr="006A3C47">
        <w:rPr>
          <w:rFonts w:ascii="Arial" w:eastAsia="Times New Roman" w:hAnsi="Arial" w:cs="Arial"/>
          <w:color w:val="000000"/>
          <w:sz w:val="20"/>
          <w:szCs w:val="22"/>
          <w:lang w:val="en-US" w:eastAsia="en-CA"/>
        </w:rPr>
        <w:t>As the</w:t>
      </w:r>
      <w:r w:rsidR="00962022" w:rsidRPr="006A3C47">
        <w:rPr>
          <w:rFonts w:ascii="Arial" w:eastAsia="Times New Roman" w:hAnsi="Arial" w:cs="Arial"/>
          <w:color w:val="000000"/>
          <w:sz w:val="20"/>
          <w:szCs w:val="22"/>
          <w:lang w:val="en-US" w:eastAsia="en-CA"/>
        </w:rPr>
        <w:t xml:space="preserve"> </w:t>
      </w:r>
      <w:proofErr w:type="spellStart"/>
      <w:r w:rsidR="00962022" w:rsidRPr="006A3C47">
        <w:rPr>
          <w:rFonts w:ascii="Arial" w:eastAsia="Times New Roman" w:hAnsi="Arial" w:cs="Arial"/>
          <w:color w:val="000000"/>
          <w:sz w:val="20"/>
          <w:szCs w:val="22"/>
          <w:lang w:val="en-US" w:eastAsia="en-CA"/>
        </w:rPr>
        <w:t>creatores</w:t>
      </w:r>
      <w:proofErr w:type="spellEnd"/>
      <w:r w:rsidR="00962022" w:rsidRPr="006A3C47">
        <w:rPr>
          <w:rFonts w:ascii="Arial" w:eastAsia="Times New Roman" w:hAnsi="Arial" w:cs="Arial"/>
          <w:color w:val="000000"/>
          <w:sz w:val="20"/>
          <w:szCs w:val="22"/>
          <w:lang w:val="en-US" w:eastAsia="en-CA"/>
        </w:rPr>
        <w:t xml:space="preserve"> of new information and knowledge</w:t>
      </w:r>
      <w:r w:rsidR="006A3C47" w:rsidRPr="006A3C47">
        <w:rPr>
          <w:rFonts w:ascii="Arial" w:eastAsia="Times New Roman" w:hAnsi="Arial" w:cs="Arial"/>
          <w:color w:val="000000"/>
          <w:sz w:val="20"/>
          <w:szCs w:val="22"/>
          <w:lang w:val="en-US" w:eastAsia="en-CA"/>
        </w:rPr>
        <w:t xml:space="preserve"> </w:t>
      </w:r>
      <w:r w:rsidRPr="006A3C47">
        <w:rPr>
          <w:rFonts w:ascii="Arial" w:eastAsia="Times New Roman" w:hAnsi="Arial" w:cs="Arial"/>
          <w:color w:val="000000"/>
          <w:sz w:val="20"/>
          <w:szCs w:val="22"/>
          <w:lang w:val="en-US" w:eastAsia="en-CA"/>
        </w:rPr>
        <w:t>about the risk environment, domain experts are primarily concerned about issues of complexity and uncertainty. They require an internally consistent set of protocols to measure and describe system conditions and driving forces of risk in the environment, and a corresponding set of methods and tools that can be used to analyze hazard potential, the impacts and consequences of credible hazard events, and to evaluate both single and multi-hazard event risk scenarios over time horizons of interest to the planning process. In addition, they need methods and tools to assist in communicating the results of their assessments in ways that make evident scientific uncertainties and underlying assumptions about system behavior</w:t>
      </w:r>
      <w:r w:rsidR="00446E18" w:rsidRPr="006A3C47">
        <w:rPr>
          <w:rFonts w:ascii="Arial" w:eastAsia="Times New Roman" w:hAnsi="Arial" w:cs="Arial"/>
          <w:color w:val="000000"/>
          <w:sz w:val="20"/>
          <w:szCs w:val="22"/>
          <w:lang w:val="en-US" w:eastAsia="en-CA"/>
        </w:rPr>
        <w:t>.</w:t>
      </w:r>
      <w:r w:rsidRPr="006A3C47">
        <w:rPr>
          <w:rFonts w:ascii="Arial" w:eastAsia="Times New Roman" w:hAnsi="Arial" w:cs="Arial"/>
          <w:color w:val="000000"/>
          <w:sz w:val="20"/>
          <w:szCs w:val="22"/>
          <w:lang w:val="en-US" w:eastAsia="en-CA"/>
        </w:rPr>
        <w:t> </w:t>
      </w:r>
    </w:p>
    <w:p w14:paraId="75E72E7A" w14:textId="4DEC52E0" w:rsidR="007736C4" w:rsidRPr="006A3C47" w:rsidRDefault="007736C4" w:rsidP="007736C4">
      <w:pPr>
        <w:spacing w:before="0" w:after="0" w:line="240" w:lineRule="auto"/>
        <w:textAlignment w:val="baseline"/>
        <w:rPr>
          <w:rFonts w:ascii="Arial" w:eastAsia="Times New Roman" w:hAnsi="Arial" w:cs="Arial"/>
          <w:color w:val="000000"/>
          <w:sz w:val="20"/>
          <w:szCs w:val="22"/>
          <w:lang w:eastAsia="en-CA"/>
        </w:rPr>
      </w:pPr>
    </w:p>
    <w:p w14:paraId="112CC335" w14:textId="77777777" w:rsidR="006A3C47" w:rsidRDefault="006A3C47" w:rsidP="007736C4">
      <w:pPr>
        <w:spacing w:before="0" w:after="0" w:line="240" w:lineRule="auto"/>
        <w:textAlignment w:val="baseline"/>
        <w:rPr>
          <w:rStyle w:val="normaltextrun"/>
          <w:rFonts w:ascii="Arial" w:hAnsi="Arial" w:cs="Arial"/>
          <w:color w:val="000000"/>
          <w:sz w:val="24"/>
          <w:szCs w:val="28"/>
          <w:bdr w:val="none" w:sz="0" w:space="0" w:color="auto" w:frame="1"/>
          <w:lang w:val="en-US"/>
        </w:rPr>
      </w:pPr>
      <w:r>
        <w:rPr>
          <w:rStyle w:val="normaltextrun"/>
          <w:rFonts w:ascii="Arial" w:hAnsi="Arial" w:cs="Arial"/>
          <w:color w:val="000000"/>
          <w:sz w:val="24"/>
          <w:szCs w:val="28"/>
          <w:bdr w:val="none" w:sz="0" w:space="0" w:color="auto" w:frame="1"/>
          <w:lang w:val="en-US"/>
        </w:rPr>
        <w:br w:type="page"/>
      </w:r>
    </w:p>
    <w:p w14:paraId="2840338A" w14:textId="2EB5D803" w:rsidR="007736C4" w:rsidRPr="006A3C47" w:rsidRDefault="00022F36" w:rsidP="007736C4">
      <w:pPr>
        <w:spacing w:before="0" w:after="0" w:line="240" w:lineRule="auto"/>
        <w:textAlignment w:val="baseline"/>
        <w:rPr>
          <w:rStyle w:val="normaltextrun"/>
          <w:rFonts w:ascii="Arial" w:hAnsi="Arial" w:cs="Arial"/>
          <w:color w:val="000000"/>
          <w:sz w:val="24"/>
          <w:szCs w:val="28"/>
          <w:bdr w:val="none" w:sz="0" w:space="0" w:color="auto" w:frame="1"/>
          <w:lang w:val="en-US"/>
        </w:rPr>
      </w:pPr>
      <w:r w:rsidRPr="006A3C47">
        <w:rPr>
          <w:rStyle w:val="normaltextrun"/>
          <w:rFonts w:ascii="Arial" w:hAnsi="Arial" w:cs="Arial"/>
          <w:color w:val="000000"/>
          <w:sz w:val="24"/>
          <w:szCs w:val="28"/>
          <w:bdr w:val="none" w:sz="0" w:space="0" w:color="auto" w:frame="1"/>
          <w:lang w:val="en-US"/>
        </w:rPr>
        <w:lastRenderedPageBreak/>
        <w:t>User Story Map:</w:t>
      </w:r>
    </w:p>
    <w:p w14:paraId="15FFE64F" w14:textId="3FEDE057" w:rsidR="00022F36" w:rsidRPr="007736C4" w:rsidRDefault="00022F36" w:rsidP="007736C4">
      <w:pPr>
        <w:spacing w:before="0" w:after="0" w:line="240" w:lineRule="auto"/>
        <w:textAlignment w:val="baseline"/>
        <w:rPr>
          <w:rFonts w:ascii="Segoe UI" w:eastAsia="Times New Roman" w:hAnsi="Segoe UI" w:cs="Segoe UI"/>
          <w:color w:val="000000"/>
          <w:sz w:val="18"/>
          <w:szCs w:val="18"/>
          <w:lang w:eastAsia="en-CA"/>
        </w:rPr>
      </w:pPr>
      <w:r>
        <w:rPr>
          <w:noProof/>
          <w:lang w:val="en-US"/>
        </w:rPr>
        <w:drawing>
          <wp:inline distT="0" distB="0" distL="0" distR="0" wp14:anchorId="059BF738" wp14:editId="16EABCF6">
            <wp:extent cx="5943600" cy="5378450"/>
            <wp:effectExtent l="0" t="0" r="0" b="0"/>
            <wp:docPr id="17497581" name="Picture 17497581" descr="C:\Users\slam\AppData\Local\Microsoft\Windows\INetCache\Content.MSO\880F53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5378450"/>
                    </a:xfrm>
                    <a:prstGeom prst="rect">
                      <a:avLst/>
                    </a:prstGeom>
                  </pic:spPr>
                </pic:pic>
              </a:graphicData>
            </a:graphic>
          </wp:inline>
        </w:drawing>
      </w:r>
    </w:p>
    <w:p w14:paraId="1A4F8183" w14:textId="77777777" w:rsidR="00910121" w:rsidRDefault="00910121" w:rsidP="00460D35">
      <w:pPr>
        <w:sectPr w:rsidR="00910121" w:rsidSect="000720E1">
          <w:footerReference w:type="default" r:id="rId57"/>
          <w:pgSz w:w="12240" w:h="15840"/>
          <w:pgMar w:top="1440" w:right="1440" w:bottom="1440" w:left="1440" w:header="720" w:footer="720" w:gutter="0"/>
          <w:pgNumType w:start="1" w:chapStyle="1"/>
          <w:cols w:space="720"/>
          <w:docGrid w:linePitch="299"/>
        </w:sectPr>
      </w:pPr>
    </w:p>
    <w:p w14:paraId="672A66EB" w14:textId="29BACA57" w:rsidR="0030167D" w:rsidRPr="0030167D" w:rsidRDefault="2AF80B63" w:rsidP="0030167D">
      <w:pPr>
        <w:pStyle w:val="Heading1"/>
      </w:pPr>
      <w:bookmarkStart w:id="89" w:name="_Toc4422835"/>
      <w:r w:rsidRPr="007A58B8">
        <w:lastRenderedPageBreak/>
        <w:t>Appendix B - Vocabularies and Ontologies</w:t>
      </w:r>
      <w:bookmarkEnd w:id="89"/>
    </w:p>
    <w:p w14:paraId="3C01CB05" w14:textId="75E857A1" w:rsidR="00AA71ED" w:rsidRPr="00AA71ED" w:rsidRDefault="00AA71ED" w:rsidP="00AA71ED">
      <w:r>
        <w:t xml:space="preserve">Definition of standards is a very important step in </w:t>
      </w:r>
      <w:r w:rsidR="00ED7630">
        <w:t>many applications</w:t>
      </w:r>
      <w:r w:rsidR="00541E9E">
        <w:t xml:space="preserve"> (</w:t>
      </w:r>
      <w:r w:rsidR="00541E9E">
        <w:fldChar w:fldCharType="begin"/>
      </w:r>
      <w:r w:rsidR="00541E9E">
        <w:instrText xml:space="preserve"> REF _Ref4404024 \h </w:instrText>
      </w:r>
      <w:r w:rsidR="00541E9E">
        <w:fldChar w:fldCharType="separate"/>
      </w:r>
      <w:r w:rsidR="00BE2CC3">
        <w:t xml:space="preserve">Figure </w:t>
      </w:r>
      <w:r w:rsidR="00BE2CC3">
        <w:rPr>
          <w:noProof/>
        </w:rPr>
        <w:t>14</w:t>
      </w:r>
      <w:r w:rsidR="00541E9E">
        <w:fldChar w:fldCharType="end"/>
      </w:r>
      <w:r w:rsidR="00541E9E">
        <w:t>),</w:t>
      </w:r>
      <w:r>
        <w:t xml:space="preserve"> including the </w:t>
      </w:r>
      <w:proofErr w:type="spellStart"/>
      <w:r>
        <w:t>OpenDRR</w:t>
      </w:r>
      <w:proofErr w:type="spellEnd"/>
      <w:r>
        <w:t xml:space="preserve"> platform</w:t>
      </w:r>
      <w:r w:rsidR="00304E5B">
        <w:t xml:space="preserve">. </w:t>
      </w:r>
    </w:p>
    <w:p w14:paraId="51E903A8" w14:textId="77777777" w:rsidR="00CA11A1" w:rsidRDefault="00CA11A1" w:rsidP="00CA11A1">
      <w:pPr>
        <w:keepNext/>
        <w:jc w:val="center"/>
      </w:pPr>
      <w:r>
        <w:rPr>
          <w:noProof/>
          <w:lang w:val="en-US"/>
        </w:rPr>
        <w:drawing>
          <wp:inline distT="0" distB="0" distL="0" distR="0" wp14:anchorId="33150E47" wp14:editId="49D18240">
            <wp:extent cx="4762500" cy="2698750"/>
            <wp:effectExtent l="0" t="0" r="0" b="6350"/>
            <wp:docPr id="12" name="Picture 12" descr="Image result for standard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ndard carto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2698750"/>
                    </a:xfrm>
                    <a:prstGeom prst="rect">
                      <a:avLst/>
                    </a:prstGeom>
                    <a:noFill/>
                    <a:ln>
                      <a:noFill/>
                    </a:ln>
                  </pic:spPr>
                </pic:pic>
              </a:graphicData>
            </a:graphic>
          </wp:inline>
        </w:drawing>
      </w:r>
    </w:p>
    <w:p w14:paraId="733E2B6E" w14:textId="6B44AA7D" w:rsidR="00CA11A1" w:rsidRDefault="00CA11A1" w:rsidP="00CA11A1">
      <w:pPr>
        <w:pStyle w:val="Caption"/>
        <w:jc w:val="center"/>
      </w:pPr>
      <w:bookmarkStart w:id="90" w:name="_Ref4404024"/>
      <w:bookmarkStart w:id="91" w:name="_Toc4416666"/>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14</w:t>
      </w:r>
      <w:r w:rsidR="00887827">
        <w:rPr>
          <w:noProof/>
        </w:rPr>
        <w:fldChar w:fldCharType="end"/>
      </w:r>
      <w:bookmarkEnd w:id="90"/>
      <w:r>
        <w:t>. The importance of definition of standards. (</w:t>
      </w:r>
      <w:hyperlink r:id="rId59" w:history="1">
        <w:r w:rsidRPr="007B1FBD">
          <w:rPr>
            <w:rStyle w:val="Hyperlink"/>
          </w:rPr>
          <w:t>https://xkcd.com/927/</w:t>
        </w:r>
      </w:hyperlink>
      <w:r>
        <w:t>)</w:t>
      </w:r>
      <w:bookmarkEnd w:id="91"/>
    </w:p>
    <w:p w14:paraId="0155484B" w14:textId="77777777" w:rsidR="006B0352" w:rsidRDefault="006B0352" w:rsidP="006B0352">
      <w:pPr>
        <w:pStyle w:val="Heading3"/>
      </w:pPr>
      <w:bookmarkStart w:id="92" w:name="_Toc4422836"/>
      <w:r>
        <w:t>B1 UNISDR - Sendai Framework</w:t>
      </w:r>
      <w:r w:rsidRPr="004300A7">
        <w:t xml:space="preserve"> for Disaster Risk Reduction</w:t>
      </w:r>
      <w:bookmarkEnd w:id="92"/>
    </w:p>
    <w:p w14:paraId="7F3DC965" w14:textId="4B5F2FF2" w:rsidR="009651CF" w:rsidRPr="006F7CA3" w:rsidRDefault="00621B4D" w:rsidP="00813ACA">
      <w:proofErr w:type="spellStart"/>
      <w:r>
        <w:t>OpenDRR</w:t>
      </w:r>
      <w:proofErr w:type="spellEnd"/>
      <w:r>
        <w:t xml:space="preserve"> ind</w:t>
      </w:r>
      <w:r w:rsidR="00F017A7">
        <w:t>i</w:t>
      </w:r>
      <w:r>
        <w:t xml:space="preserve">cators </w:t>
      </w:r>
      <w:r w:rsidR="00F017A7">
        <w:t xml:space="preserve">connect to the </w:t>
      </w:r>
      <w:r w:rsidR="006F7CA3" w:rsidRPr="006F7CA3">
        <w:t xml:space="preserve">Sendai </w:t>
      </w:r>
      <w:r w:rsidR="009651CF" w:rsidRPr="006F7CA3">
        <w:t>Global target</w:t>
      </w:r>
      <w:r w:rsidR="006F7CA3" w:rsidRPr="006F7CA3">
        <w:t>s</w:t>
      </w:r>
      <w:r w:rsidR="0077761E">
        <w:t xml:space="preserve"> (</w:t>
      </w:r>
      <w:r w:rsidR="0077761E">
        <w:fldChar w:fldCharType="begin"/>
      </w:r>
      <w:r w:rsidR="0077761E">
        <w:instrText xml:space="preserve"> REF _Ref4399720 \h </w:instrText>
      </w:r>
      <w:r w:rsidR="0077761E">
        <w:fldChar w:fldCharType="separate"/>
      </w:r>
      <w:r w:rsidR="00BE2CC3">
        <w:t xml:space="preserve">Figure </w:t>
      </w:r>
      <w:r w:rsidR="00BE2CC3">
        <w:rPr>
          <w:noProof/>
        </w:rPr>
        <w:t>15</w:t>
      </w:r>
      <w:r w:rsidR="0077761E">
        <w:fldChar w:fldCharType="end"/>
      </w:r>
      <w:r w:rsidR="0077761E">
        <w:t>)</w:t>
      </w:r>
      <w:r w:rsidR="009651CF" w:rsidRPr="006F7CA3">
        <w:t xml:space="preserve"> </w:t>
      </w:r>
    </w:p>
    <w:p w14:paraId="10F1406C" w14:textId="24F2793C" w:rsidR="00F32F5D" w:rsidRDefault="00F32F5D" w:rsidP="00555D6D">
      <w:r w:rsidRPr="00F32F5D">
        <w:t>Global target A: Substantially reduce global disaster mortality by 2030, aiming to lower average per 100,000 global mortality between 2020-2030 compared with 2005-2015.</w:t>
      </w:r>
    </w:p>
    <w:p w14:paraId="5E6869E5" w14:textId="42E2F7A4" w:rsidR="00F32F5D" w:rsidRDefault="00F32F5D" w:rsidP="00F32F5D">
      <w:pPr>
        <w:pStyle w:val="ListParagraph"/>
        <w:numPr>
          <w:ilvl w:val="0"/>
          <w:numId w:val="43"/>
        </w:numPr>
      </w:pPr>
      <w:r>
        <w:t>A-1 (compound) Number of deaths and missing persons attributed to disasters, per 100,000 population.</w:t>
      </w:r>
    </w:p>
    <w:p w14:paraId="66B35F2A" w14:textId="7D37F68B" w:rsidR="00F32F5D" w:rsidRDefault="00F32F5D" w:rsidP="00F32F5D">
      <w:pPr>
        <w:pStyle w:val="ListParagraph"/>
        <w:numPr>
          <w:ilvl w:val="0"/>
          <w:numId w:val="43"/>
        </w:numPr>
      </w:pPr>
      <w:r>
        <w:t>A-2 Number of deaths attributed to disasters, per 100,000 population.</w:t>
      </w:r>
    </w:p>
    <w:p w14:paraId="0A56BA75" w14:textId="4D5CFE27" w:rsidR="00F32F5D" w:rsidRDefault="00F32F5D" w:rsidP="00F32F5D">
      <w:pPr>
        <w:pStyle w:val="ListParagraph"/>
        <w:numPr>
          <w:ilvl w:val="0"/>
          <w:numId w:val="43"/>
        </w:numPr>
      </w:pPr>
      <w:r>
        <w:t>A-3 Number of missing persons attributed to disasters, per 100,000 population.</w:t>
      </w:r>
    </w:p>
    <w:p w14:paraId="384CFF40" w14:textId="48D619E5" w:rsidR="00172E42" w:rsidRDefault="00172E42" w:rsidP="00172E42">
      <w:r w:rsidRPr="00172E42">
        <w:t>Global target B: Substantially reduce the number of affected people globally by 2030, aiming to lower the average global figure per 100,000 between 2020-2030 compared with 2005-2015</w:t>
      </w:r>
    </w:p>
    <w:p w14:paraId="1E966827" w14:textId="347066F9" w:rsidR="007C4FDA" w:rsidRDefault="007C4FDA" w:rsidP="007C4FDA">
      <w:pPr>
        <w:pStyle w:val="ListParagraph"/>
        <w:numPr>
          <w:ilvl w:val="0"/>
          <w:numId w:val="45"/>
        </w:numPr>
      </w:pPr>
      <w:r>
        <w:t>B-1 (compound) Number of directly affected people attributed to disasters, per 100,000 population.</w:t>
      </w:r>
    </w:p>
    <w:p w14:paraId="28C5AA3F" w14:textId="77777777" w:rsidR="007C4FDA" w:rsidRDefault="007C4FDA" w:rsidP="007C4FDA">
      <w:pPr>
        <w:pStyle w:val="ListParagraph"/>
        <w:numPr>
          <w:ilvl w:val="0"/>
          <w:numId w:val="45"/>
        </w:numPr>
      </w:pPr>
      <w:r>
        <w:t>B-2 Number of injured or ill people attributed to disasters, per 100,000 population.</w:t>
      </w:r>
    </w:p>
    <w:p w14:paraId="0B265F1C" w14:textId="36B672A2" w:rsidR="007C4FDA" w:rsidRDefault="007C4FDA" w:rsidP="007C4FDA">
      <w:pPr>
        <w:pStyle w:val="ListParagraph"/>
        <w:numPr>
          <w:ilvl w:val="0"/>
          <w:numId w:val="45"/>
        </w:numPr>
      </w:pPr>
      <w:r>
        <w:t>B-3 Number of people whose damaged dwellings were attributed to disasters.</w:t>
      </w:r>
    </w:p>
    <w:p w14:paraId="5A1B7ED3" w14:textId="1F2D6E14" w:rsidR="007C4FDA" w:rsidRDefault="007C4FDA" w:rsidP="007C4FDA">
      <w:pPr>
        <w:pStyle w:val="ListParagraph"/>
        <w:numPr>
          <w:ilvl w:val="0"/>
          <w:numId w:val="45"/>
        </w:numPr>
      </w:pPr>
      <w:r>
        <w:t>B-4 Number of people whose destroyed dwellings were attributed to disasters</w:t>
      </w:r>
    </w:p>
    <w:p w14:paraId="2194D953" w14:textId="302056F4" w:rsidR="00B31743" w:rsidRPr="00B31743" w:rsidRDefault="007C4FDA" w:rsidP="00B31743">
      <w:pPr>
        <w:pStyle w:val="ListParagraph"/>
        <w:numPr>
          <w:ilvl w:val="0"/>
          <w:numId w:val="45"/>
        </w:numPr>
      </w:pPr>
      <w:r>
        <w:lastRenderedPageBreak/>
        <w:t>B-5 Number of people whose livelihoods were disrupted or destroyed, attributed to disasters.</w:t>
      </w:r>
    </w:p>
    <w:p w14:paraId="4D33835D" w14:textId="744C12CD" w:rsidR="00E46DB2" w:rsidRDefault="00E46DB2" w:rsidP="00E46DB2">
      <w:r w:rsidRPr="00E46DB2">
        <w:t>Global target C: Reduce direct disaster economic loss in relation to global gross domestic product (GDP) by 2030.</w:t>
      </w:r>
    </w:p>
    <w:p w14:paraId="3FCF7032" w14:textId="63F67044" w:rsidR="00E46DB2" w:rsidRDefault="00E46DB2" w:rsidP="009536CC">
      <w:pPr>
        <w:pStyle w:val="ListParagraph"/>
        <w:numPr>
          <w:ilvl w:val="0"/>
          <w:numId w:val="46"/>
        </w:numPr>
      </w:pPr>
      <w:r>
        <w:t>C-1 (compound) Direct economic loss attributed to disasters in relation to global gross domestic product.</w:t>
      </w:r>
    </w:p>
    <w:p w14:paraId="0AFC7D09" w14:textId="0E00E04D" w:rsidR="00E46DB2" w:rsidRDefault="00E942CF" w:rsidP="009536CC">
      <w:pPr>
        <w:pStyle w:val="ListParagraph"/>
        <w:numPr>
          <w:ilvl w:val="0"/>
          <w:numId w:val="46"/>
        </w:numPr>
      </w:pPr>
      <w:r>
        <w:t xml:space="preserve">C-2 </w:t>
      </w:r>
      <w:r w:rsidR="00E46DB2">
        <w:t>Direct agricultural loss attributed to disasters.</w:t>
      </w:r>
    </w:p>
    <w:p w14:paraId="4FA17CEC" w14:textId="38B16C10" w:rsidR="00E46DB2" w:rsidRDefault="00E942CF" w:rsidP="009536CC">
      <w:pPr>
        <w:pStyle w:val="ListParagraph"/>
        <w:numPr>
          <w:ilvl w:val="0"/>
          <w:numId w:val="46"/>
        </w:numPr>
      </w:pPr>
      <w:r>
        <w:t xml:space="preserve">C-3 </w:t>
      </w:r>
      <w:r w:rsidR="00E46DB2">
        <w:t>Direct economic loss to all other damaged or destroyed productive assets attributed to disasters.</w:t>
      </w:r>
    </w:p>
    <w:p w14:paraId="66386F4C" w14:textId="181658D5" w:rsidR="00E46DB2" w:rsidRDefault="00E942CF" w:rsidP="009536CC">
      <w:pPr>
        <w:pStyle w:val="ListParagraph"/>
        <w:numPr>
          <w:ilvl w:val="0"/>
          <w:numId w:val="46"/>
        </w:numPr>
      </w:pPr>
      <w:r>
        <w:t xml:space="preserve">C-4 </w:t>
      </w:r>
      <w:r w:rsidR="00E46DB2">
        <w:t>Direct economic loss in the housing sector attributed to disasters.</w:t>
      </w:r>
    </w:p>
    <w:p w14:paraId="5F344EF8" w14:textId="63A65F43" w:rsidR="00E46DB2" w:rsidRPr="00E46DB2" w:rsidRDefault="00E942CF" w:rsidP="009536CC">
      <w:pPr>
        <w:pStyle w:val="ListParagraph"/>
        <w:numPr>
          <w:ilvl w:val="0"/>
          <w:numId w:val="46"/>
        </w:numPr>
      </w:pPr>
      <w:r>
        <w:t xml:space="preserve">C-5 </w:t>
      </w:r>
      <w:r w:rsidR="00E46DB2">
        <w:t>Direct economic loss resulting from damaged or destroyed critical infrastructure attributed to disasters</w:t>
      </w:r>
    </w:p>
    <w:p w14:paraId="2A279DCE" w14:textId="0201B463" w:rsidR="00E942CF" w:rsidRDefault="00E942CF" w:rsidP="009536CC">
      <w:pPr>
        <w:pStyle w:val="ListParagraph"/>
        <w:numPr>
          <w:ilvl w:val="0"/>
          <w:numId w:val="46"/>
        </w:numPr>
      </w:pPr>
      <w:r>
        <w:t xml:space="preserve">C-6 </w:t>
      </w:r>
      <w:r w:rsidR="009536CC" w:rsidRPr="009536CC">
        <w:t>Direct economic loss to cultural heritage damaged or destroyed attributed to disasters</w:t>
      </w:r>
    </w:p>
    <w:p w14:paraId="12462581" w14:textId="77777777" w:rsidR="00196893" w:rsidRDefault="00196893" w:rsidP="00196893">
      <w:r>
        <w:t>Global target D: Substantially reduce disaster damage to critical infrastructure and disruption of basic services, among them health and educational facilities, including through developing their resilience by 2030.</w:t>
      </w:r>
    </w:p>
    <w:p w14:paraId="49C35FE6" w14:textId="45D4854C" w:rsidR="00196893" w:rsidRDefault="00196893" w:rsidP="00621B4D">
      <w:pPr>
        <w:pStyle w:val="ListParagraph"/>
        <w:numPr>
          <w:ilvl w:val="0"/>
          <w:numId w:val="49"/>
        </w:numPr>
      </w:pPr>
      <w:r>
        <w:t>D-1 Damage to critical infrastructure attributed to disasters.</w:t>
      </w:r>
    </w:p>
    <w:p w14:paraId="6742D7C3" w14:textId="33AC8350" w:rsidR="00196893" w:rsidRDefault="00621B4D" w:rsidP="00621B4D">
      <w:pPr>
        <w:pStyle w:val="ListParagraph"/>
        <w:numPr>
          <w:ilvl w:val="0"/>
          <w:numId w:val="49"/>
        </w:numPr>
      </w:pPr>
      <w:r w:rsidRPr="00621B4D">
        <w:t>D-2</w:t>
      </w:r>
      <w:r>
        <w:t xml:space="preserve"> </w:t>
      </w:r>
      <w:r w:rsidR="00196893">
        <w:t>Number of destroyed or damaged health facilities attributed to disasters.</w:t>
      </w:r>
    </w:p>
    <w:p w14:paraId="2C2B8B53" w14:textId="0C81F7D3" w:rsidR="00D13186" w:rsidRDefault="00621B4D" w:rsidP="00621B4D">
      <w:pPr>
        <w:pStyle w:val="ListParagraph"/>
        <w:numPr>
          <w:ilvl w:val="0"/>
          <w:numId w:val="49"/>
        </w:numPr>
      </w:pPr>
      <w:r w:rsidRPr="00621B4D">
        <w:t>D-3</w:t>
      </w:r>
      <w:r>
        <w:t xml:space="preserve"> </w:t>
      </w:r>
      <w:r w:rsidR="00196893">
        <w:t>Number of destroyed or damaged educational facilities attributed to disasters</w:t>
      </w:r>
    </w:p>
    <w:p w14:paraId="5D4ADF08" w14:textId="1E4DCFE1" w:rsidR="00C342F9" w:rsidRPr="00C342F9" w:rsidRDefault="001F0CCA" w:rsidP="00C342F9">
      <w:r w:rsidRPr="001F0CCA">
        <w:t>Global target E: Substantially increase the number of countries with national and local disaster risk reduction strategies by 2020</w:t>
      </w:r>
    </w:p>
    <w:p w14:paraId="0711EEDE" w14:textId="45C819CA" w:rsidR="001F0CCA" w:rsidRDefault="001F0CCA" w:rsidP="001F0CCA">
      <w:pPr>
        <w:pStyle w:val="ListParagraph"/>
        <w:numPr>
          <w:ilvl w:val="0"/>
          <w:numId w:val="48"/>
        </w:numPr>
      </w:pPr>
      <w:r>
        <w:t>E-1 Number of countries that adopt and implement national disaster risk reduction strategies in line with the Sendai Framework for Disaster Risk Reduction 2015-2030.</w:t>
      </w:r>
    </w:p>
    <w:p w14:paraId="0D652E28" w14:textId="0FA72C30" w:rsidR="001F0CCA" w:rsidRDefault="001F0CCA" w:rsidP="001F0CCA">
      <w:pPr>
        <w:pStyle w:val="ListParagraph"/>
        <w:numPr>
          <w:ilvl w:val="0"/>
          <w:numId w:val="48"/>
        </w:numPr>
      </w:pPr>
      <w:r>
        <w:t>E-2 Percentage of local governments that adopt and implement local disaster risk reduction strategies in line with national strategies.</w:t>
      </w:r>
    </w:p>
    <w:p w14:paraId="6C2A478C" w14:textId="76710B68" w:rsidR="00D13186" w:rsidRDefault="00D13186" w:rsidP="00555D6D">
      <w:r w:rsidRPr="00D13186">
        <w:t>Global target F: Substantially enhance international cooperation to developing countries through adequate and sustainable support to complement their national actions for implementation of this framework by 2030</w:t>
      </w:r>
    </w:p>
    <w:p w14:paraId="5B261E35" w14:textId="3481903B" w:rsidR="00D13186" w:rsidRDefault="00D13186" w:rsidP="001F0CCA">
      <w:pPr>
        <w:pStyle w:val="ListParagraph"/>
        <w:numPr>
          <w:ilvl w:val="0"/>
          <w:numId w:val="47"/>
        </w:numPr>
      </w:pPr>
      <w:r>
        <w:t>F-1 Total official international support, (official development assistance (ODA) plus other official flows), for national disaster risk reduction actions</w:t>
      </w:r>
    </w:p>
    <w:p w14:paraId="08367CF9" w14:textId="168EEA1C" w:rsidR="00CB741E" w:rsidRDefault="00D13186" w:rsidP="001F0CCA">
      <w:pPr>
        <w:pStyle w:val="ListParagraph"/>
        <w:numPr>
          <w:ilvl w:val="0"/>
          <w:numId w:val="47"/>
        </w:numPr>
      </w:pPr>
      <w:r>
        <w:t xml:space="preserve">F-2 </w:t>
      </w:r>
      <w:r w:rsidR="00CB741E" w:rsidRPr="00CB741E">
        <w:t>Total official international support (ODA plus other official flows) for national disaster risk reduction actions provided by multilateral agencies.</w:t>
      </w:r>
    </w:p>
    <w:p w14:paraId="40FB1004" w14:textId="63A70243" w:rsidR="00CB741E" w:rsidRDefault="00D13186" w:rsidP="001F0CCA">
      <w:pPr>
        <w:pStyle w:val="ListParagraph"/>
        <w:numPr>
          <w:ilvl w:val="0"/>
          <w:numId w:val="47"/>
        </w:numPr>
      </w:pPr>
      <w:r>
        <w:t xml:space="preserve">F-3 </w:t>
      </w:r>
      <w:r w:rsidR="00CB741E" w:rsidRPr="00CB741E">
        <w:t>Total official international support (ODA plus other official flows) for national disaster risk reduction actions provided bilaterally</w:t>
      </w:r>
    </w:p>
    <w:p w14:paraId="5F950A1A" w14:textId="1CF5AFB3" w:rsidR="00CB741E" w:rsidRDefault="00D13186" w:rsidP="001F0CCA">
      <w:pPr>
        <w:pStyle w:val="ListParagraph"/>
        <w:numPr>
          <w:ilvl w:val="0"/>
          <w:numId w:val="47"/>
        </w:numPr>
      </w:pPr>
      <w:r>
        <w:lastRenderedPageBreak/>
        <w:t xml:space="preserve">F-4 </w:t>
      </w:r>
      <w:r w:rsidR="002B41EC" w:rsidRPr="002B41EC">
        <w:t>Total official international support (ODA plus other official flows) for the transfer and exchange of disaster risk reduction- related technology</w:t>
      </w:r>
    </w:p>
    <w:p w14:paraId="1E32BD80" w14:textId="1335DCEF" w:rsidR="00CB741E" w:rsidRDefault="00D13186" w:rsidP="001F0CCA">
      <w:pPr>
        <w:pStyle w:val="ListParagraph"/>
        <w:numPr>
          <w:ilvl w:val="0"/>
          <w:numId w:val="47"/>
        </w:numPr>
      </w:pPr>
      <w:r>
        <w:t xml:space="preserve">F-5 </w:t>
      </w:r>
      <w:r w:rsidR="002B41EC" w:rsidRPr="002B41EC">
        <w:t>Number of international, regional and bilateral programmes and initiatives for the transfer and exchange of science, technology and innovation in disaster risk reduction for developing countries</w:t>
      </w:r>
    </w:p>
    <w:p w14:paraId="1FEEDE21" w14:textId="49EBED1C" w:rsidR="00CB741E" w:rsidRDefault="00D13186" w:rsidP="001F0CCA">
      <w:pPr>
        <w:pStyle w:val="ListParagraph"/>
        <w:numPr>
          <w:ilvl w:val="0"/>
          <w:numId w:val="47"/>
        </w:numPr>
      </w:pPr>
      <w:r>
        <w:t xml:space="preserve">F-6 </w:t>
      </w:r>
      <w:r w:rsidR="002B41EC" w:rsidRPr="002B41EC">
        <w:t>Total official international support (ODA plus other official flows) for disaster risk reduction capacity-building</w:t>
      </w:r>
    </w:p>
    <w:p w14:paraId="3F64F8DC" w14:textId="3A5AE60F" w:rsidR="00CB741E" w:rsidRDefault="00D13186" w:rsidP="001F0CCA">
      <w:pPr>
        <w:pStyle w:val="ListParagraph"/>
        <w:numPr>
          <w:ilvl w:val="0"/>
          <w:numId w:val="47"/>
        </w:numPr>
      </w:pPr>
      <w:r>
        <w:t>F-7</w:t>
      </w:r>
      <w:r w:rsidR="002B41EC" w:rsidRPr="002B41EC">
        <w:t xml:space="preserve"> Number of international, regional and bilateral programmes and initiatives for disaster risk reduction-related capacity- building in developing countries.</w:t>
      </w:r>
    </w:p>
    <w:p w14:paraId="1C2DA784" w14:textId="553EB77E" w:rsidR="00D13186" w:rsidRDefault="00D13186" w:rsidP="001F0CCA">
      <w:pPr>
        <w:pStyle w:val="ListParagraph"/>
        <w:numPr>
          <w:ilvl w:val="0"/>
          <w:numId w:val="47"/>
        </w:numPr>
      </w:pPr>
      <w:r>
        <w:t>F-8</w:t>
      </w:r>
      <w:r w:rsidR="002B41EC">
        <w:t xml:space="preserve"> </w:t>
      </w:r>
      <w:r w:rsidR="001F0CCA" w:rsidRPr="001F0CCA">
        <w:t>Number of developing countries supported by international, regional and bilateral initiatives to strengthen their disaster risk reduction-related statistical capacity</w:t>
      </w:r>
    </w:p>
    <w:p w14:paraId="21ED8736" w14:textId="1C5B0DBA" w:rsidR="00555D6D" w:rsidRPr="006F7CA3" w:rsidRDefault="00555D6D" w:rsidP="00555D6D">
      <w:r w:rsidRPr="006F7CA3">
        <w:t>Global target G: Substantially increase the availability of and access to multi-hazard early warning systems and disaster risk information and assessments to the people by 2030.</w:t>
      </w:r>
    </w:p>
    <w:p w14:paraId="4129658C" w14:textId="61FEAE68" w:rsidR="00555D6D" w:rsidRPr="006F7CA3" w:rsidRDefault="00555D6D" w:rsidP="5C11AC56">
      <w:pPr>
        <w:pStyle w:val="ListParagraph"/>
        <w:numPr>
          <w:ilvl w:val="0"/>
          <w:numId w:val="33"/>
        </w:numPr>
      </w:pPr>
      <w:r w:rsidRPr="006F7CA3">
        <w:t>G-1 (compound G2-G5)</w:t>
      </w:r>
      <w:r w:rsidR="003F6E8B" w:rsidRPr="006F7CA3">
        <w:t xml:space="preserve"> </w:t>
      </w:r>
      <w:r w:rsidRPr="006F7CA3">
        <w:t>Number of countries that have multi-hazard early warning systems.</w:t>
      </w:r>
    </w:p>
    <w:p w14:paraId="0DD30E88" w14:textId="3580732B" w:rsidR="00555D6D" w:rsidRPr="006F7CA3" w:rsidRDefault="00555D6D" w:rsidP="00BD1D0E">
      <w:pPr>
        <w:pStyle w:val="ListParagraph"/>
        <w:numPr>
          <w:ilvl w:val="0"/>
          <w:numId w:val="33"/>
        </w:numPr>
      </w:pPr>
      <w:r w:rsidRPr="006F7CA3">
        <w:t>G-2</w:t>
      </w:r>
      <w:r w:rsidR="003F6E8B" w:rsidRPr="006F7CA3">
        <w:t xml:space="preserve"> </w:t>
      </w:r>
      <w:r w:rsidRPr="006F7CA3">
        <w:t>Number of countries that have multi-hazard monitoring and forecasting systems.</w:t>
      </w:r>
    </w:p>
    <w:p w14:paraId="00C348E9" w14:textId="42926284" w:rsidR="00555D6D" w:rsidRPr="006F7CA3" w:rsidRDefault="003F6E8B" w:rsidP="00BD1D0E">
      <w:pPr>
        <w:pStyle w:val="ListParagraph"/>
        <w:numPr>
          <w:ilvl w:val="0"/>
          <w:numId w:val="33"/>
        </w:numPr>
      </w:pPr>
      <w:r w:rsidRPr="006F7CA3">
        <w:t xml:space="preserve">G-3 </w:t>
      </w:r>
      <w:r w:rsidR="00555D6D" w:rsidRPr="006F7CA3">
        <w:t>Number of people per 100,000 that are covered by early warning information through local governments or through national dissemination mechanisms.</w:t>
      </w:r>
    </w:p>
    <w:p w14:paraId="5ED0C7EB" w14:textId="6D9AC5E2" w:rsidR="00555D6D" w:rsidRPr="006F7CA3" w:rsidRDefault="00D30EB7" w:rsidP="00BD1D0E">
      <w:pPr>
        <w:pStyle w:val="ListParagraph"/>
        <w:numPr>
          <w:ilvl w:val="0"/>
          <w:numId w:val="33"/>
        </w:numPr>
      </w:pPr>
      <w:r w:rsidRPr="006F7CA3">
        <w:t>G-</w:t>
      </w:r>
      <w:r w:rsidR="003F6E8B" w:rsidRPr="006F7CA3">
        <w:t>4</w:t>
      </w:r>
      <w:r w:rsidRPr="006F7CA3">
        <w:t xml:space="preserve"> </w:t>
      </w:r>
      <w:r w:rsidR="00555D6D" w:rsidRPr="006F7CA3">
        <w:t>Percentage of local governments having a plan to act on early warnings.</w:t>
      </w:r>
    </w:p>
    <w:p w14:paraId="0A9261D6" w14:textId="36CB632B" w:rsidR="00555D6D" w:rsidRPr="006F7CA3" w:rsidRDefault="00D30EB7" w:rsidP="00BD1D0E">
      <w:pPr>
        <w:pStyle w:val="ListParagraph"/>
        <w:numPr>
          <w:ilvl w:val="0"/>
          <w:numId w:val="33"/>
        </w:numPr>
      </w:pPr>
      <w:r w:rsidRPr="006F7CA3">
        <w:t>G-</w:t>
      </w:r>
      <w:r w:rsidR="003F6E8B" w:rsidRPr="006F7CA3">
        <w:t>5</w:t>
      </w:r>
      <w:r w:rsidRPr="006F7CA3">
        <w:t xml:space="preserve"> </w:t>
      </w:r>
      <w:r w:rsidR="00555D6D" w:rsidRPr="006F7CA3">
        <w:t>Number of countries that have accessible, understandable, usable and relevant disaster risk information and assessment available to the people at the national and local levels.</w:t>
      </w:r>
    </w:p>
    <w:p w14:paraId="2CBFF70E" w14:textId="4E3F665B" w:rsidR="00E7022A" w:rsidRPr="00E7022A" w:rsidRDefault="5C11AC56" w:rsidP="00E7022A">
      <w:pPr>
        <w:pStyle w:val="ListParagraph"/>
        <w:numPr>
          <w:ilvl w:val="0"/>
          <w:numId w:val="33"/>
        </w:numPr>
      </w:pPr>
      <w:r w:rsidRPr="006F7CA3">
        <w:t xml:space="preserve">G-6 </w:t>
      </w:r>
      <w:r w:rsidR="00555D6D" w:rsidRPr="006F7CA3">
        <w:t>Percentage of population exposed to or at risk from disasters protected through pre-emptive evacuation following early warning.</w:t>
      </w:r>
    </w:p>
    <w:p w14:paraId="273D0D92" w14:textId="77777777" w:rsidR="00485107" w:rsidRDefault="00485107" w:rsidP="00485107">
      <w:pPr>
        <w:keepNext/>
        <w:widowControl w:val="0"/>
        <w:autoSpaceDE w:val="0"/>
        <w:autoSpaceDN w:val="0"/>
        <w:adjustRightInd w:val="0"/>
        <w:spacing w:line="240" w:lineRule="auto"/>
        <w:ind w:left="480" w:hanging="480"/>
      </w:pPr>
      <w:r>
        <w:rPr>
          <w:noProof/>
          <w:lang w:val="en-US"/>
        </w:rPr>
        <w:lastRenderedPageBreak/>
        <w:drawing>
          <wp:inline distT="0" distB="0" distL="0" distR="0" wp14:anchorId="4ADDB3A7" wp14:editId="3641DCB8">
            <wp:extent cx="5331245" cy="7234732"/>
            <wp:effectExtent l="0" t="0" r="3175" b="4445"/>
            <wp:docPr id="1220496259" name="Picture 122049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33548" cy="7237858"/>
                    </a:xfrm>
                    <a:prstGeom prst="rect">
                      <a:avLst/>
                    </a:prstGeom>
                  </pic:spPr>
                </pic:pic>
              </a:graphicData>
            </a:graphic>
          </wp:inline>
        </w:drawing>
      </w:r>
    </w:p>
    <w:p w14:paraId="562C4EAD" w14:textId="7B49C476" w:rsidR="00B12E0E" w:rsidRPr="00B12E0E" w:rsidRDefault="00485107" w:rsidP="00B12E0E">
      <w:pPr>
        <w:pStyle w:val="Caption"/>
      </w:pPr>
      <w:bookmarkStart w:id="93" w:name="_Ref4399720"/>
      <w:bookmarkStart w:id="94" w:name="_Toc4416667"/>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15</w:t>
      </w:r>
      <w:r w:rsidR="00887827">
        <w:rPr>
          <w:noProof/>
        </w:rPr>
        <w:fldChar w:fldCharType="end"/>
      </w:r>
      <w:bookmarkEnd w:id="93"/>
      <w:r>
        <w:t xml:space="preserve">  </w:t>
      </w:r>
      <w:r w:rsidRPr="00485107">
        <w:t xml:space="preserve">Metrics for Risk assessment. Boxes with letter-number prefixes are from the Sendai Framework. Other metrics are specific to the </w:t>
      </w:r>
      <w:proofErr w:type="spellStart"/>
      <w:r w:rsidRPr="00485107">
        <w:t>OpenDRR</w:t>
      </w:r>
      <w:bookmarkEnd w:id="94"/>
      <w:proofErr w:type="spellEnd"/>
    </w:p>
    <w:p w14:paraId="7937D228" w14:textId="37A1A887" w:rsidR="00593D3E" w:rsidRPr="00593D3E" w:rsidRDefault="00434235" w:rsidP="00593D3E">
      <w:pPr>
        <w:pStyle w:val="Heading3"/>
      </w:pPr>
      <w:bookmarkStart w:id="95" w:name="_Toc4422837"/>
      <w:r>
        <w:lastRenderedPageBreak/>
        <w:t>B2 INSPIRE - Infrastructure for Spatial Information in the European Community</w:t>
      </w:r>
      <w:bookmarkEnd w:id="95"/>
    </w:p>
    <w:p w14:paraId="7EB1D92C" w14:textId="219A031D" w:rsidR="003111F2" w:rsidRPr="003111F2" w:rsidRDefault="003B6A81" w:rsidP="003111F2">
      <w:r>
        <w:t xml:space="preserve">INSPIRE </w:t>
      </w:r>
      <w:r w:rsidRPr="00955454">
        <w:t>Natural Risk Zone</w:t>
      </w:r>
      <w:r>
        <w:t xml:space="preserve"> </w:t>
      </w:r>
      <w:r w:rsidRPr="00955454">
        <w:t xml:space="preserve">Application schema </w:t>
      </w:r>
      <w:r w:rsidR="00137D78">
        <w:t>encompasses both hazard and risk terminology (</w:t>
      </w:r>
      <w:r w:rsidR="003111F2">
        <w:fldChar w:fldCharType="begin"/>
      </w:r>
      <w:r w:rsidR="003111F2">
        <w:instrText xml:space="preserve"> REF _Ref4400577 \h </w:instrText>
      </w:r>
      <w:r w:rsidR="003111F2">
        <w:fldChar w:fldCharType="separate"/>
      </w:r>
      <w:r w:rsidR="00BE2CC3">
        <w:t xml:space="preserve">Figure </w:t>
      </w:r>
      <w:r w:rsidR="00BE2CC3">
        <w:rPr>
          <w:noProof/>
        </w:rPr>
        <w:t>16</w:t>
      </w:r>
      <w:r w:rsidR="003111F2">
        <w:fldChar w:fldCharType="end"/>
      </w:r>
      <w:r w:rsidR="00137D78">
        <w:t xml:space="preserve">). The Hazard terminology appears to be insufficient to describe </w:t>
      </w:r>
      <w:r w:rsidR="0036650F">
        <w:t>hazards in detail, for example there is the term ‘</w:t>
      </w:r>
      <w:r w:rsidR="00085129">
        <w:t>Landslide</w:t>
      </w:r>
      <w:r w:rsidR="0036650F">
        <w:t xml:space="preserve">’ but </w:t>
      </w:r>
      <w:r w:rsidR="00085129">
        <w:t xml:space="preserve">it </w:t>
      </w:r>
      <w:r w:rsidR="0036650F">
        <w:t xml:space="preserve">is not possible to </w:t>
      </w:r>
      <w:r w:rsidR="00085129">
        <w:t>describe the type of landslide (</w:t>
      </w:r>
      <w:r w:rsidR="00085129">
        <w:fldChar w:fldCharType="begin"/>
      </w:r>
      <w:r w:rsidR="00085129">
        <w:instrText xml:space="preserve"> REF _Ref4400874 \h </w:instrText>
      </w:r>
      <w:r w:rsidR="00085129">
        <w:fldChar w:fldCharType="separate"/>
      </w:r>
      <w:r w:rsidR="00BE2CC3">
        <w:t xml:space="preserve">Figure </w:t>
      </w:r>
      <w:r w:rsidR="00BE2CC3">
        <w:rPr>
          <w:noProof/>
        </w:rPr>
        <w:t>17</w:t>
      </w:r>
      <w:r w:rsidR="00085129">
        <w:fldChar w:fldCharType="end"/>
      </w:r>
      <w:r w:rsidR="00085129">
        <w:t>). This is one of the many examples where INSPIRE need further implementation.</w:t>
      </w:r>
    </w:p>
    <w:p w14:paraId="64364B6C" w14:textId="77777777" w:rsidR="00955454" w:rsidRDefault="006B0352" w:rsidP="00CC4300">
      <w:pPr>
        <w:keepNext/>
        <w:jc w:val="center"/>
      </w:pPr>
      <w:r>
        <w:rPr>
          <w:noProof/>
          <w:lang w:val="en-US"/>
        </w:rPr>
        <w:drawing>
          <wp:inline distT="0" distB="0" distL="0" distR="0" wp14:anchorId="7F07D030" wp14:editId="21EA8821">
            <wp:extent cx="4933950" cy="5811625"/>
            <wp:effectExtent l="0" t="0" r="0" b="0"/>
            <wp:docPr id="1463941503" name="Picture 14639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943009" cy="5822295"/>
                    </a:xfrm>
                    <a:prstGeom prst="rect">
                      <a:avLst/>
                    </a:prstGeom>
                  </pic:spPr>
                </pic:pic>
              </a:graphicData>
            </a:graphic>
          </wp:inline>
        </w:drawing>
      </w:r>
    </w:p>
    <w:p w14:paraId="3CBA5549" w14:textId="3F321EF4" w:rsidR="00542309" w:rsidRPr="00542309" w:rsidRDefault="00955454" w:rsidP="00CC4300">
      <w:pPr>
        <w:pStyle w:val="Caption"/>
        <w:jc w:val="center"/>
      </w:pPr>
      <w:bookmarkStart w:id="96" w:name="_Ref4400577"/>
      <w:bookmarkStart w:id="97" w:name="_Toc4416668"/>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16</w:t>
      </w:r>
      <w:r w:rsidR="00887827">
        <w:rPr>
          <w:noProof/>
        </w:rPr>
        <w:fldChar w:fldCharType="end"/>
      </w:r>
      <w:bookmarkEnd w:id="96"/>
      <w:r>
        <w:t xml:space="preserve"> </w:t>
      </w:r>
      <w:r w:rsidRPr="00955454">
        <w:t>Natural Risk Zone</w:t>
      </w:r>
      <w:r w:rsidR="00434235">
        <w:t xml:space="preserve"> </w:t>
      </w:r>
      <w:r w:rsidR="00DD1EDD">
        <w:t xml:space="preserve">Application schema </w:t>
      </w:r>
      <w:r w:rsidR="00C3288F" w:rsidRPr="00C3288F">
        <w:t>http://inspire-regadmin.jrc.ec.europa.eu/dataspecification/ScopeObjectPreselection.action</w:t>
      </w:r>
      <w:bookmarkEnd w:id="97"/>
    </w:p>
    <w:p w14:paraId="199CD127" w14:textId="77777777" w:rsidR="00955454" w:rsidRDefault="0038057D" w:rsidP="00955454">
      <w:pPr>
        <w:keepNext/>
      </w:pPr>
      <w:r>
        <w:rPr>
          <w:noProof/>
          <w:lang w:val="en-US"/>
        </w:rPr>
        <w:lastRenderedPageBreak/>
        <w:drawing>
          <wp:inline distT="0" distB="0" distL="0" distR="0" wp14:anchorId="438FA676" wp14:editId="79033579">
            <wp:extent cx="5943600" cy="2485390"/>
            <wp:effectExtent l="0" t="0" r="0" b="0"/>
            <wp:docPr id="413141123" name="Picture 41314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54C082EB" w14:textId="607A13C3" w:rsidR="0038057D" w:rsidRPr="006F7CA3" w:rsidRDefault="00955454" w:rsidP="002506D3">
      <w:pPr>
        <w:pStyle w:val="Caption"/>
        <w:jc w:val="center"/>
      </w:pPr>
      <w:bookmarkStart w:id="98" w:name="_Ref4400874"/>
      <w:bookmarkStart w:id="99" w:name="_Toc4416669"/>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17</w:t>
      </w:r>
      <w:r w:rsidR="00887827">
        <w:rPr>
          <w:noProof/>
        </w:rPr>
        <w:fldChar w:fldCharType="end"/>
      </w:r>
      <w:bookmarkEnd w:id="98"/>
      <w:r>
        <w:t xml:space="preserve"> </w:t>
      </w:r>
      <w:r w:rsidR="00B83CB3">
        <w:t xml:space="preserve">Radial graph view of </w:t>
      </w:r>
      <w:r w:rsidR="00462509">
        <w:t>Natural Hazard Category Value code list</w:t>
      </w:r>
      <w:r w:rsidR="00B83CB3">
        <w:t xml:space="preserve"> </w:t>
      </w:r>
      <w:r w:rsidR="00B83CB3" w:rsidRPr="00B83CB3">
        <w:t>http://inspire-regadmin.jrc.ec.europa.eu/dataspecification/ScopeObjectDetail.action?objectDetailId=10621</w:t>
      </w:r>
      <w:r w:rsidR="00462509">
        <w:t>.</w:t>
      </w:r>
      <w:bookmarkEnd w:id="99"/>
    </w:p>
    <w:p w14:paraId="1B03A260" w14:textId="0AAB9F46" w:rsidR="00182573" w:rsidRDefault="006B0352" w:rsidP="00182573">
      <w:pPr>
        <w:pStyle w:val="Heading3"/>
      </w:pPr>
      <w:bookmarkStart w:id="100" w:name="_Toc4422838"/>
      <w:r>
        <w:t xml:space="preserve">B3 </w:t>
      </w:r>
      <w:r w:rsidR="75D2A6A5">
        <w:t>GEM – Global Earthquake Model</w:t>
      </w:r>
      <w:bookmarkEnd w:id="100"/>
    </w:p>
    <w:p w14:paraId="757BA06C" w14:textId="77777777" w:rsidR="00B25130" w:rsidRPr="005A5056" w:rsidRDefault="00B25130" w:rsidP="00B25130">
      <w:pPr>
        <w:rPr>
          <w:lang w:val="en-US"/>
        </w:rPr>
      </w:pPr>
      <w:r>
        <w:rPr>
          <w:lang w:val="en-US"/>
        </w:rPr>
        <w:t xml:space="preserve">Earthquake </w:t>
      </w:r>
      <w:r w:rsidRPr="005A5056">
        <w:rPr>
          <w:lang w:val="en-US"/>
        </w:rPr>
        <w:t xml:space="preserve">Intensity measure Type </w:t>
      </w:r>
    </w:p>
    <w:p w14:paraId="22C6573B" w14:textId="77777777" w:rsidR="00B25130" w:rsidRPr="005A5056" w:rsidRDefault="00B25130" w:rsidP="00B25130">
      <w:pPr>
        <w:pStyle w:val="ListParagraph"/>
        <w:numPr>
          <w:ilvl w:val="0"/>
          <w:numId w:val="41"/>
        </w:numPr>
        <w:rPr>
          <w:lang w:val="en-US"/>
        </w:rPr>
      </w:pPr>
      <w:r w:rsidRPr="005A5056">
        <w:rPr>
          <w:lang w:val="en-US"/>
        </w:rPr>
        <w:t>PGA – Peak Ground Acceleration, measured in fractions of g</w:t>
      </w:r>
    </w:p>
    <w:p w14:paraId="2E0D3FFC" w14:textId="77777777" w:rsidR="00B25130" w:rsidRPr="005A5056" w:rsidRDefault="00B25130" w:rsidP="00B25130">
      <w:pPr>
        <w:pStyle w:val="ListParagraph"/>
        <w:numPr>
          <w:ilvl w:val="0"/>
          <w:numId w:val="41"/>
        </w:numPr>
        <w:rPr>
          <w:lang w:val="en-US"/>
        </w:rPr>
      </w:pPr>
      <w:r w:rsidRPr="005A5056">
        <w:rPr>
          <w:lang w:val="en-US"/>
        </w:rPr>
        <w:t>PGV - Peak Ground Velocity, measured in cm/s</w:t>
      </w:r>
    </w:p>
    <w:p w14:paraId="4D5C804F" w14:textId="77777777" w:rsidR="00B25130" w:rsidRPr="005A5056" w:rsidRDefault="00B25130" w:rsidP="00B25130">
      <w:pPr>
        <w:pStyle w:val="ListParagraph"/>
        <w:numPr>
          <w:ilvl w:val="0"/>
          <w:numId w:val="41"/>
        </w:numPr>
        <w:rPr>
          <w:lang w:val="en-US"/>
        </w:rPr>
      </w:pPr>
      <w:r w:rsidRPr="005A5056">
        <w:rPr>
          <w:lang w:val="en-US"/>
        </w:rPr>
        <w:t>PGD – Peak Ground Displacement,</w:t>
      </w:r>
      <w:r w:rsidRPr="00016709">
        <w:t xml:space="preserve"> </w:t>
      </w:r>
      <w:r w:rsidRPr="005A5056">
        <w:rPr>
          <w:lang w:val="en-US"/>
        </w:rPr>
        <w:t>measured in cm</w:t>
      </w:r>
    </w:p>
    <w:p w14:paraId="70B347C3" w14:textId="77777777" w:rsidR="00B25130" w:rsidRPr="005A5056" w:rsidRDefault="00B25130" w:rsidP="00B25130">
      <w:pPr>
        <w:pStyle w:val="ListParagraph"/>
        <w:numPr>
          <w:ilvl w:val="0"/>
          <w:numId w:val="41"/>
        </w:numPr>
        <w:rPr>
          <w:lang w:val="en-US"/>
        </w:rPr>
      </w:pPr>
      <w:r w:rsidRPr="005A5056">
        <w:rPr>
          <w:lang w:val="en-US"/>
        </w:rPr>
        <w:t>Sa(T) - Spectral Acceleration for a given period T – indicated as Sa(T) - measured in fractions of g</w:t>
      </w:r>
    </w:p>
    <w:p w14:paraId="28D507B7" w14:textId="77777777" w:rsidR="00B25130" w:rsidRPr="005A5056" w:rsidRDefault="00B25130" w:rsidP="00B25130">
      <w:pPr>
        <w:pStyle w:val="ListParagraph"/>
        <w:numPr>
          <w:ilvl w:val="0"/>
          <w:numId w:val="41"/>
        </w:numPr>
        <w:rPr>
          <w:lang w:val="en-US"/>
        </w:rPr>
      </w:pPr>
      <w:r w:rsidRPr="005A5056">
        <w:rPr>
          <w:lang w:val="en-US"/>
        </w:rPr>
        <w:t>GMMT – Ground Motion Measurement Type</w:t>
      </w:r>
    </w:p>
    <w:p w14:paraId="0F95C556" w14:textId="77777777" w:rsidR="00B25130" w:rsidRPr="005A5056" w:rsidRDefault="00B25130" w:rsidP="00B25130">
      <w:pPr>
        <w:pStyle w:val="ListParagraph"/>
        <w:numPr>
          <w:ilvl w:val="0"/>
          <w:numId w:val="41"/>
        </w:numPr>
        <w:rPr>
          <w:lang w:val="en-US"/>
        </w:rPr>
      </w:pPr>
      <w:r w:rsidRPr="005A5056">
        <w:rPr>
          <w:lang w:val="en-US"/>
        </w:rPr>
        <w:t>IML – Intensity Measure Level</w:t>
      </w:r>
    </w:p>
    <w:p w14:paraId="2E272142" w14:textId="21A6E5A6" w:rsidR="00956124" w:rsidRPr="00956124" w:rsidRDefault="0090109E" w:rsidP="003F211E">
      <w:pPr>
        <w:spacing w:before="0" w:after="0" w:line="259" w:lineRule="auto"/>
        <w:rPr>
          <w:lang w:val="en-US"/>
        </w:rPr>
      </w:pPr>
      <w:r>
        <w:rPr>
          <w:lang w:val="en-US"/>
        </w:rPr>
        <w:t xml:space="preserve">Social </w:t>
      </w:r>
      <w:r w:rsidR="003F211E">
        <w:rPr>
          <w:lang w:val="en-US"/>
        </w:rPr>
        <w:t xml:space="preserve">vulnerability </w:t>
      </w:r>
      <w:r w:rsidR="003111F2">
        <w:rPr>
          <w:lang w:val="en-US"/>
        </w:rPr>
        <w:t>factors</w:t>
      </w:r>
      <w:r w:rsidR="003F211E">
        <w:rPr>
          <w:lang w:val="en-US"/>
        </w:rPr>
        <w:t xml:space="preserve"> (</w:t>
      </w:r>
      <w:r w:rsidR="003F211E">
        <w:rPr>
          <w:lang w:val="en-US"/>
        </w:rPr>
        <w:fldChar w:fldCharType="begin"/>
      </w:r>
      <w:r w:rsidR="003F211E">
        <w:rPr>
          <w:lang w:val="en-US"/>
        </w:rPr>
        <w:instrText xml:space="preserve"> REF _Ref4400514 \h </w:instrText>
      </w:r>
      <w:r w:rsidR="003F211E">
        <w:rPr>
          <w:lang w:val="en-US"/>
        </w:rPr>
      </w:r>
      <w:r w:rsidR="003F211E">
        <w:rPr>
          <w:lang w:val="en-US"/>
        </w:rPr>
        <w:fldChar w:fldCharType="separate"/>
      </w:r>
      <w:r w:rsidR="00BE2CC3">
        <w:t xml:space="preserve">Figure </w:t>
      </w:r>
      <w:r w:rsidR="00BE2CC3">
        <w:rPr>
          <w:noProof/>
        </w:rPr>
        <w:t>18</w:t>
      </w:r>
      <w:r w:rsidR="003F211E">
        <w:rPr>
          <w:lang w:val="en-US"/>
        </w:rPr>
        <w:fldChar w:fldCharType="end"/>
      </w:r>
      <w:r w:rsidR="003F211E">
        <w:rPr>
          <w:lang w:val="en-US"/>
        </w:rPr>
        <w:t>)</w:t>
      </w:r>
    </w:p>
    <w:p w14:paraId="16ED66D7" w14:textId="77777777" w:rsidR="003F211E" w:rsidRPr="00527542" w:rsidRDefault="003F211E" w:rsidP="003F211E">
      <w:pPr>
        <w:spacing w:before="0" w:after="0" w:line="259" w:lineRule="auto"/>
        <w:rPr>
          <w:lang w:val="en-US"/>
        </w:rPr>
      </w:pPr>
    </w:p>
    <w:p w14:paraId="4F0417C3" w14:textId="41CC9004" w:rsidR="00527542" w:rsidRDefault="00527542" w:rsidP="00527542">
      <w:pPr>
        <w:numPr>
          <w:ilvl w:val="0"/>
          <w:numId w:val="41"/>
        </w:numPr>
        <w:spacing w:before="0" w:after="0" w:line="259" w:lineRule="auto"/>
        <w:rPr>
          <w:lang w:val="en-US"/>
        </w:rPr>
      </w:pPr>
      <w:r>
        <w:rPr>
          <w:lang w:val="en-US"/>
        </w:rPr>
        <w:t>N</w:t>
      </w:r>
      <w:r w:rsidRPr="006724D9">
        <w:rPr>
          <w:lang w:val="en-US"/>
        </w:rPr>
        <w:t>umber of loss-based damage states</w:t>
      </w:r>
      <w:r w:rsidR="00BE3558">
        <w:rPr>
          <w:lang w:val="en-US"/>
        </w:rPr>
        <w:t>:</w:t>
      </w:r>
      <w:r>
        <w:rPr>
          <w:lang w:val="en-US"/>
        </w:rPr>
        <w:t xml:space="preserve"> </w:t>
      </w:r>
      <w:r w:rsidRPr="006724D9">
        <w:rPr>
          <w:lang w:val="en-US"/>
        </w:rPr>
        <w:t>(no damage, slight, moderate, extensive, complete)</w:t>
      </w:r>
      <w:r>
        <w:rPr>
          <w:lang w:val="en-US"/>
        </w:rPr>
        <w:t xml:space="preserve"> </w:t>
      </w:r>
    </w:p>
    <w:p w14:paraId="6B106E5A" w14:textId="5FBDBF65" w:rsidR="00527542" w:rsidRPr="006724D9" w:rsidRDefault="00527542" w:rsidP="00527542">
      <w:pPr>
        <w:numPr>
          <w:ilvl w:val="0"/>
          <w:numId w:val="41"/>
        </w:numPr>
        <w:spacing w:before="0" w:after="0" w:line="259" w:lineRule="auto"/>
        <w:rPr>
          <w:lang w:val="en-US"/>
        </w:rPr>
      </w:pPr>
      <w:r w:rsidRPr="006724D9">
        <w:rPr>
          <w:lang w:val="en-US"/>
        </w:rPr>
        <w:t>Number of functional-based limit states</w:t>
      </w:r>
      <w:r w:rsidR="00BE3558">
        <w:rPr>
          <w:lang w:val="en-US"/>
        </w:rPr>
        <w:t>:</w:t>
      </w:r>
      <w:r>
        <w:rPr>
          <w:lang w:val="en-US"/>
        </w:rPr>
        <w:t xml:space="preserve"> </w:t>
      </w:r>
      <w:r w:rsidRPr="006724D9">
        <w:rPr>
          <w:lang w:val="en-US"/>
        </w:rPr>
        <w:t>(no damage, trigger inspection, loss function, not occupiable, irreparable, collapse)</w:t>
      </w:r>
    </w:p>
    <w:p w14:paraId="70665CB7" w14:textId="1EA1D747" w:rsidR="00527542" w:rsidRPr="006724D9" w:rsidRDefault="00527542" w:rsidP="00527542">
      <w:pPr>
        <w:numPr>
          <w:ilvl w:val="0"/>
          <w:numId w:val="41"/>
        </w:numPr>
        <w:spacing w:before="0" w:after="0" w:line="259" w:lineRule="auto"/>
        <w:rPr>
          <w:lang w:val="en-US"/>
        </w:rPr>
      </w:pPr>
      <w:r w:rsidRPr="006724D9">
        <w:rPr>
          <w:lang w:val="en-US"/>
        </w:rPr>
        <w:t>Transfer Probabilities</w:t>
      </w:r>
      <w:r w:rsidR="00BE3558">
        <w:rPr>
          <w:lang w:val="en-US"/>
        </w:rPr>
        <w:t xml:space="preserve">: </w:t>
      </w:r>
      <w:r w:rsidRPr="006724D9">
        <w:rPr>
          <w:lang w:val="en-US"/>
        </w:rPr>
        <w:t>The element (</w:t>
      </w:r>
      <w:proofErr w:type="spellStart"/>
      <w:r w:rsidRPr="006724D9">
        <w:rPr>
          <w:lang w:val="en-US"/>
        </w:rPr>
        <w:t>i</w:t>
      </w:r>
      <w:proofErr w:type="spellEnd"/>
      <w:r w:rsidRPr="006724D9">
        <w:rPr>
          <w:lang w:val="en-US"/>
        </w:rPr>
        <w:t xml:space="preserve">, j) of the matrix is the probability that the recovery-based limit state j occurs, given the loss-based damage state </w:t>
      </w:r>
      <w:proofErr w:type="spellStart"/>
      <w:r w:rsidRPr="006724D9">
        <w:rPr>
          <w:lang w:val="en-US"/>
        </w:rPr>
        <w:t>i</w:t>
      </w:r>
      <w:proofErr w:type="spellEnd"/>
    </w:p>
    <w:p w14:paraId="21FFD996" w14:textId="44C55985" w:rsidR="00527542" w:rsidRPr="006724D9" w:rsidRDefault="00527542" w:rsidP="00527542">
      <w:pPr>
        <w:numPr>
          <w:ilvl w:val="0"/>
          <w:numId w:val="41"/>
        </w:numPr>
        <w:spacing w:before="0" w:after="0" w:line="259" w:lineRule="auto"/>
        <w:rPr>
          <w:lang w:val="en-US"/>
        </w:rPr>
      </w:pPr>
      <w:r w:rsidRPr="006724D9">
        <w:rPr>
          <w:lang w:val="en-US"/>
        </w:rPr>
        <w:t>Assessment times</w:t>
      </w:r>
      <w:r w:rsidR="00BE3558">
        <w:rPr>
          <w:lang w:val="en-US"/>
        </w:rPr>
        <w:t xml:space="preserve">: </w:t>
      </w:r>
      <w:r w:rsidRPr="006724D9">
        <w:rPr>
          <w:lang w:val="en-US"/>
        </w:rPr>
        <w:t>Time to conduct engineering assessment</w:t>
      </w:r>
    </w:p>
    <w:p w14:paraId="6F4B01C4" w14:textId="4E853B5F" w:rsidR="00527542" w:rsidRPr="006724D9" w:rsidRDefault="00527542" w:rsidP="00527542">
      <w:pPr>
        <w:numPr>
          <w:ilvl w:val="0"/>
          <w:numId w:val="41"/>
        </w:numPr>
        <w:spacing w:before="0" w:after="0" w:line="259" w:lineRule="auto"/>
        <w:rPr>
          <w:lang w:val="en-US"/>
        </w:rPr>
      </w:pPr>
      <w:r w:rsidRPr="006724D9">
        <w:rPr>
          <w:lang w:val="en-US"/>
        </w:rPr>
        <w:t>Inspection times</w:t>
      </w:r>
      <w:r w:rsidR="00BE3558">
        <w:rPr>
          <w:lang w:val="en-US"/>
        </w:rPr>
        <w:t xml:space="preserve">: </w:t>
      </w:r>
      <w:r w:rsidRPr="006724D9">
        <w:rPr>
          <w:lang w:val="en-US"/>
        </w:rPr>
        <w:t>Time to complete inspections</w:t>
      </w:r>
    </w:p>
    <w:p w14:paraId="2B8FB7D6" w14:textId="4A2D7727" w:rsidR="00527542" w:rsidRPr="006724D9" w:rsidRDefault="00527542" w:rsidP="00527542">
      <w:pPr>
        <w:numPr>
          <w:ilvl w:val="0"/>
          <w:numId w:val="41"/>
        </w:numPr>
        <w:spacing w:before="0" w:after="0" w:line="259" w:lineRule="auto"/>
        <w:rPr>
          <w:lang w:val="en-US"/>
        </w:rPr>
      </w:pPr>
      <w:r w:rsidRPr="006724D9">
        <w:rPr>
          <w:lang w:val="en-US"/>
        </w:rPr>
        <w:t>Mobilization times</w:t>
      </w:r>
      <w:r w:rsidR="00BE3558">
        <w:rPr>
          <w:lang w:val="en-US"/>
        </w:rPr>
        <w:t xml:space="preserve">: </w:t>
      </w:r>
      <w:r w:rsidRPr="006724D9">
        <w:rPr>
          <w:lang w:val="en-US"/>
        </w:rPr>
        <w:t>Time to mobilize for construction</w:t>
      </w:r>
    </w:p>
    <w:p w14:paraId="438C5B7E" w14:textId="71EE87BE" w:rsidR="00527542" w:rsidRPr="006724D9" w:rsidRDefault="00527542" w:rsidP="00527542">
      <w:pPr>
        <w:numPr>
          <w:ilvl w:val="0"/>
          <w:numId w:val="41"/>
        </w:numPr>
        <w:spacing w:before="0" w:after="0" w:line="259" w:lineRule="auto"/>
        <w:rPr>
          <w:lang w:val="en-US"/>
        </w:rPr>
      </w:pPr>
      <w:r w:rsidRPr="006724D9">
        <w:rPr>
          <w:lang w:val="en-US"/>
        </w:rPr>
        <w:t>Recovery times</w:t>
      </w:r>
      <w:r w:rsidR="00BE3558">
        <w:rPr>
          <w:lang w:val="en-US"/>
        </w:rPr>
        <w:t xml:space="preserve">: </w:t>
      </w:r>
      <w:r w:rsidRPr="006724D9">
        <w:rPr>
          <w:lang w:val="en-US"/>
        </w:rPr>
        <w:t>Period between the occurrence of the earthquake and the restoration of full functionality</w:t>
      </w:r>
    </w:p>
    <w:p w14:paraId="7A9EC6F0" w14:textId="286B9F91" w:rsidR="00527542" w:rsidRPr="006724D9" w:rsidRDefault="00527542" w:rsidP="00527542">
      <w:pPr>
        <w:numPr>
          <w:ilvl w:val="0"/>
          <w:numId w:val="41"/>
        </w:numPr>
        <w:spacing w:before="0" w:after="0" w:line="259" w:lineRule="auto"/>
        <w:rPr>
          <w:lang w:val="en-US"/>
        </w:rPr>
      </w:pPr>
      <w:r w:rsidRPr="006724D9">
        <w:rPr>
          <w:lang w:val="en-US"/>
        </w:rPr>
        <w:t>Repair times</w:t>
      </w:r>
      <w:r w:rsidR="00BE3558">
        <w:rPr>
          <w:lang w:val="en-US"/>
        </w:rPr>
        <w:t xml:space="preserve">: </w:t>
      </w:r>
      <w:r w:rsidRPr="006724D9">
        <w:rPr>
          <w:lang w:val="en-US"/>
        </w:rPr>
        <w:t>Time to replace elements in buildings or to reconstruct buildings</w:t>
      </w:r>
    </w:p>
    <w:p w14:paraId="3842E10B" w14:textId="1DC0097B" w:rsidR="00527542" w:rsidRPr="006724D9" w:rsidRDefault="00527542" w:rsidP="00527542">
      <w:pPr>
        <w:numPr>
          <w:ilvl w:val="0"/>
          <w:numId w:val="41"/>
        </w:numPr>
        <w:spacing w:before="0" w:after="0" w:line="259" w:lineRule="auto"/>
        <w:rPr>
          <w:lang w:val="en-US"/>
        </w:rPr>
      </w:pPr>
      <w:r w:rsidRPr="006724D9">
        <w:rPr>
          <w:lang w:val="en-US"/>
        </w:rPr>
        <w:lastRenderedPageBreak/>
        <w:t>Repair times dispersion</w:t>
      </w:r>
      <w:r w:rsidR="00BE3558">
        <w:rPr>
          <w:lang w:val="en-US"/>
        </w:rPr>
        <w:t xml:space="preserve">: </w:t>
      </w:r>
      <w:r w:rsidRPr="006724D9">
        <w:rPr>
          <w:lang w:val="en-US"/>
        </w:rPr>
        <w:t>Level of uncertainty associated with the repair times</w:t>
      </w:r>
    </w:p>
    <w:p w14:paraId="78C04693" w14:textId="4FE77208" w:rsidR="00C761F9" w:rsidRPr="00C761F9" w:rsidRDefault="00527542" w:rsidP="00C761F9">
      <w:pPr>
        <w:numPr>
          <w:ilvl w:val="0"/>
          <w:numId w:val="41"/>
        </w:numPr>
        <w:spacing w:before="0" w:after="0" w:line="259" w:lineRule="auto"/>
        <w:rPr>
          <w:lang w:val="en-US"/>
        </w:rPr>
      </w:pPr>
      <w:r w:rsidRPr="006724D9">
        <w:rPr>
          <w:lang w:val="en-US"/>
        </w:rPr>
        <w:t>Lead times dispersion</w:t>
      </w:r>
      <w:r w:rsidR="00BE3558">
        <w:rPr>
          <w:lang w:val="en-US"/>
        </w:rPr>
        <w:t xml:space="preserve">: </w:t>
      </w:r>
      <w:r w:rsidRPr="006724D9">
        <w:rPr>
          <w:lang w:val="en-US"/>
        </w:rPr>
        <w:t>Level of uncertainty associated with the lead times</w:t>
      </w:r>
    </w:p>
    <w:p w14:paraId="6C0A8294" w14:textId="77777777" w:rsidR="00955454" w:rsidRDefault="004327F4" w:rsidP="00955454">
      <w:pPr>
        <w:keepNext/>
        <w:spacing w:after="0"/>
      </w:pPr>
      <w:r>
        <w:rPr>
          <w:noProof/>
          <w:lang w:val="en-US"/>
        </w:rPr>
        <w:drawing>
          <wp:inline distT="0" distB="0" distL="0" distR="0" wp14:anchorId="733369CF" wp14:editId="5CEE2F2D">
            <wp:extent cx="5943600" cy="4573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73270"/>
                    </a:xfrm>
                    <a:prstGeom prst="rect">
                      <a:avLst/>
                    </a:prstGeom>
                  </pic:spPr>
                </pic:pic>
              </a:graphicData>
            </a:graphic>
          </wp:inline>
        </w:drawing>
      </w:r>
    </w:p>
    <w:p w14:paraId="04031F58" w14:textId="08E2B532" w:rsidR="00121ACB" w:rsidRDefault="00955454" w:rsidP="00E66944">
      <w:pPr>
        <w:pStyle w:val="Caption"/>
        <w:jc w:val="center"/>
        <w:rPr>
          <w:i/>
          <w:iCs/>
          <w:lang w:val="en-US"/>
        </w:rPr>
      </w:pPr>
      <w:bookmarkStart w:id="101" w:name="_Ref4400514"/>
      <w:bookmarkStart w:id="102" w:name="_Toc4416670"/>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18</w:t>
      </w:r>
      <w:r w:rsidR="00887827">
        <w:rPr>
          <w:noProof/>
        </w:rPr>
        <w:fldChar w:fldCharType="end"/>
      </w:r>
      <w:bookmarkEnd w:id="101"/>
      <w:r>
        <w:t xml:space="preserve"> </w:t>
      </w:r>
      <w:r w:rsidRPr="00955454">
        <w:t xml:space="preserve">Factors of social vulnerability after (Cutter, </w:t>
      </w:r>
      <w:proofErr w:type="spellStart"/>
      <w:r w:rsidRPr="00955454">
        <w:t>Boruff</w:t>
      </w:r>
      <w:proofErr w:type="spellEnd"/>
      <w:r w:rsidRPr="00955454">
        <w:t>, &amp; Shirley, 2003)</w:t>
      </w:r>
      <w:bookmarkEnd w:id="102"/>
    </w:p>
    <w:p w14:paraId="13C93922" w14:textId="0FFDF3F2" w:rsidR="007F2ADE" w:rsidRDefault="005238B1" w:rsidP="000A664D">
      <w:pPr>
        <w:spacing w:after="0"/>
        <w:rPr>
          <w:lang w:val="en-US"/>
        </w:rPr>
      </w:pPr>
      <w:r>
        <w:rPr>
          <w:lang w:val="en-US"/>
        </w:rPr>
        <w:t>Building Taxonomy</w:t>
      </w:r>
    </w:p>
    <w:p w14:paraId="56C6C3CC" w14:textId="77B55ECF" w:rsidR="000A664D" w:rsidRPr="00463F63" w:rsidRDefault="000A664D" w:rsidP="005238B1">
      <w:pPr>
        <w:rPr>
          <w:lang w:val="en-US"/>
        </w:rPr>
      </w:pPr>
      <w:r>
        <w:rPr>
          <w:lang w:val="en-US"/>
        </w:rPr>
        <w:t xml:space="preserve">13 attributes of GEM </w:t>
      </w:r>
      <w:r w:rsidRPr="00587843">
        <w:rPr>
          <w:lang w:val="en-US"/>
        </w:rPr>
        <w:t>Building Taxonomy</w:t>
      </w:r>
      <w:r w:rsidRPr="00463F63">
        <w:rPr>
          <w:lang w:val="en-US"/>
        </w:rPr>
        <w:t>:</w:t>
      </w:r>
    </w:p>
    <w:p w14:paraId="22524F2A" w14:textId="77777777" w:rsidR="000A664D" w:rsidRPr="00587843" w:rsidRDefault="000A664D" w:rsidP="000A664D">
      <w:pPr>
        <w:numPr>
          <w:ilvl w:val="0"/>
          <w:numId w:val="31"/>
        </w:numPr>
        <w:spacing w:before="0" w:after="0" w:line="259" w:lineRule="auto"/>
        <w:rPr>
          <w:lang w:val="en-US"/>
        </w:rPr>
      </w:pPr>
      <w:r w:rsidRPr="00463F63">
        <w:rPr>
          <w:lang w:val="en-US"/>
        </w:rPr>
        <w:t>Direction – the orientation of building(s) with different lateral load-resisting systems in two principal horizontal directions of the building plan which are perpendicular to one another</w:t>
      </w:r>
    </w:p>
    <w:p w14:paraId="4AB3C0DE" w14:textId="77777777" w:rsidR="000A664D" w:rsidRPr="00587843" w:rsidRDefault="000A664D" w:rsidP="000A664D">
      <w:pPr>
        <w:numPr>
          <w:ilvl w:val="0"/>
          <w:numId w:val="31"/>
        </w:numPr>
        <w:spacing w:before="0" w:after="0" w:line="259" w:lineRule="auto"/>
        <w:rPr>
          <w:lang w:val="en-US"/>
        </w:rPr>
      </w:pPr>
      <w:r w:rsidRPr="00463F63">
        <w:rPr>
          <w:lang w:val="en-US"/>
        </w:rPr>
        <w:t>Material of the lateral load-resisting system - e.g. "masonry" or "wood"</w:t>
      </w:r>
    </w:p>
    <w:p w14:paraId="6CFAF0D8" w14:textId="77777777" w:rsidR="000A664D" w:rsidRPr="00587843" w:rsidRDefault="000A664D" w:rsidP="000A664D">
      <w:pPr>
        <w:numPr>
          <w:ilvl w:val="0"/>
          <w:numId w:val="31"/>
        </w:numPr>
        <w:spacing w:before="0" w:after="0" w:line="259" w:lineRule="auto"/>
        <w:rPr>
          <w:lang w:val="en-US"/>
        </w:rPr>
      </w:pPr>
      <w:r w:rsidRPr="00463F63">
        <w:rPr>
          <w:lang w:val="en-US"/>
        </w:rPr>
        <w:t>Lateral load-resisting system - the structural system that provides resistance against horizontal earthquake forces through vertical and horizontal components, e.g. "wall", "moment frame", etc.</w:t>
      </w:r>
    </w:p>
    <w:p w14:paraId="71F67365" w14:textId="77777777" w:rsidR="000A664D" w:rsidRPr="00587843" w:rsidRDefault="000A664D" w:rsidP="000A664D">
      <w:pPr>
        <w:numPr>
          <w:ilvl w:val="0"/>
          <w:numId w:val="31"/>
        </w:numPr>
        <w:spacing w:before="0" w:after="0" w:line="259" w:lineRule="auto"/>
        <w:rPr>
          <w:lang w:val="en-US"/>
        </w:rPr>
      </w:pPr>
      <w:r w:rsidRPr="00587843">
        <w:rPr>
          <w:lang w:val="en-US"/>
        </w:rPr>
        <w:t xml:space="preserve">Height - building height above ground in terms of the number of </w:t>
      </w:r>
      <w:proofErr w:type="spellStart"/>
      <w:r w:rsidRPr="00587843">
        <w:rPr>
          <w:lang w:val="en-US"/>
        </w:rPr>
        <w:t>storeys</w:t>
      </w:r>
      <w:proofErr w:type="spellEnd"/>
      <w:r w:rsidRPr="00587843">
        <w:rPr>
          <w:lang w:val="en-US"/>
        </w:rPr>
        <w:t xml:space="preserve"> (e.g. a building is 3-storey high); this attribute also includes information on the number of basements (if present) and the ground slope</w:t>
      </w:r>
    </w:p>
    <w:p w14:paraId="16B5DD4F" w14:textId="77777777" w:rsidR="000A664D" w:rsidRPr="00587843" w:rsidRDefault="000A664D" w:rsidP="000A664D">
      <w:pPr>
        <w:numPr>
          <w:ilvl w:val="0"/>
          <w:numId w:val="31"/>
        </w:numPr>
        <w:spacing w:before="0" w:after="0" w:line="259" w:lineRule="auto"/>
        <w:rPr>
          <w:lang w:val="en-US"/>
        </w:rPr>
      </w:pPr>
      <w:r w:rsidRPr="00463F63">
        <w:rPr>
          <w:lang w:val="en-US"/>
        </w:rPr>
        <w:lastRenderedPageBreak/>
        <w:t>Date of construction or retrofit - the year in which the building construction or retrofit was completed</w:t>
      </w:r>
    </w:p>
    <w:p w14:paraId="59F7DDAA" w14:textId="77777777" w:rsidR="000A664D" w:rsidRPr="00587843" w:rsidRDefault="000A664D" w:rsidP="000A664D">
      <w:pPr>
        <w:numPr>
          <w:ilvl w:val="0"/>
          <w:numId w:val="31"/>
        </w:numPr>
        <w:spacing w:before="0" w:after="0" w:line="259" w:lineRule="auto"/>
        <w:rPr>
          <w:lang w:val="en-US"/>
        </w:rPr>
      </w:pPr>
      <w:r w:rsidRPr="00463F63">
        <w:rPr>
          <w:lang w:val="en-US"/>
        </w:rPr>
        <w:t>Occupancy - the type of activity (function) that the building is used for</w:t>
      </w:r>
    </w:p>
    <w:p w14:paraId="14FFA4EB" w14:textId="77777777" w:rsidR="000A664D" w:rsidRPr="00587843" w:rsidRDefault="000A664D" w:rsidP="000A664D">
      <w:pPr>
        <w:numPr>
          <w:ilvl w:val="0"/>
          <w:numId w:val="31"/>
        </w:numPr>
        <w:spacing w:before="0" w:after="0" w:line="259" w:lineRule="auto"/>
        <w:rPr>
          <w:lang w:val="en-US"/>
        </w:rPr>
      </w:pPr>
      <w:r w:rsidRPr="00463F63">
        <w:rPr>
          <w:lang w:val="en-US"/>
        </w:rPr>
        <w:t>Building position within a block - the position of a building within a block of buildings (e.g. a "detached building" is not attached to any other building)</w:t>
      </w:r>
    </w:p>
    <w:p w14:paraId="2E667CE6" w14:textId="77777777" w:rsidR="000A664D" w:rsidRPr="00587843" w:rsidRDefault="000A664D" w:rsidP="000A664D">
      <w:pPr>
        <w:numPr>
          <w:ilvl w:val="0"/>
          <w:numId w:val="31"/>
        </w:numPr>
        <w:spacing w:before="0" w:after="0" w:line="259" w:lineRule="auto"/>
        <w:rPr>
          <w:lang w:val="en-US"/>
        </w:rPr>
      </w:pPr>
      <w:r w:rsidRPr="00463F63">
        <w:rPr>
          <w:lang w:val="en-US"/>
        </w:rPr>
        <w:t>Shape of the building plan - e.g. L-shape, rectangular shape, etc.</w:t>
      </w:r>
    </w:p>
    <w:p w14:paraId="2CD25FDE" w14:textId="3825C2A6" w:rsidR="000A664D" w:rsidRPr="00587843" w:rsidRDefault="000A664D" w:rsidP="000A664D">
      <w:pPr>
        <w:numPr>
          <w:ilvl w:val="0"/>
          <w:numId w:val="31"/>
        </w:numPr>
        <w:spacing w:before="0" w:after="0" w:line="259" w:lineRule="auto"/>
        <w:rPr>
          <w:lang w:val="en-US"/>
        </w:rPr>
      </w:pPr>
      <w:r w:rsidRPr="00463F63">
        <w:rPr>
          <w:lang w:val="en-US"/>
        </w:rPr>
        <w:t xml:space="preserve">Structural irregularity - features of a building's structural arrangement that are irregular; such as one story is significantly higher than other stories, or the building has an irregular shape. </w:t>
      </w:r>
      <w:proofErr w:type="gramStart"/>
      <w:r w:rsidRPr="00463F63">
        <w:rPr>
          <w:lang w:val="en-US"/>
        </w:rPr>
        <w:t>Also</w:t>
      </w:r>
      <w:proofErr w:type="gramEnd"/>
      <w:r w:rsidRPr="00463F63">
        <w:rPr>
          <w:lang w:val="en-US"/>
        </w:rPr>
        <w:t xml:space="preserve"> the change of the structural system or materials that produce known vulnerability during an earthquake fall into this category. Re-entrant corner and soft sto</w:t>
      </w:r>
      <w:r w:rsidR="0030167D">
        <w:rPr>
          <w:lang w:val="en-US"/>
        </w:rPr>
        <w:t>r</w:t>
      </w:r>
      <w:r w:rsidRPr="00463F63">
        <w:rPr>
          <w:lang w:val="en-US"/>
        </w:rPr>
        <w:t>y are examples.</w:t>
      </w:r>
    </w:p>
    <w:p w14:paraId="1DB49919" w14:textId="77777777" w:rsidR="000A664D" w:rsidRPr="00587843" w:rsidRDefault="000A664D" w:rsidP="000A664D">
      <w:pPr>
        <w:numPr>
          <w:ilvl w:val="0"/>
          <w:numId w:val="31"/>
        </w:numPr>
        <w:spacing w:before="0" w:after="0" w:line="259" w:lineRule="auto"/>
        <w:rPr>
          <w:lang w:val="en-US"/>
        </w:rPr>
      </w:pPr>
      <w:r w:rsidRPr="00463F63">
        <w:rPr>
          <w:lang w:val="en-US"/>
        </w:rPr>
        <w:t>Exterior walls - material of exterior walls (building enclosure), e.g. "masonry", "glass", etc.</w:t>
      </w:r>
    </w:p>
    <w:p w14:paraId="34621891" w14:textId="77777777" w:rsidR="000A664D" w:rsidRPr="00587843" w:rsidRDefault="000A664D" w:rsidP="000A664D">
      <w:pPr>
        <w:numPr>
          <w:ilvl w:val="0"/>
          <w:numId w:val="31"/>
        </w:numPr>
        <w:spacing w:before="0" w:after="0" w:line="259" w:lineRule="auto"/>
        <w:rPr>
          <w:lang w:val="en-US"/>
        </w:rPr>
      </w:pPr>
      <w:r w:rsidRPr="00463F63">
        <w:rPr>
          <w:lang w:val="en-US"/>
        </w:rPr>
        <w:t>Roof - this attribute describes the roof shape, material of the roof covering, structural system supporting the roof covering, and the roof-wall connection. For example, the roof shape may be "pitched with gable ends", roof covering could be "tile", and the roof system may be "wooden roof structure with light infill or covering".</w:t>
      </w:r>
    </w:p>
    <w:p w14:paraId="32554D44" w14:textId="77777777" w:rsidR="000A664D" w:rsidRPr="00587843" w:rsidRDefault="000A664D" w:rsidP="000A664D">
      <w:pPr>
        <w:numPr>
          <w:ilvl w:val="0"/>
          <w:numId w:val="31"/>
        </w:numPr>
        <w:spacing w:before="0" w:after="0" w:line="259" w:lineRule="auto"/>
        <w:rPr>
          <w:lang w:val="en-US"/>
        </w:rPr>
      </w:pPr>
      <w:r w:rsidRPr="00463F63">
        <w:rPr>
          <w:lang w:val="en-US"/>
        </w:rPr>
        <w:t>Floor - describes the floor material, floor system type, and floor-wall connection. For example, the floor material may be "concrete", and the floor system may be "cast in-place beamless reinforced concrete slab".</w:t>
      </w:r>
    </w:p>
    <w:p w14:paraId="0D81F456" w14:textId="77777777" w:rsidR="000A664D" w:rsidRPr="00587843" w:rsidRDefault="000A664D" w:rsidP="000A664D">
      <w:pPr>
        <w:numPr>
          <w:ilvl w:val="0"/>
          <w:numId w:val="31"/>
        </w:numPr>
        <w:spacing w:before="0" w:after="0" w:line="259" w:lineRule="auto"/>
        <w:rPr>
          <w:lang w:val="en-US"/>
        </w:rPr>
      </w:pPr>
      <w:r w:rsidRPr="00463F63">
        <w:rPr>
          <w:lang w:val="en-US"/>
        </w:rPr>
        <w:t>Foundation - that part of the construction where the base of the building meets the ground. The foundation transmits loads from the building to the underlying soil. For example, a shallow foundation supports walls and columns in a building for hard soil conditions, and a deep foundation needs to be provided for buildings located in soft soil areas.</w:t>
      </w:r>
    </w:p>
    <w:p w14:paraId="55D1E684" w14:textId="77777777" w:rsidR="00FD4383" w:rsidRDefault="00FD4383" w:rsidP="00FD4383">
      <w:pPr>
        <w:pStyle w:val="ListParagraph"/>
        <w:ind w:left="360"/>
      </w:pPr>
    </w:p>
    <w:p w14:paraId="3F32EC49" w14:textId="41150942" w:rsidR="00EE5C88" w:rsidRPr="00EE5C88" w:rsidRDefault="006B0352" w:rsidP="00EE5C88">
      <w:pPr>
        <w:pStyle w:val="Heading3"/>
      </w:pPr>
      <w:bookmarkStart w:id="103" w:name="_Toc4422839"/>
      <w:r>
        <w:t xml:space="preserve">B4 </w:t>
      </w:r>
      <w:r w:rsidR="00FD4383">
        <w:t xml:space="preserve">MOVER - </w:t>
      </w:r>
      <w:r w:rsidR="00FD4383" w:rsidRPr="00856D59">
        <w:t>Multi-Hazard Open Vulnerability Platform for Evaluating Risk</w:t>
      </w:r>
      <w:bookmarkEnd w:id="103"/>
    </w:p>
    <w:p w14:paraId="2B69DF36" w14:textId="0DB5DDC7" w:rsidR="00F13F61" w:rsidRDefault="00F13F61" w:rsidP="00F13F61">
      <w:r>
        <w:t>MOVER modules from</w:t>
      </w:r>
      <w:r w:rsidR="00364614">
        <w:t xml:space="preserve"> </w:t>
      </w:r>
      <w:r w:rsidR="00364614">
        <w:fldChar w:fldCharType="begin" w:fldLock="1"/>
      </w:r>
      <w:r w:rsidR="0099001B">
        <w:instrText>ADDIN CSL_CITATION {"citationItems":[{"id":"ITEM-1","itemData":{"abstract":"This report is the fourth (and last) of a series of reports produced for the fulfilment of the deliverables of the MOVER (Multi-Hazard Open Vulnerability Platform for Evaluating Risk) project. It follows the “MOVER Inception Report”, the “GFDRR-DFID Challenge Fund Expert Workshop -Feedback Report” and “MOVER – Level 2 Data schemas for Physical and Social Vulnerability Indicators, Indices, and Functions Report”. The inception report outlined a reverse pyramid approach for the development of the MOVER vulnerability data schema. This involved developing a series of data schema versions, starting from a wide data schema (Level 1) that does not take into account issues of data availability, a more refined version (Level 2) of the data schema that is applicable to developed country contexts, and finally a reduced data schema (Level 3) that is more applicable to the case of developing countries. The main aim of this report is to provide a detailed description of the final Level 2 and Level 3 data schemas. To aid the reader in the comprehension of this report, a brief introduction on the scope of the overall Challenge 3 MOVER project is provided. This is followed by a description of the revision of the Level 2 data schema and development of the Level 3 data schema. The structure of both Level 2 and Level 3 data schemas is modular and comprises four main modules for the multi-hazard and multi-asset assessment of physical and social vulnerability: the physical vulnerability indicators module, the social vulnerability indicators module, the vulnerability, fragility and damage to loss functions module and the physical, social and hybrid vulnerability indices module. These modules call upon several shared supporting tables that list the hazards, assets, intensity measures, loss parameters, damage scales, engineering demand parameters, references and data sources. The presented Level 3 data schema has been coded in PostgreSQL and has been provided with a fully-fledged administration interface. The user is guided in the compilation of the data schema by the advanced customisation of each of the data fields which, with aliases and pre-populated drop-down menus, ensures a seamless data entry experience. Explanations of the terms adopted in the pre-populated menus are provided in the Level 3 data schema description as well as in Annexes III – VI of the report. The data schema is compatible with data types from Challenges 1 and 2 and can accommodate data at different geog…","author":[{"dropping-particle":"","family":"Epicentre","given":"","non-dropping-particle":"","parse-names":false,"suffix":""}],"id":"ITEM-1","issue":"March","issued":{"date-parts":[["2018"]]},"number-of-pages":"1-113","publisher-place":"London","title":"MOVER – Level 3 Data schema for Physical and Social Vulnerability Indicators , Indices , and Functions","type":"report","volume":"44"},"uris":["http://www.mendeley.com/documents/?uuid=d9b92818-6c04-4cd2-bfb9-c2fdefe50046"]}],"mendeley":{"formattedCitation":"(Epicentre, 2018)","manualFormatting":"Epicentre, (2018)","plainTextFormattedCitation":"(Epicentre, 2018)"},"properties":{"noteIndex":0},"schema":"https://github.com/citation-style-language/schema/raw/master/csl-citation.json"}</w:instrText>
      </w:r>
      <w:r w:rsidR="00364614">
        <w:fldChar w:fldCharType="separate"/>
      </w:r>
      <w:r w:rsidR="00364614" w:rsidRPr="00364614">
        <w:rPr>
          <w:noProof/>
        </w:rPr>
        <w:t xml:space="preserve">Epicentre, </w:t>
      </w:r>
      <w:r w:rsidR="0099001B">
        <w:rPr>
          <w:noProof/>
        </w:rPr>
        <w:t>(</w:t>
      </w:r>
      <w:r w:rsidR="00364614" w:rsidRPr="00364614">
        <w:rPr>
          <w:noProof/>
        </w:rPr>
        <w:t>2018)</w:t>
      </w:r>
      <w:r w:rsidR="00364614">
        <w:fldChar w:fldCharType="end"/>
      </w:r>
      <w:r>
        <w:t xml:space="preserve"> </w:t>
      </w:r>
    </w:p>
    <w:p w14:paraId="7F011E0C" w14:textId="77777777" w:rsidR="00932795" w:rsidRDefault="00932795" w:rsidP="00F13F61">
      <w:r w:rsidRPr="00932795">
        <w:t>Vulnerability characteristics (</w:t>
      </w:r>
      <w:proofErr w:type="spellStart"/>
      <w:r w:rsidRPr="00932795">
        <w:t>V_Ch</w:t>
      </w:r>
      <w:proofErr w:type="spellEnd"/>
      <w:r w:rsidRPr="00932795">
        <w:t xml:space="preserve">) are descriptors of the main factors contributing to the (social or physical) vulnerability of the asset to a hazard. An example of a </w:t>
      </w:r>
      <w:proofErr w:type="spellStart"/>
      <w:r w:rsidRPr="00932795">
        <w:t>V_Ch</w:t>
      </w:r>
      <w:proofErr w:type="spellEnd"/>
      <w:r w:rsidRPr="00932795">
        <w:t xml:space="preserve"> is level of literacy, which contributes to the social vulnerability of populations. </w:t>
      </w:r>
    </w:p>
    <w:p w14:paraId="6BC6F1FE" w14:textId="77777777" w:rsidR="00D33AE3" w:rsidRDefault="00932795" w:rsidP="00F13F61">
      <w:r w:rsidRPr="00932795">
        <w:t>Vulnerability categories (</w:t>
      </w:r>
      <w:proofErr w:type="spellStart"/>
      <w:r w:rsidRPr="00932795">
        <w:t>V_Cat</w:t>
      </w:r>
      <w:proofErr w:type="spellEnd"/>
      <w:r w:rsidRPr="00932795">
        <w:t xml:space="preserve">) are a grouping of vulnerability characteristics that fall under the same theme. For example, the </w:t>
      </w:r>
      <w:proofErr w:type="spellStart"/>
      <w:r w:rsidRPr="00932795">
        <w:t>V_Ch</w:t>
      </w:r>
      <w:proofErr w:type="spellEnd"/>
      <w:r w:rsidRPr="00932795">
        <w:t xml:space="preserve"> of ‘Access to Education’ and ‘Education Attainment’ are grouped within a </w:t>
      </w:r>
      <w:proofErr w:type="spellStart"/>
      <w:r w:rsidRPr="00932795">
        <w:t>V_Cat</w:t>
      </w:r>
      <w:proofErr w:type="spellEnd"/>
      <w:r w:rsidRPr="00932795">
        <w:t xml:space="preserve"> of “Knowledge and Education”. </w:t>
      </w:r>
    </w:p>
    <w:p w14:paraId="07605253" w14:textId="3E59C05F" w:rsidR="00F13F61" w:rsidRDefault="00F13F61" w:rsidP="00F13F61">
      <w:r w:rsidRPr="00364614">
        <w:t xml:space="preserve">A Vulnerability Indicator (VI) </w:t>
      </w:r>
    </w:p>
    <w:p w14:paraId="302B563D" w14:textId="6BED3D94" w:rsidR="00F13F61" w:rsidRDefault="00F13F61" w:rsidP="00F13F61">
      <w:r>
        <w:t>is a direct measure or proxy for measuring a vulnerability characteristic (</w:t>
      </w:r>
      <w:proofErr w:type="spellStart"/>
      <w:proofErr w:type="gramStart"/>
      <w:r>
        <w:t>V_Ch</w:t>
      </w:r>
      <w:proofErr w:type="spellEnd"/>
      <w:r>
        <w:t>).</w:t>
      </w:r>
      <w:proofErr w:type="gramEnd"/>
      <w:r>
        <w:t xml:space="preserve"> It is a quantitative measure of a single phenomenon. An example VI is the percentage of the population with a primary school level education, when this is used as a proxy for literacy (</w:t>
      </w:r>
      <w:proofErr w:type="spellStart"/>
      <w:r>
        <w:t>V_Ch</w:t>
      </w:r>
      <w:proofErr w:type="spellEnd"/>
      <w:r>
        <w:t xml:space="preserve">) as part of an evaluation of the </w:t>
      </w:r>
      <w:proofErr w:type="spellStart"/>
      <w:r>
        <w:t>V_Cat</w:t>
      </w:r>
      <w:proofErr w:type="spellEnd"/>
      <w:r>
        <w:t xml:space="preserve"> of “Education”. VIs </w:t>
      </w:r>
      <w:proofErr w:type="gramStart"/>
      <w:r>
        <w:t>are</w:t>
      </w:r>
      <w:proofErr w:type="gramEnd"/>
      <w:r>
        <w:t xml:space="preserve"> most commonly used to indicate factors of social vulnerability, but in </w:t>
      </w:r>
      <w:r>
        <w:lastRenderedPageBreak/>
        <w:t>physical vulnerability are the equivalent of direct quantitative measures or proxies for vulnerability characteristics of the exposure.</w:t>
      </w:r>
    </w:p>
    <w:p w14:paraId="46AB283E" w14:textId="77777777" w:rsidR="00F13F61" w:rsidRDefault="00F13F61" w:rsidP="00F13F61">
      <w:r>
        <w:t>A Vulnerability Index (</w:t>
      </w:r>
      <w:proofErr w:type="spellStart"/>
      <w:r>
        <w:t>VIx</w:t>
      </w:r>
      <w:proofErr w:type="spellEnd"/>
      <w:r>
        <w:t xml:space="preserve">) </w:t>
      </w:r>
    </w:p>
    <w:p w14:paraId="2C88489C" w14:textId="74CADF6C" w:rsidR="00F13F61" w:rsidRDefault="00F13F61" w:rsidP="00F13F61">
      <w:r>
        <w:t xml:space="preserve">is a quantitative representation of multiple phenomena, i.e., of multiple </w:t>
      </w:r>
      <w:proofErr w:type="spellStart"/>
      <w:r>
        <w:t>V_</w:t>
      </w:r>
      <w:proofErr w:type="gramStart"/>
      <w:r>
        <w:t>Cat</w:t>
      </w:r>
      <w:proofErr w:type="spellEnd"/>
      <w:r>
        <w:t>.</w:t>
      </w:r>
      <w:proofErr w:type="gramEnd"/>
      <w:r>
        <w:t xml:space="preserve"> It is a vulnerability model and is formed through a mathematical combination of several Vulnerability Indicators. An example </w:t>
      </w:r>
      <w:proofErr w:type="spellStart"/>
      <w:r>
        <w:t>VIx</w:t>
      </w:r>
      <w:proofErr w:type="spellEnd"/>
      <w:r>
        <w:t xml:space="preserve"> from the social vulnerability literature is the Human Development Index. In the physical vulnerability sphere </w:t>
      </w:r>
      <w:proofErr w:type="spellStart"/>
      <w:r>
        <w:t>VIx</w:t>
      </w:r>
      <w:proofErr w:type="spellEnd"/>
      <w:r>
        <w:t xml:space="preserve"> usually result from rapid visual surveys of buildings. Examples include the Building </w:t>
      </w:r>
    </w:p>
    <w:p w14:paraId="6C513E7D" w14:textId="77777777" w:rsidR="00F13F61" w:rsidRDefault="00F13F61" w:rsidP="00F13F61">
      <w:r>
        <w:t xml:space="preserve">A Vulnerability Function (VF) </w:t>
      </w:r>
    </w:p>
    <w:p w14:paraId="0356552D" w14:textId="2F33ABC4" w:rsidR="00F13F61" w:rsidRDefault="00F13F61" w:rsidP="00F13F61">
      <w:r>
        <w:t>is defined as a relationship between a parameter of loss (e.g. fatalities) and an intensity measure (IM). Such functions can be represented in the form of continuous or discrete relationships. VFs can be derived “directly” from regression on historical loss data (empirical), and through the elicitation of expert opinion (heuristic). VFs can also be derived “indirectly” from the combination of a Fragility Function and a Damage- to-Loss model.</w:t>
      </w:r>
    </w:p>
    <w:p w14:paraId="731CBFDE" w14:textId="77777777" w:rsidR="00F13F61" w:rsidRDefault="00F13F61" w:rsidP="00F13F61">
      <w:r>
        <w:t xml:space="preserve">A Fragility Function (FF) </w:t>
      </w:r>
    </w:p>
    <w:p w14:paraId="220E6449" w14:textId="03D73BC6" w:rsidR="00F13F61" w:rsidRDefault="00F13F61" w:rsidP="00F13F61">
      <w:r>
        <w:t>describes the propensity of physical assets (e.g. buildings) to sustain damage under hazardous events. Formally, they express the probability of a damage state (DS) being reached or exceeded given a range of hazard intensity measure levels. FFs can be developed empirically, heuristically, but also analytically (i.e. where a numerical/computational model simulates the response of a structure under increasing hazard intensities).</w:t>
      </w:r>
    </w:p>
    <w:p w14:paraId="721125BD" w14:textId="77777777" w:rsidR="00F13F61" w:rsidRDefault="00F13F61" w:rsidP="00F13F61">
      <w:r>
        <w:t>A Damage-to-Loss model (</w:t>
      </w:r>
      <w:proofErr w:type="spellStart"/>
      <w:r>
        <w:t>DtL</w:t>
      </w:r>
      <w:proofErr w:type="spellEnd"/>
      <w:r>
        <w:t>)</w:t>
      </w:r>
    </w:p>
    <w:p w14:paraId="5A416C5D" w14:textId="77AB7D86" w:rsidR="00F13F61" w:rsidRPr="00F13F61" w:rsidRDefault="00F13F61" w:rsidP="00F13F61">
      <w:r>
        <w:t xml:space="preserve">relates values of loss to the damage states expressed in a Fragility Function. For buildings and most infrastructure </w:t>
      </w:r>
      <w:proofErr w:type="spellStart"/>
      <w:r>
        <w:t>DtL</w:t>
      </w:r>
      <w:proofErr w:type="spellEnd"/>
      <w:r>
        <w:t xml:space="preserve"> models commonly take the form of repair to replacement cost ratios for the examined building class. In the case of pipelines and cables Repair Rates (RR), which describe the average number of repairs per unit length, are more common. In the case of casualties, Damage-to-Loss relationships often take the form of Lethality Ratios (LR), as the ratio of the number of people killed to the number of occupants present in a collapsed building</w:t>
      </w:r>
    </w:p>
    <w:p w14:paraId="6439719B" w14:textId="77777777" w:rsidR="006B5F40" w:rsidRDefault="006B5F40" w:rsidP="006B5F40">
      <w:pPr>
        <w:pStyle w:val="ListParagraph"/>
        <w:keepNext/>
        <w:ind w:left="360"/>
      </w:pPr>
      <w:r>
        <w:rPr>
          <w:noProof/>
          <w:lang w:val="en-US"/>
        </w:rPr>
        <w:lastRenderedPageBreak/>
        <w:drawing>
          <wp:inline distT="0" distB="0" distL="0" distR="0" wp14:anchorId="289E22F8" wp14:editId="59B96CA6">
            <wp:extent cx="5943600" cy="6523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523990"/>
                    </a:xfrm>
                    <a:prstGeom prst="rect">
                      <a:avLst/>
                    </a:prstGeom>
                  </pic:spPr>
                </pic:pic>
              </a:graphicData>
            </a:graphic>
          </wp:inline>
        </w:drawing>
      </w:r>
    </w:p>
    <w:p w14:paraId="3F9B9B06" w14:textId="6A0F337C" w:rsidR="00FD4383" w:rsidRDefault="006B5F40" w:rsidP="00756DFF">
      <w:pPr>
        <w:pStyle w:val="Caption"/>
        <w:jc w:val="center"/>
      </w:pPr>
      <w:bookmarkStart w:id="104" w:name="_Toc4416671"/>
      <w:r>
        <w:t xml:space="preserve">Figure </w:t>
      </w:r>
      <w:r w:rsidR="00887827">
        <w:rPr>
          <w:noProof/>
        </w:rPr>
        <w:fldChar w:fldCharType="begin"/>
      </w:r>
      <w:r w:rsidR="00887827">
        <w:rPr>
          <w:noProof/>
        </w:rPr>
        <w:instrText xml:space="preserve"> SEQ Figure \* ARABIC </w:instrText>
      </w:r>
      <w:r w:rsidR="00887827">
        <w:rPr>
          <w:noProof/>
        </w:rPr>
        <w:fldChar w:fldCharType="separate"/>
      </w:r>
      <w:r w:rsidR="00BE2CC3">
        <w:rPr>
          <w:noProof/>
        </w:rPr>
        <w:t>19</w:t>
      </w:r>
      <w:r w:rsidR="00887827">
        <w:rPr>
          <w:noProof/>
        </w:rPr>
        <w:fldChar w:fldCharType="end"/>
      </w:r>
      <w:r>
        <w:t xml:space="preserve"> extract of MOVER </w:t>
      </w:r>
      <w:r w:rsidR="00EC6251">
        <w:t>v</w:t>
      </w:r>
      <w:r>
        <w:t xml:space="preserve">ulnerability </w:t>
      </w:r>
      <w:r w:rsidR="00EC6251">
        <w:t>schema</w:t>
      </w:r>
      <w:bookmarkEnd w:id="104"/>
    </w:p>
    <w:p w14:paraId="186DE53C" w14:textId="77777777" w:rsidR="00FD4383" w:rsidRDefault="00FD4383" w:rsidP="00FD4383">
      <w:pPr>
        <w:pStyle w:val="ListParagraph"/>
        <w:ind w:left="360"/>
      </w:pPr>
    </w:p>
    <w:p w14:paraId="4CFA4023" w14:textId="77777777" w:rsidR="00B915EB" w:rsidRPr="00B915EB" w:rsidRDefault="00B915EB" w:rsidP="00B915EB"/>
    <w:p w14:paraId="62C5D2E8" w14:textId="77777777" w:rsidR="0073748B" w:rsidRPr="007A58B8" w:rsidRDefault="0073748B" w:rsidP="00DA5598">
      <w:pPr>
        <w:sectPr w:rsidR="0073748B" w:rsidRPr="007A58B8" w:rsidSect="00C71E7C">
          <w:footerReference w:type="default" r:id="rId65"/>
          <w:pgSz w:w="12240" w:h="15840"/>
          <w:pgMar w:top="1440" w:right="1440" w:bottom="1440" w:left="1440" w:header="720" w:footer="720" w:gutter="0"/>
          <w:pgNumType w:start="1"/>
          <w:cols w:space="720"/>
          <w:docGrid w:linePitch="299"/>
        </w:sectPr>
      </w:pPr>
    </w:p>
    <w:p w14:paraId="423455D6" w14:textId="414B244D" w:rsidR="00E73459" w:rsidRPr="007A58B8" w:rsidRDefault="2AF80B63" w:rsidP="009C7335">
      <w:pPr>
        <w:pStyle w:val="Heading1"/>
      </w:pPr>
      <w:bookmarkStart w:id="105" w:name="_Toc4422840"/>
      <w:r w:rsidRPr="007A58B8">
        <w:lastRenderedPageBreak/>
        <w:t>Appendix C – Feature Comparison Matrix</w:t>
      </w:r>
      <w:bookmarkEnd w:id="105"/>
    </w:p>
    <w:p w14:paraId="1EEF63DC" w14:textId="0ECA1E88" w:rsidR="009D57A3" w:rsidRPr="00056C0A" w:rsidRDefault="009D57A3" w:rsidP="009D57A3">
      <w:r>
        <w:t>Comparisons between existing</w:t>
      </w:r>
      <w:r w:rsidRPr="00365BF5">
        <w:t xml:space="preserve"> spatial data i</w:t>
      </w:r>
      <w:r>
        <w:t xml:space="preserve">nfrastructures and web mapping applications are illustrated in subsequent feature matrices to </w:t>
      </w:r>
      <w:bookmarkStart w:id="106" w:name="_Hlk4141698"/>
      <w:r>
        <w:t xml:space="preserve">identify desirable functionality for the </w:t>
      </w:r>
      <w:proofErr w:type="spellStart"/>
      <w:r>
        <w:t>OpenDRR</w:t>
      </w:r>
      <w:proofErr w:type="spellEnd"/>
      <w:r>
        <w:t xml:space="preserve"> platform.</w:t>
      </w:r>
    </w:p>
    <w:tbl>
      <w:tblPr>
        <w:tblStyle w:val="PlainTable1"/>
        <w:tblW w:w="13036" w:type="dxa"/>
        <w:tblLook w:val="04A0" w:firstRow="1" w:lastRow="0" w:firstColumn="1" w:lastColumn="0" w:noHBand="0" w:noVBand="1"/>
      </w:tblPr>
      <w:tblGrid>
        <w:gridCol w:w="4500"/>
        <w:gridCol w:w="1422"/>
        <w:gridCol w:w="1423"/>
        <w:gridCol w:w="1423"/>
        <w:gridCol w:w="1422"/>
        <w:gridCol w:w="1423"/>
        <w:gridCol w:w="1423"/>
      </w:tblGrid>
      <w:tr w:rsidR="00511908" w:rsidRPr="00511908" w14:paraId="6C743884" w14:textId="77777777" w:rsidTr="005D7AEE">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500" w:type="dxa"/>
            <w:shd w:val="clear" w:color="auto" w:fill="404040" w:themeFill="text1" w:themeFillTint="BF"/>
            <w:hideMark/>
          </w:tcPr>
          <w:p w14:paraId="0EE30992" w14:textId="77777777" w:rsidR="00511908" w:rsidRPr="00511908" w:rsidRDefault="2AF80B63" w:rsidP="00511908">
            <w:pPr>
              <w:spacing w:before="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Features</w:t>
            </w:r>
          </w:p>
        </w:tc>
        <w:tc>
          <w:tcPr>
            <w:tcW w:w="1422" w:type="dxa"/>
            <w:shd w:val="clear" w:color="auto" w:fill="C00000"/>
            <w:hideMark/>
          </w:tcPr>
          <w:p w14:paraId="36F2ED39" w14:textId="77777777" w:rsidR="00511908" w:rsidRPr="00511908" w:rsidRDefault="2AF80B63" w:rsidP="00511908">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FGP</w:t>
            </w:r>
          </w:p>
        </w:tc>
        <w:tc>
          <w:tcPr>
            <w:tcW w:w="1423" w:type="dxa"/>
            <w:shd w:val="clear" w:color="auto" w:fill="4472C4" w:themeFill="accent1"/>
            <w:hideMark/>
          </w:tcPr>
          <w:p w14:paraId="20836C9D" w14:textId="77777777" w:rsidR="00511908" w:rsidRPr="00511908" w:rsidRDefault="2AF80B63" w:rsidP="00511908">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lang w:eastAsia="en-CA"/>
              </w:rPr>
            </w:pPr>
            <w:proofErr w:type="spellStart"/>
            <w:r w:rsidRPr="2AF80B63">
              <w:rPr>
                <w:rFonts w:ascii="Calibri" w:eastAsia="Times New Roman" w:hAnsi="Calibri" w:cs="Calibri"/>
                <w:color w:val="FFFFFF" w:themeColor="background1"/>
                <w:sz w:val="20"/>
                <w:szCs w:val="20"/>
                <w:lang w:eastAsia="en-CA"/>
              </w:rPr>
              <w:t>OpenQuake</w:t>
            </w:r>
            <w:proofErr w:type="spellEnd"/>
            <w:r w:rsidRPr="2AF80B63">
              <w:rPr>
                <w:rFonts w:ascii="Calibri" w:eastAsia="Times New Roman" w:hAnsi="Calibri" w:cs="Calibri"/>
                <w:color w:val="FFFFFF" w:themeColor="background1"/>
                <w:sz w:val="20"/>
                <w:szCs w:val="20"/>
                <w:lang w:eastAsia="en-CA"/>
              </w:rPr>
              <w:t xml:space="preserve"> </w:t>
            </w:r>
          </w:p>
        </w:tc>
        <w:tc>
          <w:tcPr>
            <w:tcW w:w="1423" w:type="dxa"/>
            <w:shd w:val="clear" w:color="auto" w:fill="5B9BD5" w:themeFill="accent5"/>
            <w:hideMark/>
          </w:tcPr>
          <w:p w14:paraId="6CEA92C2" w14:textId="77777777" w:rsidR="00511908" w:rsidRPr="00511908" w:rsidRDefault="2AF80B63" w:rsidP="00511908">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Arctic SDI</w:t>
            </w:r>
          </w:p>
        </w:tc>
        <w:tc>
          <w:tcPr>
            <w:tcW w:w="1422" w:type="dxa"/>
            <w:shd w:val="clear" w:color="auto" w:fill="70AD47" w:themeFill="accent6"/>
            <w:hideMark/>
          </w:tcPr>
          <w:p w14:paraId="7E0D0081" w14:textId="77777777" w:rsidR="00511908" w:rsidRPr="00511908" w:rsidRDefault="2AF80B63" w:rsidP="00511908">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Risk Data Hub</w:t>
            </w:r>
          </w:p>
        </w:tc>
        <w:tc>
          <w:tcPr>
            <w:tcW w:w="1423" w:type="dxa"/>
            <w:shd w:val="clear" w:color="auto" w:fill="ED7D31" w:themeFill="accent2"/>
            <w:hideMark/>
          </w:tcPr>
          <w:p w14:paraId="53D94195" w14:textId="77777777" w:rsidR="00511908" w:rsidRPr="00511908" w:rsidRDefault="2AF80B63" w:rsidP="00511908">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One Geology</w:t>
            </w:r>
          </w:p>
        </w:tc>
        <w:tc>
          <w:tcPr>
            <w:tcW w:w="1423" w:type="dxa"/>
            <w:shd w:val="clear" w:color="auto" w:fill="7030A0"/>
            <w:hideMark/>
          </w:tcPr>
          <w:p w14:paraId="50B5E08C" w14:textId="77777777" w:rsidR="00511908" w:rsidRPr="00511908" w:rsidRDefault="2AF80B63" w:rsidP="00511908">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GIN</w:t>
            </w:r>
          </w:p>
        </w:tc>
      </w:tr>
      <w:tr w:rsidR="005F2CEC" w:rsidRPr="00511908" w14:paraId="046878D9"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shd w:val="clear" w:color="auto" w:fill="808080" w:themeFill="text1" w:themeFillTint="7F"/>
            <w:hideMark/>
          </w:tcPr>
          <w:p w14:paraId="41A9221B" w14:textId="77777777" w:rsidR="00511908" w:rsidRPr="00511908" w:rsidRDefault="2AF80B63" w:rsidP="00511908">
            <w:pPr>
              <w:spacing w:before="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Framework</w:t>
            </w:r>
          </w:p>
        </w:tc>
        <w:tc>
          <w:tcPr>
            <w:tcW w:w="1422" w:type="dxa"/>
            <w:shd w:val="clear" w:color="auto" w:fill="808080" w:themeFill="text1" w:themeFillTint="7F"/>
            <w:hideMark/>
          </w:tcPr>
          <w:p w14:paraId="108E2CEB"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395DF54F"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6498AB8B"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2" w:type="dxa"/>
            <w:shd w:val="clear" w:color="auto" w:fill="808080" w:themeFill="text1" w:themeFillTint="7F"/>
            <w:hideMark/>
          </w:tcPr>
          <w:p w14:paraId="4FF9D726"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3EBFBCF9"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5CC17313"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r>
      <w:tr w:rsidR="00511908" w:rsidRPr="00511908" w14:paraId="0B2ADF59"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36F0C140" w14:textId="68E0481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xml:space="preserve">Centralized </w:t>
            </w:r>
            <w:r w:rsidR="00D17D6F">
              <w:rPr>
                <w:rFonts w:ascii="Calibri" w:eastAsia="Times New Roman" w:hAnsi="Calibri" w:cs="Calibri"/>
                <w:color w:val="000000"/>
                <w:sz w:val="20"/>
                <w:szCs w:val="20"/>
                <w:lang w:eastAsia="en-CA"/>
              </w:rPr>
              <w:t>C</w:t>
            </w:r>
            <w:r w:rsidRPr="00511908">
              <w:rPr>
                <w:rFonts w:ascii="Calibri" w:eastAsia="Times New Roman" w:hAnsi="Calibri" w:cs="Calibri"/>
                <w:color w:val="000000"/>
                <w:sz w:val="20"/>
                <w:szCs w:val="20"/>
                <w:lang w:eastAsia="en-CA"/>
              </w:rPr>
              <w:t>atalog</w:t>
            </w:r>
          </w:p>
        </w:tc>
        <w:tc>
          <w:tcPr>
            <w:tcW w:w="1422" w:type="dxa"/>
            <w:hideMark/>
          </w:tcPr>
          <w:p w14:paraId="4D32725D"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235A49E1"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59D10C63"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43D50F07" w14:textId="4F27C6F2" w:rsidR="00511908" w:rsidRPr="00511908" w:rsidRDefault="00F92A6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r w:rsidR="00511908" w:rsidRPr="00511908">
              <w:rPr>
                <w:rFonts w:ascii="Calibri" w:eastAsia="Times New Roman" w:hAnsi="Calibri" w:cs="Calibri"/>
                <w:color w:val="000000"/>
                <w:sz w:val="20"/>
                <w:szCs w:val="20"/>
                <w:lang w:eastAsia="en-CA"/>
              </w:rPr>
              <w:t> </w:t>
            </w:r>
          </w:p>
        </w:tc>
        <w:tc>
          <w:tcPr>
            <w:tcW w:w="1423" w:type="dxa"/>
            <w:hideMark/>
          </w:tcPr>
          <w:p w14:paraId="5FAE49F2"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3C57B0EA"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11908" w:rsidRPr="00511908" w14:paraId="2EDF3AA4"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06C700C0" w14:textId="6414514A" w:rsidR="00511908" w:rsidRPr="00511908" w:rsidRDefault="00D17D6F" w:rsidP="00511908">
            <w:pPr>
              <w:spacing w:before="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G</w:t>
            </w:r>
            <w:r w:rsidR="00511908" w:rsidRPr="00511908">
              <w:rPr>
                <w:rFonts w:ascii="Calibri" w:eastAsia="Times New Roman" w:hAnsi="Calibri" w:cs="Calibri"/>
                <w:color w:val="000000"/>
                <w:sz w:val="20"/>
                <w:szCs w:val="20"/>
                <w:lang w:eastAsia="en-CA"/>
              </w:rPr>
              <w:t xml:space="preserve">eospatial </w:t>
            </w:r>
            <w:r>
              <w:rPr>
                <w:rFonts w:ascii="Calibri" w:eastAsia="Times New Roman" w:hAnsi="Calibri" w:cs="Calibri"/>
                <w:color w:val="000000"/>
                <w:sz w:val="20"/>
                <w:szCs w:val="20"/>
                <w:lang w:eastAsia="en-CA"/>
              </w:rPr>
              <w:t>D</w:t>
            </w:r>
            <w:r w:rsidR="00511908" w:rsidRPr="00511908">
              <w:rPr>
                <w:rFonts w:ascii="Calibri" w:eastAsia="Times New Roman" w:hAnsi="Calibri" w:cs="Calibri"/>
                <w:color w:val="000000"/>
                <w:sz w:val="20"/>
                <w:szCs w:val="20"/>
                <w:lang w:eastAsia="en-CA"/>
              </w:rPr>
              <w:t xml:space="preserve">ata </w:t>
            </w:r>
            <w:r>
              <w:rPr>
                <w:rFonts w:ascii="Calibri" w:eastAsia="Times New Roman" w:hAnsi="Calibri" w:cs="Calibri"/>
                <w:color w:val="000000"/>
                <w:sz w:val="20"/>
                <w:szCs w:val="20"/>
                <w:lang w:eastAsia="en-CA"/>
              </w:rPr>
              <w:t>V</w:t>
            </w:r>
            <w:r w:rsidR="00511908" w:rsidRPr="00511908">
              <w:rPr>
                <w:rFonts w:ascii="Calibri" w:eastAsia="Times New Roman" w:hAnsi="Calibri" w:cs="Calibri"/>
                <w:color w:val="000000"/>
                <w:sz w:val="20"/>
                <w:szCs w:val="20"/>
                <w:lang w:eastAsia="en-CA"/>
              </w:rPr>
              <w:t xml:space="preserve">isualization </w:t>
            </w:r>
            <w:r>
              <w:rPr>
                <w:rFonts w:ascii="Calibri" w:eastAsia="Times New Roman" w:hAnsi="Calibri" w:cs="Calibri"/>
                <w:color w:val="000000"/>
                <w:sz w:val="20"/>
                <w:szCs w:val="20"/>
                <w:lang w:eastAsia="en-CA"/>
              </w:rPr>
              <w:t>A</w:t>
            </w:r>
            <w:r w:rsidR="00511908" w:rsidRPr="00511908">
              <w:rPr>
                <w:rFonts w:ascii="Calibri" w:eastAsia="Times New Roman" w:hAnsi="Calibri" w:cs="Calibri"/>
                <w:color w:val="000000"/>
                <w:sz w:val="20"/>
                <w:szCs w:val="20"/>
                <w:lang w:eastAsia="en-CA"/>
              </w:rPr>
              <w:t>pp</w:t>
            </w:r>
          </w:p>
        </w:tc>
        <w:tc>
          <w:tcPr>
            <w:tcW w:w="1422" w:type="dxa"/>
            <w:hideMark/>
          </w:tcPr>
          <w:p w14:paraId="1B7467B2"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5BBAD601"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29B0C300"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7D359A48"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C6CC0B5"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43299FAB"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r>
      <w:tr w:rsidR="00511908" w:rsidRPr="00511908" w14:paraId="4C25D77A"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44D95F0C" w14:textId="62C6B465"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xml:space="preserve">Service </w:t>
            </w:r>
            <w:r w:rsidR="00D17D6F">
              <w:rPr>
                <w:rFonts w:ascii="Calibri" w:eastAsia="Times New Roman" w:hAnsi="Calibri" w:cs="Calibri"/>
                <w:color w:val="000000"/>
                <w:sz w:val="20"/>
                <w:szCs w:val="20"/>
                <w:lang w:eastAsia="en-CA"/>
              </w:rPr>
              <w:t>O</w:t>
            </w:r>
            <w:r w:rsidRPr="00511908">
              <w:rPr>
                <w:rFonts w:ascii="Calibri" w:eastAsia="Times New Roman" w:hAnsi="Calibri" w:cs="Calibri"/>
                <w:color w:val="000000"/>
                <w:sz w:val="20"/>
                <w:szCs w:val="20"/>
                <w:lang w:eastAsia="en-CA"/>
              </w:rPr>
              <w:t xml:space="preserve">riented </w:t>
            </w:r>
            <w:r w:rsidR="00D17D6F">
              <w:rPr>
                <w:rFonts w:ascii="Calibri" w:eastAsia="Times New Roman" w:hAnsi="Calibri" w:cs="Calibri"/>
                <w:color w:val="000000"/>
                <w:sz w:val="20"/>
                <w:szCs w:val="20"/>
                <w:lang w:eastAsia="en-CA"/>
              </w:rPr>
              <w:t>A</w:t>
            </w:r>
            <w:r w:rsidRPr="00511908">
              <w:rPr>
                <w:rFonts w:ascii="Calibri" w:eastAsia="Times New Roman" w:hAnsi="Calibri" w:cs="Calibri"/>
                <w:color w:val="000000"/>
                <w:sz w:val="20"/>
                <w:szCs w:val="20"/>
                <w:lang w:eastAsia="en-CA"/>
              </w:rPr>
              <w:t>rchitecture</w:t>
            </w:r>
          </w:p>
        </w:tc>
        <w:tc>
          <w:tcPr>
            <w:tcW w:w="1422" w:type="dxa"/>
            <w:hideMark/>
          </w:tcPr>
          <w:p w14:paraId="62203569"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08ADE61F"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261F919"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539DF2A5"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D72977A"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602A26F8"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11908" w:rsidRPr="00511908" w14:paraId="32E9C0B8"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62C845ED" w14:textId="025B9FB3" w:rsidR="00511908" w:rsidRPr="00511908" w:rsidRDefault="00D17D6F" w:rsidP="00511908">
            <w:pPr>
              <w:spacing w:before="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M</w:t>
            </w:r>
            <w:r w:rsidR="00511908" w:rsidRPr="00511908">
              <w:rPr>
                <w:rFonts w:ascii="Calibri" w:eastAsia="Times New Roman" w:hAnsi="Calibri" w:cs="Calibri"/>
                <w:color w:val="000000"/>
                <w:sz w:val="20"/>
                <w:szCs w:val="20"/>
                <w:lang w:eastAsia="en-CA"/>
              </w:rPr>
              <w:t xml:space="preserve">etadata </w:t>
            </w:r>
            <w:r>
              <w:rPr>
                <w:rFonts w:ascii="Calibri" w:eastAsia="Times New Roman" w:hAnsi="Calibri" w:cs="Calibri"/>
                <w:color w:val="000000"/>
                <w:sz w:val="20"/>
                <w:szCs w:val="20"/>
                <w:lang w:eastAsia="en-CA"/>
              </w:rPr>
              <w:t>M</w:t>
            </w:r>
            <w:r w:rsidR="00511908" w:rsidRPr="00511908">
              <w:rPr>
                <w:rFonts w:ascii="Calibri" w:eastAsia="Times New Roman" w:hAnsi="Calibri" w:cs="Calibri"/>
                <w:color w:val="000000"/>
                <w:sz w:val="20"/>
                <w:szCs w:val="20"/>
                <w:lang w:eastAsia="en-CA"/>
              </w:rPr>
              <w:t>anagement</w:t>
            </w:r>
          </w:p>
        </w:tc>
        <w:tc>
          <w:tcPr>
            <w:tcW w:w="1422" w:type="dxa"/>
            <w:hideMark/>
          </w:tcPr>
          <w:p w14:paraId="382F7070"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0EF93C47"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A8A1D21"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6F8C2A57"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F414403"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5DB2366"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1E8B1907" w14:paraId="2F88D6FB"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547BDA83" w14:textId="6E86E2C1" w:rsidR="1E8B1907" w:rsidRDefault="1E8B1907" w:rsidP="1E8B1907">
            <w:pPr>
              <w:rPr>
                <w:rFonts w:ascii="Calibri" w:eastAsia="Times New Roman" w:hAnsi="Calibri" w:cs="Calibri"/>
                <w:color w:val="000000" w:themeColor="text1"/>
                <w:sz w:val="20"/>
                <w:szCs w:val="20"/>
                <w:lang w:eastAsia="en-CA"/>
              </w:rPr>
            </w:pPr>
            <w:r w:rsidRPr="1E8B1907">
              <w:rPr>
                <w:rFonts w:ascii="Calibri" w:eastAsia="Times New Roman" w:hAnsi="Calibri" w:cs="Calibri"/>
                <w:color w:val="000000" w:themeColor="text1"/>
                <w:sz w:val="20"/>
                <w:szCs w:val="20"/>
                <w:lang w:eastAsia="en-CA"/>
              </w:rPr>
              <w:t xml:space="preserve">Distributed </w:t>
            </w:r>
            <w:r w:rsidR="00D17D6F">
              <w:rPr>
                <w:rFonts w:ascii="Calibri" w:eastAsia="Times New Roman" w:hAnsi="Calibri" w:cs="Calibri"/>
                <w:color w:val="000000" w:themeColor="text1"/>
                <w:sz w:val="20"/>
                <w:szCs w:val="20"/>
                <w:lang w:eastAsia="en-CA"/>
              </w:rPr>
              <w:t>Data Sources</w:t>
            </w:r>
          </w:p>
        </w:tc>
        <w:tc>
          <w:tcPr>
            <w:tcW w:w="1422" w:type="dxa"/>
            <w:hideMark/>
          </w:tcPr>
          <w:p w14:paraId="6BB49826" w14:textId="008F2684" w:rsidR="1E8B1907" w:rsidRDefault="00F365C8" w:rsidP="1E8B19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eastAsia="en-CA"/>
              </w:rPr>
            </w:pPr>
            <w:r>
              <w:rPr>
                <w:rFonts w:ascii="Calibri" w:eastAsia="Times New Roman" w:hAnsi="Calibri" w:cs="Calibri"/>
                <w:color w:val="000000" w:themeColor="text1"/>
                <w:sz w:val="20"/>
                <w:szCs w:val="20"/>
                <w:lang w:eastAsia="en-CA"/>
              </w:rPr>
              <w:t>x</w:t>
            </w:r>
          </w:p>
        </w:tc>
        <w:tc>
          <w:tcPr>
            <w:tcW w:w="1423" w:type="dxa"/>
            <w:hideMark/>
          </w:tcPr>
          <w:p w14:paraId="135C127F" w14:textId="75148BB6" w:rsidR="1E8B1907" w:rsidRDefault="1E8B1907" w:rsidP="1E8B19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eastAsia="en-CA"/>
              </w:rPr>
            </w:pPr>
          </w:p>
        </w:tc>
        <w:tc>
          <w:tcPr>
            <w:tcW w:w="1423" w:type="dxa"/>
            <w:hideMark/>
          </w:tcPr>
          <w:p w14:paraId="62522BDD" w14:textId="31799ECD" w:rsidR="1E8B1907" w:rsidRDefault="00121B9E" w:rsidP="1E8B19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eastAsia="en-CA"/>
              </w:rPr>
            </w:pPr>
            <w:r>
              <w:rPr>
                <w:rFonts w:ascii="Calibri" w:eastAsia="Times New Roman" w:hAnsi="Calibri" w:cs="Calibri"/>
                <w:color w:val="000000" w:themeColor="text1"/>
                <w:sz w:val="20"/>
                <w:szCs w:val="20"/>
                <w:lang w:eastAsia="en-CA"/>
              </w:rPr>
              <w:t>x</w:t>
            </w:r>
          </w:p>
        </w:tc>
        <w:tc>
          <w:tcPr>
            <w:tcW w:w="1422" w:type="dxa"/>
            <w:hideMark/>
          </w:tcPr>
          <w:p w14:paraId="29F5E3EC" w14:textId="1C11152F" w:rsidR="1E8B1907" w:rsidRDefault="1E8B1907" w:rsidP="1E8B19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eastAsia="en-CA"/>
              </w:rPr>
            </w:pPr>
          </w:p>
        </w:tc>
        <w:tc>
          <w:tcPr>
            <w:tcW w:w="1423" w:type="dxa"/>
            <w:hideMark/>
          </w:tcPr>
          <w:p w14:paraId="56A71723" w14:textId="5614DC4E" w:rsidR="1E8B1907" w:rsidRDefault="0090091A" w:rsidP="1E8B19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eastAsia="en-CA"/>
              </w:rPr>
            </w:pPr>
            <w:r>
              <w:rPr>
                <w:rFonts w:ascii="Calibri" w:eastAsia="Times New Roman" w:hAnsi="Calibri" w:cs="Calibri"/>
                <w:color w:val="000000" w:themeColor="text1"/>
                <w:sz w:val="20"/>
                <w:szCs w:val="20"/>
                <w:lang w:eastAsia="en-CA"/>
              </w:rPr>
              <w:t>x</w:t>
            </w:r>
          </w:p>
        </w:tc>
        <w:tc>
          <w:tcPr>
            <w:tcW w:w="1423" w:type="dxa"/>
            <w:hideMark/>
          </w:tcPr>
          <w:p w14:paraId="6F690C76" w14:textId="28431B43" w:rsidR="1E8B1907" w:rsidRDefault="00121B9E" w:rsidP="1E8B19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eastAsia="en-CA"/>
              </w:rPr>
            </w:pPr>
            <w:r>
              <w:rPr>
                <w:rFonts w:ascii="Calibri" w:eastAsia="Times New Roman" w:hAnsi="Calibri" w:cs="Calibri"/>
                <w:color w:val="000000" w:themeColor="text1"/>
                <w:sz w:val="20"/>
                <w:szCs w:val="20"/>
                <w:lang w:eastAsia="en-CA"/>
              </w:rPr>
              <w:t>x</w:t>
            </w:r>
          </w:p>
        </w:tc>
      </w:tr>
      <w:tr w:rsidR="00C16DB6" w14:paraId="283C578E"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tcPr>
          <w:p w14:paraId="52252658" w14:textId="78547D8B" w:rsidR="00C16DB6" w:rsidRPr="1E8B1907" w:rsidRDefault="009201F9" w:rsidP="1E8B1907">
            <w:pPr>
              <w:rPr>
                <w:rFonts w:ascii="Calibri" w:eastAsia="Times New Roman" w:hAnsi="Calibri" w:cs="Calibri"/>
                <w:color w:val="000000" w:themeColor="text1"/>
                <w:sz w:val="20"/>
                <w:szCs w:val="20"/>
                <w:lang w:eastAsia="en-CA"/>
              </w:rPr>
            </w:pPr>
            <w:r>
              <w:rPr>
                <w:rFonts w:ascii="Calibri" w:eastAsia="Times New Roman" w:hAnsi="Calibri" w:cs="Calibri"/>
                <w:color w:val="000000" w:themeColor="text1"/>
                <w:sz w:val="20"/>
                <w:szCs w:val="20"/>
                <w:lang w:eastAsia="en-CA"/>
              </w:rPr>
              <w:t>Hosted Data Sources</w:t>
            </w:r>
          </w:p>
        </w:tc>
        <w:tc>
          <w:tcPr>
            <w:tcW w:w="1422" w:type="dxa"/>
          </w:tcPr>
          <w:p w14:paraId="763CE1EC" w14:textId="77777777" w:rsidR="00C16DB6" w:rsidRDefault="00C16DB6" w:rsidP="1E8B19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eastAsia="en-CA"/>
              </w:rPr>
            </w:pPr>
          </w:p>
        </w:tc>
        <w:tc>
          <w:tcPr>
            <w:tcW w:w="1423" w:type="dxa"/>
          </w:tcPr>
          <w:p w14:paraId="18B4006A" w14:textId="66789D33" w:rsidR="00C16DB6" w:rsidRDefault="009201F9" w:rsidP="1E8B19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eastAsia="en-CA"/>
              </w:rPr>
            </w:pPr>
            <w:r>
              <w:rPr>
                <w:rFonts w:ascii="Calibri" w:eastAsia="Times New Roman" w:hAnsi="Calibri" w:cs="Calibri"/>
                <w:color w:val="000000" w:themeColor="text1"/>
                <w:sz w:val="20"/>
                <w:szCs w:val="20"/>
                <w:lang w:eastAsia="en-CA"/>
              </w:rPr>
              <w:t>x</w:t>
            </w:r>
          </w:p>
        </w:tc>
        <w:tc>
          <w:tcPr>
            <w:tcW w:w="1423" w:type="dxa"/>
          </w:tcPr>
          <w:p w14:paraId="4C80A8B7" w14:textId="77777777" w:rsidR="00C16DB6" w:rsidRDefault="00C16DB6" w:rsidP="1E8B19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eastAsia="en-CA"/>
              </w:rPr>
            </w:pPr>
          </w:p>
        </w:tc>
        <w:tc>
          <w:tcPr>
            <w:tcW w:w="1422" w:type="dxa"/>
          </w:tcPr>
          <w:p w14:paraId="7ED555E2" w14:textId="0EC5423D" w:rsidR="00C16DB6" w:rsidRDefault="009201F9" w:rsidP="1E8B19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eastAsia="en-CA"/>
              </w:rPr>
            </w:pPr>
            <w:r>
              <w:rPr>
                <w:rFonts w:ascii="Calibri" w:eastAsia="Times New Roman" w:hAnsi="Calibri" w:cs="Calibri"/>
                <w:color w:val="000000" w:themeColor="text1"/>
                <w:sz w:val="20"/>
                <w:szCs w:val="20"/>
                <w:lang w:eastAsia="en-CA"/>
              </w:rPr>
              <w:t>x</w:t>
            </w:r>
          </w:p>
        </w:tc>
        <w:tc>
          <w:tcPr>
            <w:tcW w:w="1423" w:type="dxa"/>
          </w:tcPr>
          <w:p w14:paraId="594CC466" w14:textId="77777777" w:rsidR="00C16DB6" w:rsidRDefault="00C16DB6" w:rsidP="1E8B19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eastAsia="en-CA"/>
              </w:rPr>
            </w:pPr>
          </w:p>
        </w:tc>
        <w:tc>
          <w:tcPr>
            <w:tcW w:w="1423" w:type="dxa"/>
          </w:tcPr>
          <w:p w14:paraId="71175C49" w14:textId="77777777" w:rsidR="00C16DB6" w:rsidRDefault="00C16DB6" w:rsidP="1E8B19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eastAsia="en-CA"/>
              </w:rPr>
            </w:pPr>
          </w:p>
        </w:tc>
      </w:tr>
      <w:tr w:rsidR="00D07B81" w:rsidRPr="00511908" w14:paraId="44A8493E"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shd w:val="clear" w:color="auto" w:fill="808080" w:themeFill="text1" w:themeFillTint="7F"/>
            <w:hideMark/>
          </w:tcPr>
          <w:p w14:paraId="4C932351" w14:textId="77777777" w:rsidR="00511908" w:rsidRPr="00511908" w:rsidRDefault="2AF80B63" w:rsidP="00511908">
            <w:pPr>
              <w:spacing w:before="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Interchange Formats</w:t>
            </w:r>
          </w:p>
        </w:tc>
        <w:tc>
          <w:tcPr>
            <w:tcW w:w="1422" w:type="dxa"/>
            <w:shd w:val="clear" w:color="auto" w:fill="808080" w:themeFill="text1" w:themeFillTint="7F"/>
            <w:hideMark/>
          </w:tcPr>
          <w:p w14:paraId="43BEB769"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068F20F2"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3BEFA9AC"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2" w:type="dxa"/>
            <w:shd w:val="clear" w:color="auto" w:fill="808080" w:themeFill="text1" w:themeFillTint="7F"/>
            <w:hideMark/>
          </w:tcPr>
          <w:p w14:paraId="744D0971"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4A702BB6"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4C49C21A"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r>
      <w:tr w:rsidR="005F2CEC" w:rsidRPr="00511908" w14:paraId="12D89646"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070EBBA6"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CSV</w:t>
            </w:r>
          </w:p>
        </w:tc>
        <w:tc>
          <w:tcPr>
            <w:tcW w:w="1422" w:type="dxa"/>
            <w:hideMark/>
          </w:tcPr>
          <w:p w14:paraId="5B4186E6"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BE11D36"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062AA3E5"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2CDE44A9"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5FCD146"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EF54804"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11908" w:rsidRPr="00511908" w14:paraId="3D0E9223"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1A09C696"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Custom XML schema</w:t>
            </w:r>
          </w:p>
        </w:tc>
        <w:tc>
          <w:tcPr>
            <w:tcW w:w="1422" w:type="dxa"/>
            <w:hideMark/>
          </w:tcPr>
          <w:p w14:paraId="04142317"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1392DE7C"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046DE636"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07254AB6"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CAFD839"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4106CDB6"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r>
      <w:tr w:rsidR="00511908" w:rsidRPr="00511908" w14:paraId="653B84CA"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73092C71"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xml:space="preserve">JSON, </w:t>
            </w:r>
            <w:proofErr w:type="spellStart"/>
            <w:r w:rsidRPr="00511908">
              <w:rPr>
                <w:rFonts w:ascii="Calibri" w:eastAsia="Times New Roman" w:hAnsi="Calibri" w:cs="Calibri"/>
                <w:color w:val="000000"/>
                <w:sz w:val="20"/>
                <w:szCs w:val="20"/>
                <w:lang w:eastAsia="en-CA"/>
              </w:rPr>
              <w:t>GeoJSON</w:t>
            </w:r>
            <w:proofErr w:type="spellEnd"/>
          </w:p>
        </w:tc>
        <w:tc>
          <w:tcPr>
            <w:tcW w:w="1422" w:type="dxa"/>
            <w:hideMark/>
          </w:tcPr>
          <w:p w14:paraId="41FAE230"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50C41E15"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EC2F2E2"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67EC871D"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8085A85"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3858B3C"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11908" w:rsidRPr="00511908" w14:paraId="6FB96952"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37622D4C"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KML</w:t>
            </w:r>
          </w:p>
        </w:tc>
        <w:tc>
          <w:tcPr>
            <w:tcW w:w="1422" w:type="dxa"/>
            <w:hideMark/>
          </w:tcPr>
          <w:p w14:paraId="4C70965F"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1645AB95"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09D42A48"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2B66B3A5"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E069038"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CD76E8F"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11908" w:rsidRPr="00511908" w14:paraId="34D43907"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370A54EB"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RDF</w:t>
            </w:r>
          </w:p>
        </w:tc>
        <w:tc>
          <w:tcPr>
            <w:tcW w:w="1422" w:type="dxa"/>
            <w:hideMark/>
          </w:tcPr>
          <w:p w14:paraId="22688507"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EC4263A"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5FB39E3"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71E8A9DB"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5C92216"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02D4C49"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r>
      <w:tr w:rsidR="00511908" w:rsidRPr="00511908" w14:paraId="046DB09A"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4C9C9756"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Standard Image Formats (.tiff, .</w:t>
            </w:r>
            <w:proofErr w:type="spellStart"/>
            <w:r w:rsidRPr="00511908">
              <w:rPr>
                <w:rFonts w:ascii="Calibri" w:eastAsia="Times New Roman" w:hAnsi="Calibri" w:cs="Calibri"/>
                <w:color w:val="000000"/>
                <w:sz w:val="20"/>
                <w:szCs w:val="20"/>
                <w:lang w:eastAsia="en-CA"/>
              </w:rPr>
              <w:t>png</w:t>
            </w:r>
            <w:proofErr w:type="spellEnd"/>
            <w:r w:rsidRPr="00511908">
              <w:rPr>
                <w:rFonts w:ascii="Calibri" w:eastAsia="Times New Roman" w:hAnsi="Calibri" w:cs="Calibri"/>
                <w:color w:val="000000"/>
                <w:sz w:val="20"/>
                <w:szCs w:val="20"/>
                <w:lang w:eastAsia="en-CA"/>
              </w:rPr>
              <w:t>, .jpeg)</w:t>
            </w:r>
          </w:p>
        </w:tc>
        <w:tc>
          <w:tcPr>
            <w:tcW w:w="1422" w:type="dxa"/>
            <w:hideMark/>
          </w:tcPr>
          <w:p w14:paraId="2E669742"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0C590B9"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64DE991"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160629C8"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57DA9CA"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40E74C7A"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F2CEC" w:rsidRPr="00511908" w14:paraId="2FAD1B36" w14:textId="77777777" w:rsidTr="005D7AEE">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4500" w:type="dxa"/>
            <w:hideMark/>
          </w:tcPr>
          <w:p w14:paraId="7F1CB3F9"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xml:space="preserve">external web service support (Open Street Map, Bing, Google, </w:t>
            </w:r>
            <w:proofErr w:type="spellStart"/>
            <w:r w:rsidRPr="00511908">
              <w:rPr>
                <w:rFonts w:ascii="Calibri" w:eastAsia="Times New Roman" w:hAnsi="Calibri" w:cs="Calibri"/>
                <w:color w:val="000000"/>
                <w:sz w:val="20"/>
                <w:szCs w:val="20"/>
                <w:lang w:eastAsia="en-CA"/>
              </w:rPr>
              <w:t>etc</w:t>
            </w:r>
            <w:proofErr w:type="spellEnd"/>
            <w:r w:rsidRPr="00511908">
              <w:rPr>
                <w:rFonts w:ascii="Calibri" w:eastAsia="Times New Roman" w:hAnsi="Calibri" w:cs="Calibri"/>
                <w:color w:val="000000"/>
                <w:sz w:val="20"/>
                <w:szCs w:val="20"/>
                <w:lang w:eastAsia="en-CA"/>
              </w:rPr>
              <w:t>)</w:t>
            </w:r>
          </w:p>
        </w:tc>
        <w:tc>
          <w:tcPr>
            <w:tcW w:w="1422" w:type="dxa"/>
            <w:hideMark/>
          </w:tcPr>
          <w:p w14:paraId="0B3141DC"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7BB845B2"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756C761"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072BCF0D"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6B2CE09"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496FE79"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bookmarkEnd w:id="106"/>
      <w:tr w:rsidR="00D07B81" w:rsidRPr="00511908" w14:paraId="2A8EFBD7"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shd w:val="clear" w:color="auto" w:fill="808080" w:themeFill="text1" w:themeFillTint="7F"/>
            <w:hideMark/>
          </w:tcPr>
          <w:p w14:paraId="1EF9A363" w14:textId="77777777" w:rsidR="00511908" w:rsidRPr="00511908" w:rsidRDefault="2AF80B63" w:rsidP="00511908">
            <w:pPr>
              <w:spacing w:before="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Supported Map Services</w:t>
            </w:r>
          </w:p>
        </w:tc>
        <w:tc>
          <w:tcPr>
            <w:tcW w:w="1422" w:type="dxa"/>
            <w:shd w:val="clear" w:color="auto" w:fill="808080" w:themeFill="text1" w:themeFillTint="7F"/>
            <w:hideMark/>
          </w:tcPr>
          <w:p w14:paraId="69FDCC5A"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48958C29"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2C2ED737"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2" w:type="dxa"/>
            <w:shd w:val="clear" w:color="auto" w:fill="808080" w:themeFill="text1" w:themeFillTint="7F"/>
            <w:hideMark/>
          </w:tcPr>
          <w:p w14:paraId="1C03160D"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3D71A59F"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4BEBA7BE" w14:textId="77777777" w:rsidR="00511908" w:rsidRPr="00511908" w:rsidRDefault="2AF80B63" w:rsidP="005119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r>
      <w:tr w:rsidR="005F2CEC" w:rsidRPr="00511908" w14:paraId="4B33A7DF"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4A603C73"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OGC WFS</w:t>
            </w:r>
          </w:p>
        </w:tc>
        <w:tc>
          <w:tcPr>
            <w:tcW w:w="1422" w:type="dxa"/>
            <w:hideMark/>
          </w:tcPr>
          <w:p w14:paraId="68FBDD58"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21676372"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65EC42A"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4C983821"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6AE1EA9"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60DAF69C"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r>
      <w:tr w:rsidR="00511908" w:rsidRPr="00511908" w14:paraId="271B3B5E"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17BBF0C1"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OGC WMS</w:t>
            </w:r>
          </w:p>
        </w:tc>
        <w:tc>
          <w:tcPr>
            <w:tcW w:w="1422" w:type="dxa"/>
            <w:hideMark/>
          </w:tcPr>
          <w:p w14:paraId="200FCE51"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196AC7BB"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307CFD4B"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460DEE1A" w14:textId="79CD9B16" w:rsidR="00511908" w:rsidRPr="00511908" w:rsidRDefault="00041DA5"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r w:rsidR="00511908" w:rsidRPr="00511908">
              <w:rPr>
                <w:rFonts w:ascii="Calibri" w:eastAsia="Times New Roman" w:hAnsi="Calibri" w:cs="Calibri"/>
                <w:color w:val="000000"/>
                <w:sz w:val="20"/>
                <w:szCs w:val="20"/>
                <w:lang w:eastAsia="en-CA"/>
              </w:rPr>
              <w:t> </w:t>
            </w:r>
          </w:p>
        </w:tc>
        <w:tc>
          <w:tcPr>
            <w:tcW w:w="1423" w:type="dxa"/>
            <w:hideMark/>
          </w:tcPr>
          <w:p w14:paraId="1F743CB4"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49499663"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r>
      <w:tr w:rsidR="005F2CEC" w:rsidRPr="00511908" w14:paraId="0D14DC64"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5AC15219"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OGC WCS</w:t>
            </w:r>
          </w:p>
        </w:tc>
        <w:tc>
          <w:tcPr>
            <w:tcW w:w="1422" w:type="dxa"/>
            <w:hideMark/>
          </w:tcPr>
          <w:p w14:paraId="457777D3"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133CC554"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D6ADBAB"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2779F2C8"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C63BD53"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962C462"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r>
      <w:tr w:rsidR="00511908" w:rsidRPr="00511908" w14:paraId="11E180CF"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7457944F"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lastRenderedPageBreak/>
              <w:t>OGC CSW (Catalogue Service for the Web)</w:t>
            </w:r>
          </w:p>
        </w:tc>
        <w:tc>
          <w:tcPr>
            <w:tcW w:w="1422" w:type="dxa"/>
            <w:hideMark/>
          </w:tcPr>
          <w:p w14:paraId="5EE18C70"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0DD59AB4"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569CA216"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520316C2"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5B8CF87A"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A253EA8"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r>
      <w:tr w:rsidR="005F2CEC" w:rsidRPr="00511908" w14:paraId="0600F4BC"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13174D82"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OGC WMTS</w:t>
            </w:r>
          </w:p>
        </w:tc>
        <w:tc>
          <w:tcPr>
            <w:tcW w:w="1422" w:type="dxa"/>
            <w:hideMark/>
          </w:tcPr>
          <w:p w14:paraId="00053292"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271C34F"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415E975A"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64E11D60"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B30E93B"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E7051DB"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11908" w:rsidRPr="00511908" w14:paraId="438329BE"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6DB99048"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OGC WMS-T (time series)</w:t>
            </w:r>
          </w:p>
        </w:tc>
        <w:tc>
          <w:tcPr>
            <w:tcW w:w="1422" w:type="dxa"/>
            <w:hideMark/>
          </w:tcPr>
          <w:p w14:paraId="02E11F02"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16F4527"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4BCB033"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05C08CDE"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6E8C956"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B80B3EB"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F2CEC" w:rsidRPr="00511908" w14:paraId="6CBFA846"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19E5431B"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KML</w:t>
            </w:r>
          </w:p>
        </w:tc>
        <w:tc>
          <w:tcPr>
            <w:tcW w:w="1422" w:type="dxa"/>
            <w:hideMark/>
          </w:tcPr>
          <w:p w14:paraId="0B4C1790"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01309DFF"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4129F955"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024F067A"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CB83809"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24A7036"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11908" w:rsidRPr="00511908" w14:paraId="739456A2"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0FA76B69"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Raster REST (ESRI)</w:t>
            </w:r>
          </w:p>
        </w:tc>
        <w:tc>
          <w:tcPr>
            <w:tcW w:w="1422" w:type="dxa"/>
            <w:hideMark/>
          </w:tcPr>
          <w:p w14:paraId="24D056DD"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7A12D35"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D502AB0"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77827302"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2830218"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56F441FC"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F2CEC" w:rsidRPr="00511908" w14:paraId="54D52E9F"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shd w:val="clear" w:color="auto" w:fill="808080" w:themeFill="text1" w:themeFillTint="7F"/>
            <w:hideMark/>
          </w:tcPr>
          <w:p w14:paraId="1CCC68E2" w14:textId="77777777" w:rsidR="00511908" w:rsidRPr="00511908" w:rsidRDefault="2AF80B63" w:rsidP="00511908">
            <w:pPr>
              <w:spacing w:before="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Standards</w:t>
            </w:r>
          </w:p>
        </w:tc>
        <w:tc>
          <w:tcPr>
            <w:tcW w:w="1422" w:type="dxa"/>
            <w:shd w:val="clear" w:color="auto" w:fill="808080" w:themeFill="text1" w:themeFillTint="7F"/>
            <w:hideMark/>
          </w:tcPr>
          <w:p w14:paraId="68E06C75"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04ADB3DA"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16D96287"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2" w:type="dxa"/>
            <w:shd w:val="clear" w:color="auto" w:fill="808080" w:themeFill="text1" w:themeFillTint="7F"/>
            <w:hideMark/>
          </w:tcPr>
          <w:p w14:paraId="2CA58E97"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665BFD83"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72196F71"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r>
      <w:tr w:rsidR="00511908" w:rsidRPr="00511908" w14:paraId="69EF0EF4"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116A6B3F" w14:textId="77777777" w:rsidR="00511908" w:rsidRPr="00511908" w:rsidRDefault="00511908" w:rsidP="00511908">
            <w:pPr>
              <w:spacing w:before="0"/>
              <w:rPr>
                <w:rFonts w:ascii="Calibri" w:eastAsia="Times New Roman" w:hAnsi="Calibri" w:cs="Calibri"/>
                <w:color w:val="000000"/>
                <w:sz w:val="20"/>
                <w:szCs w:val="20"/>
                <w:lang w:eastAsia="en-CA"/>
              </w:rPr>
            </w:pPr>
            <w:proofErr w:type="spellStart"/>
            <w:r w:rsidRPr="00511908">
              <w:rPr>
                <w:rFonts w:ascii="Calibri" w:eastAsia="Times New Roman" w:hAnsi="Calibri" w:cs="Calibri"/>
                <w:color w:val="000000"/>
                <w:sz w:val="20"/>
                <w:szCs w:val="20"/>
                <w:lang w:eastAsia="en-CA"/>
              </w:rPr>
              <w:t>GeoSciML</w:t>
            </w:r>
            <w:proofErr w:type="spellEnd"/>
          </w:p>
        </w:tc>
        <w:tc>
          <w:tcPr>
            <w:tcW w:w="1422" w:type="dxa"/>
            <w:hideMark/>
          </w:tcPr>
          <w:p w14:paraId="3AA10F6D"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FD9A3A3"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B67724A"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7A98650F"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369EB1B"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516D51FC"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F2CEC" w:rsidRPr="00511908" w14:paraId="2C554D98"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131DA1C0"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GWML</w:t>
            </w:r>
          </w:p>
        </w:tc>
        <w:tc>
          <w:tcPr>
            <w:tcW w:w="1422" w:type="dxa"/>
            <w:hideMark/>
          </w:tcPr>
          <w:p w14:paraId="72D306EF"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4BDE3E8"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3DCF01C"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6DF417D1"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842AF3A"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149191D"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r>
      <w:tr w:rsidR="00511908" w:rsidRPr="00511908" w14:paraId="21050064"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5F8E94D0"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Sendai Framework</w:t>
            </w:r>
          </w:p>
        </w:tc>
        <w:tc>
          <w:tcPr>
            <w:tcW w:w="1422" w:type="dxa"/>
            <w:hideMark/>
          </w:tcPr>
          <w:p w14:paraId="7BEFCC2C"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978A14E"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63D107C6"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652419FC"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3505B755"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757091A"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11908" w:rsidRPr="00511908" w14:paraId="4F5260D9"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57ECBCEA"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ISO</w:t>
            </w:r>
          </w:p>
        </w:tc>
        <w:tc>
          <w:tcPr>
            <w:tcW w:w="1422" w:type="dxa"/>
            <w:hideMark/>
          </w:tcPr>
          <w:p w14:paraId="30184CE1"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2F4A0E7C"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71A6E1C"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5BFEF173"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5E81BB57" w14:textId="51A93FE9" w:rsidR="00511908" w:rsidRPr="00511908" w:rsidRDefault="00D33AE3"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r w:rsidR="00511908" w:rsidRPr="00511908">
              <w:rPr>
                <w:rFonts w:ascii="Calibri" w:eastAsia="Times New Roman" w:hAnsi="Calibri" w:cs="Calibri"/>
                <w:color w:val="000000"/>
                <w:sz w:val="20"/>
                <w:szCs w:val="20"/>
                <w:lang w:eastAsia="en-CA"/>
              </w:rPr>
              <w:t> </w:t>
            </w:r>
          </w:p>
        </w:tc>
        <w:tc>
          <w:tcPr>
            <w:tcW w:w="1423" w:type="dxa"/>
            <w:hideMark/>
          </w:tcPr>
          <w:p w14:paraId="31FCEE65"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11908" w:rsidRPr="00511908" w14:paraId="352E938A"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265A3B9A"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INSPIRE</w:t>
            </w:r>
          </w:p>
        </w:tc>
        <w:tc>
          <w:tcPr>
            <w:tcW w:w="1422" w:type="dxa"/>
            <w:hideMark/>
          </w:tcPr>
          <w:p w14:paraId="6EAD4375"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801C868"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771FCA5"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7AF62EFD" w14:textId="2A3E7BEF" w:rsidR="00511908" w:rsidRPr="00511908" w:rsidRDefault="00F365C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r w:rsidR="00511908" w:rsidRPr="00511908">
              <w:rPr>
                <w:rFonts w:ascii="Calibri" w:eastAsia="Times New Roman" w:hAnsi="Calibri" w:cs="Calibri"/>
                <w:color w:val="000000"/>
                <w:sz w:val="20"/>
                <w:szCs w:val="20"/>
                <w:lang w:eastAsia="en-CA"/>
              </w:rPr>
              <w:t> </w:t>
            </w:r>
          </w:p>
        </w:tc>
        <w:tc>
          <w:tcPr>
            <w:tcW w:w="1423" w:type="dxa"/>
            <w:hideMark/>
          </w:tcPr>
          <w:p w14:paraId="51759313"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69820C9"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F2CEC" w:rsidRPr="00511908" w14:paraId="38108AE1"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shd w:val="clear" w:color="auto" w:fill="808080" w:themeFill="text1" w:themeFillTint="7F"/>
            <w:hideMark/>
          </w:tcPr>
          <w:p w14:paraId="56DEEAC6" w14:textId="77777777" w:rsidR="00511908" w:rsidRPr="00511908" w:rsidRDefault="2AF80B63" w:rsidP="00511908">
            <w:pPr>
              <w:spacing w:before="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Catalog Capabilities</w:t>
            </w:r>
          </w:p>
        </w:tc>
        <w:tc>
          <w:tcPr>
            <w:tcW w:w="1422" w:type="dxa"/>
            <w:shd w:val="clear" w:color="auto" w:fill="808080" w:themeFill="text1" w:themeFillTint="7F"/>
            <w:hideMark/>
          </w:tcPr>
          <w:p w14:paraId="40E19F5F"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2AABD981"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1DC3E31C"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2" w:type="dxa"/>
            <w:shd w:val="clear" w:color="auto" w:fill="808080" w:themeFill="text1" w:themeFillTint="7F"/>
            <w:hideMark/>
          </w:tcPr>
          <w:p w14:paraId="7EEC7A51"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511D6AC3"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7095A60F" w14:textId="77777777" w:rsidR="00511908" w:rsidRPr="00511908" w:rsidRDefault="2AF80B63" w:rsidP="005119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r>
      <w:tr w:rsidR="00511908" w:rsidRPr="00511908" w14:paraId="41866B97"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6DACB646"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Search &amp; discover</w:t>
            </w:r>
          </w:p>
        </w:tc>
        <w:tc>
          <w:tcPr>
            <w:tcW w:w="1422" w:type="dxa"/>
            <w:hideMark/>
          </w:tcPr>
          <w:p w14:paraId="15D981C9"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5454B44A"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50956488"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2" w:type="dxa"/>
            <w:hideMark/>
          </w:tcPr>
          <w:p w14:paraId="0E3E9398" w14:textId="5AEE6DAD"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r w:rsidR="00D50D55">
              <w:rPr>
                <w:rFonts w:ascii="Calibri" w:eastAsia="Times New Roman" w:hAnsi="Calibri" w:cs="Calibri"/>
                <w:color w:val="000000"/>
                <w:sz w:val="20"/>
                <w:szCs w:val="20"/>
                <w:lang w:eastAsia="en-CA"/>
              </w:rPr>
              <w:t>x</w:t>
            </w:r>
          </w:p>
        </w:tc>
        <w:tc>
          <w:tcPr>
            <w:tcW w:w="1423" w:type="dxa"/>
            <w:hideMark/>
          </w:tcPr>
          <w:p w14:paraId="11B0EE10"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BA985FF"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F2CEC" w:rsidRPr="00511908" w14:paraId="083430DD"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5CDA6588"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Update Data</w:t>
            </w:r>
          </w:p>
        </w:tc>
        <w:tc>
          <w:tcPr>
            <w:tcW w:w="1422" w:type="dxa"/>
            <w:hideMark/>
          </w:tcPr>
          <w:p w14:paraId="4175FEE7"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66C0BE5B"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B538C1E"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1F331352" w14:textId="212CF638"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r w:rsidR="00D50D55">
              <w:rPr>
                <w:rFonts w:ascii="Calibri" w:eastAsia="Times New Roman" w:hAnsi="Calibri" w:cs="Calibri"/>
                <w:color w:val="000000"/>
                <w:sz w:val="20"/>
                <w:szCs w:val="20"/>
                <w:lang w:eastAsia="en-CA"/>
              </w:rPr>
              <w:t>x</w:t>
            </w:r>
          </w:p>
        </w:tc>
        <w:tc>
          <w:tcPr>
            <w:tcW w:w="1423" w:type="dxa"/>
            <w:hideMark/>
          </w:tcPr>
          <w:p w14:paraId="05790204"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E4F0309" w14:textId="77777777" w:rsidR="00511908" w:rsidRPr="00511908" w:rsidRDefault="00511908" w:rsidP="00511908">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511908" w:rsidRPr="00511908" w14:paraId="4AE67E2A"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5543316D" w14:textId="77777777" w:rsidR="00511908" w:rsidRPr="00511908" w:rsidRDefault="00511908" w:rsidP="00511908">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Download Data</w:t>
            </w:r>
          </w:p>
        </w:tc>
        <w:tc>
          <w:tcPr>
            <w:tcW w:w="1422" w:type="dxa"/>
            <w:hideMark/>
          </w:tcPr>
          <w:p w14:paraId="0DCC03B5"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66B6F9D0"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49A9035"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089B0D76" w14:textId="6F842824"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r w:rsidR="00D50D55">
              <w:rPr>
                <w:rFonts w:ascii="Calibri" w:eastAsia="Times New Roman" w:hAnsi="Calibri" w:cs="Calibri"/>
                <w:color w:val="000000"/>
                <w:sz w:val="20"/>
                <w:szCs w:val="20"/>
                <w:lang w:eastAsia="en-CA"/>
              </w:rPr>
              <w:t>x</w:t>
            </w:r>
          </w:p>
        </w:tc>
        <w:tc>
          <w:tcPr>
            <w:tcW w:w="1423" w:type="dxa"/>
            <w:hideMark/>
          </w:tcPr>
          <w:p w14:paraId="3F6010EE"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376429D" w14:textId="77777777" w:rsidR="00511908" w:rsidRPr="00511908" w:rsidRDefault="00511908" w:rsidP="00511908">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28DBBFAA"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shd w:val="clear" w:color="auto" w:fill="808080" w:themeFill="text1" w:themeFillTint="7F"/>
          </w:tcPr>
          <w:p w14:paraId="7455029C" w14:textId="51F6D295" w:rsidR="00B97DDB" w:rsidRPr="00B97DDB" w:rsidRDefault="2AF80B63" w:rsidP="00B97DDB">
            <w:pPr>
              <w:spacing w:before="0"/>
              <w:rPr>
                <w:rFonts w:ascii="Calibri" w:eastAsia="Times New Roman" w:hAnsi="Calibri" w:cs="Calibri"/>
                <w:color w:val="000000"/>
                <w:sz w:val="20"/>
                <w:szCs w:val="20"/>
                <w:lang w:eastAsia="en-CA"/>
              </w:rPr>
            </w:pPr>
            <w:r w:rsidRPr="2AF80B63">
              <w:rPr>
                <w:rFonts w:ascii="Calibri" w:eastAsia="Times New Roman" w:hAnsi="Calibri" w:cs="Calibri"/>
                <w:color w:val="FFFFFF" w:themeColor="background1"/>
                <w:sz w:val="20"/>
                <w:szCs w:val="20"/>
                <w:lang w:eastAsia="en-CA"/>
              </w:rPr>
              <w:t>Web Map Capabilities</w:t>
            </w:r>
          </w:p>
        </w:tc>
        <w:tc>
          <w:tcPr>
            <w:tcW w:w="1422" w:type="dxa"/>
            <w:shd w:val="clear" w:color="auto" w:fill="808080" w:themeFill="text1" w:themeFillTint="7F"/>
          </w:tcPr>
          <w:p w14:paraId="7C51FEC6" w14:textId="75A0A63B" w:rsidR="00B97DDB" w:rsidRPr="00511908" w:rsidRDefault="2AF80B63"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tcPr>
          <w:p w14:paraId="70A7E58B"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shd w:val="clear" w:color="auto" w:fill="808080" w:themeFill="text1" w:themeFillTint="7F"/>
          </w:tcPr>
          <w:p w14:paraId="741DE9D2"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2" w:type="dxa"/>
            <w:shd w:val="clear" w:color="auto" w:fill="808080" w:themeFill="text1" w:themeFillTint="7F"/>
          </w:tcPr>
          <w:p w14:paraId="3AA025E2"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shd w:val="clear" w:color="auto" w:fill="808080" w:themeFill="text1" w:themeFillTint="7F"/>
          </w:tcPr>
          <w:p w14:paraId="2CDA2E0A"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shd w:val="clear" w:color="auto" w:fill="808080" w:themeFill="text1" w:themeFillTint="7F"/>
          </w:tcPr>
          <w:p w14:paraId="4924EE6E"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r>
      <w:tr w:rsidR="00B97DDB" w:rsidRPr="00511908" w14:paraId="78E366F5"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tcPr>
          <w:p w14:paraId="04086BF3" w14:textId="625B1B5E" w:rsidR="00B97DDB" w:rsidRPr="00511908" w:rsidRDefault="00B97DDB" w:rsidP="00B97DDB">
            <w:pPr>
              <w:spacing w:before="0"/>
              <w:rPr>
                <w:rFonts w:ascii="Calibri" w:eastAsia="Times New Roman" w:hAnsi="Calibri" w:cs="Calibri"/>
                <w:color w:val="000000"/>
                <w:sz w:val="20"/>
                <w:szCs w:val="20"/>
                <w:lang w:eastAsia="en-CA"/>
              </w:rPr>
            </w:pPr>
            <w:r w:rsidRPr="00B97DDB">
              <w:rPr>
                <w:rFonts w:ascii="Calibri" w:eastAsia="Times New Roman" w:hAnsi="Calibri" w:cs="Calibri"/>
                <w:color w:val="000000"/>
                <w:sz w:val="20"/>
                <w:szCs w:val="20"/>
                <w:lang w:eastAsia="en-CA"/>
              </w:rPr>
              <w:t>Search and add layers from catalog</w:t>
            </w:r>
          </w:p>
        </w:tc>
        <w:tc>
          <w:tcPr>
            <w:tcW w:w="1422" w:type="dxa"/>
          </w:tcPr>
          <w:p w14:paraId="5221EEF7"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7AD96194"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00816188" w14:textId="074663E8" w:rsidR="00B97DDB" w:rsidRPr="00511908" w:rsidRDefault="00E86059"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2" w:type="dxa"/>
          </w:tcPr>
          <w:p w14:paraId="7E874E22" w14:textId="51AABFEB" w:rsidR="00B97DDB" w:rsidRPr="00511908" w:rsidRDefault="00E95384"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3" w:type="dxa"/>
          </w:tcPr>
          <w:p w14:paraId="27CD633E"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0D650E54"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r>
      <w:tr w:rsidR="00B97DDB" w:rsidRPr="00511908" w14:paraId="516F3555"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tcPr>
          <w:p w14:paraId="6B0A8DE0" w14:textId="5C35DA7C" w:rsidR="00B97DDB" w:rsidRPr="00511908" w:rsidRDefault="00B97DDB" w:rsidP="00B97DDB">
            <w:pPr>
              <w:spacing w:before="0"/>
              <w:rPr>
                <w:rFonts w:ascii="Calibri" w:eastAsia="Times New Roman" w:hAnsi="Calibri" w:cs="Calibri"/>
                <w:color w:val="000000"/>
                <w:sz w:val="20"/>
                <w:szCs w:val="20"/>
                <w:lang w:eastAsia="en-CA"/>
              </w:rPr>
            </w:pPr>
            <w:r w:rsidRPr="00B97DDB">
              <w:rPr>
                <w:rFonts w:ascii="Calibri" w:eastAsia="Times New Roman" w:hAnsi="Calibri" w:cs="Calibri"/>
                <w:color w:val="000000"/>
                <w:sz w:val="20"/>
                <w:szCs w:val="20"/>
                <w:lang w:eastAsia="en-CA"/>
              </w:rPr>
              <w:t>Upload data</w:t>
            </w:r>
          </w:p>
        </w:tc>
        <w:tc>
          <w:tcPr>
            <w:tcW w:w="1422" w:type="dxa"/>
          </w:tcPr>
          <w:p w14:paraId="0EF1BBE5"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6AC1FADC"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2EC1AC61"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2" w:type="dxa"/>
          </w:tcPr>
          <w:p w14:paraId="56FED2A3" w14:textId="4D26ED29" w:rsidR="00B97DDB" w:rsidRPr="00511908" w:rsidRDefault="00E95384"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3" w:type="dxa"/>
          </w:tcPr>
          <w:p w14:paraId="08E3A969"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20E6CDBB"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r>
      <w:tr w:rsidR="00B97DDB" w:rsidRPr="00511908" w14:paraId="4C87AF05"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tcPr>
          <w:p w14:paraId="6B2A1293" w14:textId="1D976C0E" w:rsidR="00B97DDB" w:rsidRPr="00511908" w:rsidRDefault="00B97DDB" w:rsidP="00B97DDB">
            <w:pPr>
              <w:spacing w:before="0"/>
              <w:rPr>
                <w:rFonts w:ascii="Calibri" w:eastAsia="Times New Roman" w:hAnsi="Calibri" w:cs="Calibri"/>
                <w:color w:val="000000"/>
                <w:sz w:val="20"/>
                <w:szCs w:val="20"/>
                <w:lang w:eastAsia="en-CA"/>
              </w:rPr>
            </w:pPr>
            <w:r w:rsidRPr="00B97DDB">
              <w:rPr>
                <w:rFonts w:ascii="Calibri" w:eastAsia="Times New Roman" w:hAnsi="Calibri" w:cs="Calibri"/>
                <w:color w:val="000000"/>
                <w:sz w:val="20"/>
                <w:szCs w:val="20"/>
                <w:lang w:eastAsia="en-CA"/>
              </w:rPr>
              <w:t>See metadata</w:t>
            </w:r>
          </w:p>
        </w:tc>
        <w:tc>
          <w:tcPr>
            <w:tcW w:w="1422" w:type="dxa"/>
          </w:tcPr>
          <w:p w14:paraId="4817707C"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46433238"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1AEA5AC6" w14:textId="32737BA5" w:rsidR="00B97DDB" w:rsidRPr="00511908" w:rsidRDefault="00E86059"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2" w:type="dxa"/>
          </w:tcPr>
          <w:p w14:paraId="2BA91BE6" w14:textId="1E91744A" w:rsidR="00B97DDB" w:rsidRPr="00511908" w:rsidRDefault="00E95384"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3" w:type="dxa"/>
          </w:tcPr>
          <w:p w14:paraId="11A0025A" w14:textId="0BB57563" w:rsidR="00B97DDB" w:rsidRPr="00511908" w:rsidRDefault="00D33AE3"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3" w:type="dxa"/>
          </w:tcPr>
          <w:p w14:paraId="4286E839"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r>
      <w:tr w:rsidR="00B97DDB" w:rsidRPr="00511908" w14:paraId="6B6320C4"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tcPr>
          <w:p w14:paraId="488CF2C4" w14:textId="55192688" w:rsidR="00B97DDB" w:rsidRPr="00511908" w:rsidRDefault="00B97DDB" w:rsidP="00B97DDB">
            <w:pPr>
              <w:spacing w:before="0"/>
              <w:rPr>
                <w:rFonts w:ascii="Calibri" w:eastAsia="Times New Roman" w:hAnsi="Calibri" w:cs="Calibri"/>
                <w:color w:val="000000"/>
                <w:sz w:val="20"/>
                <w:szCs w:val="20"/>
                <w:lang w:eastAsia="en-CA"/>
              </w:rPr>
            </w:pPr>
            <w:r w:rsidRPr="00B97DDB">
              <w:rPr>
                <w:rFonts w:ascii="Calibri" w:eastAsia="Times New Roman" w:hAnsi="Calibri" w:cs="Calibri"/>
                <w:color w:val="000000"/>
                <w:sz w:val="20"/>
                <w:szCs w:val="20"/>
                <w:lang w:eastAsia="en-CA"/>
              </w:rPr>
              <w:t>Location Search</w:t>
            </w:r>
          </w:p>
        </w:tc>
        <w:tc>
          <w:tcPr>
            <w:tcW w:w="1422" w:type="dxa"/>
          </w:tcPr>
          <w:p w14:paraId="624A2151"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50ED11A4"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31CAAC07" w14:textId="135B43E8" w:rsidR="00B97DDB" w:rsidRPr="00511908" w:rsidRDefault="00E86059"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2" w:type="dxa"/>
          </w:tcPr>
          <w:p w14:paraId="47364E27" w14:textId="69651329" w:rsidR="00B97DDB" w:rsidRPr="00511908" w:rsidRDefault="00E95384"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3" w:type="dxa"/>
          </w:tcPr>
          <w:p w14:paraId="0960FE32"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69047757"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r>
      <w:tr w:rsidR="00927882" w:rsidRPr="00511908" w14:paraId="602958F2"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tcPr>
          <w:p w14:paraId="442AAE85" w14:textId="091BACD4" w:rsidR="00927882" w:rsidRPr="00511908" w:rsidRDefault="00927882" w:rsidP="00927882">
            <w:pPr>
              <w:spacing w:before="0"/>
              <w:rPr>
                <w:rFonts w:ascii="Calibri" w:eastAsia="Times New Roman" w:hAnsi="Calibri" w:cs="Calibri"/>
                <w:color w:val="000000"/>
                <w:sz w:val="20"/>
                <w:szCs w:val="20"/>
                <w:lang w:eastAsia="en-CA"/>
              </w:rPr>
            </w:pPr>
            <w:r w:rsidRPr="00927882">
              <w:rPr>
                <w:rFonts w:ascii="Calibri" w:eastAsia="Times New Roman" w:hAnsi="Calibri" w:cs="Calibri"/>
                <w:color w:val="000000"/>
                <w:sz w:val="20"/>
                <w:szCs w:val="20"/>
                <w:lang w:eastAsia="en-CA"/>
              </w:rPr>
              <w:t>Filter features</w:t>
            </w:r>
          </w:p>
        </w:tc>
        <w:tc>
          <w:tcPr>
            <w:tcW w:w="1422" w:type="dxa"/>
          </w:tcPr>
          <w:p w14:paraId="3475F8D6" w14:textId="77777777" w:rsidR="00927882" w:rsidRPr="00511908" w:rsidRDefault="00927882"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2CD7FF63" w14:textId="77777777" w:rsidR="00927882" w:rsidRPr="00511908" w:rsidRDefault="00927882"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756D440A" w14:textId="77777777" w:rsidR="00927882" w:rsidRPr="00511908" w:rsidRDefault="00927882"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2" w:type="dxa"/>
          </w:tcPr>
          <w:p w14:paraId="7BD833FB" w14:textId="659D00DB" w:rsidR="00927882" w:rsidRPr="00511908" w:rsidRDefault="00E95384"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3" w:type="dxa"/>
          </w:tcPr>
          <w:p w14:paraId="304F2A3B" w14:textId="77777777" w:rsidR="00927882" w:rsidRPr="00511908" w:rsidRDefault="00927882"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6813F19F" w14:textId="77777777" w:rsidR="00927882" w:rsidRPr="00511908" w:rsidRDefault="00927882"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r>
      <w:tr w:rsidR="00927882" w:rsidRPr="00511908" w14:paraId="2E3F3529"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tcPr>
          <w:p w14:paraId="19315ECE" w14:textId="05C1F28C" w:rsidR="00927882" w:rsidRPr="00B97DDB" w:rsidRDefault="00927882" w:rsidP="00927882">
            <w:pPr>
              <w:spacing w:before="0"/>
              <w:rPr>
                <w:rFonts w:ascii="Calibri" w:eastAsia="Times New Roman" w:hAnsi="Calibri" w:cs="Calibri"/>
                <w:color w:val="000000"/>
                <w:sz w:val="20"/>
                <w:szCs w:val="20"/>
                <w:lang w:eastAsia="en-CA"/>
              </w:rPr>
            </w:pPr>
            <w:r w:rsidRPr="00927882">
              <w:rPr>
                <w:rFonts w:ascii="Calibri" w:eastAsia="Times New Roman" w:hAnsi="Calibri" w:cs="Calibri"/>
                <w:color w:val="000000"/>
                <w:sz w:val="20"/>
                <w:szCs w:val="20"/>
                <w:lang w:eastAsia="en-CA"/>
              </w:rPr>
              <w:t>Combine layers</w:t>
            </w:r>
          </w:p>
        </w:tc>
        <w:tc>
          <w:tcPr>
            <w:tcW w:w="1422" w:type="dxa"/>
          </w:tcPr>
          <w:p w14:paraId="160ECE32" w14:textId="77777777" w:rsidR="00927882" w:rsidRPr="00511908" w:rsidRDefault="00927882" w:rsidP="00927882">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510900F8" w14:textId="77777777" w:rsidR="00927882" w:rsidRPr="00511908" w:rsidRDefault="00927882" w:rsidP="00927882">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61771BC2" w14:textId="77777777" w:rsidR="00927882" w:rsidRPr="00511908" w:rsidRDefault="00927882" w:rsidP="00927882">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2" w:type="dxa"/>
          </w:tcPr>
          <w:p w14:paraId="3170D05F" w14:textId="5336C027" w:rsidR="00927882" w:rsidRPr="00511908" w:rsidRDefault="00E95384" w:rsidP="00927882">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3" w:type="dxa"/>
          </w:tcPr>
          <w:p w14:paraId="4FF69FC2" w14:textId="77777777" w:rsidR="00927882" w:rsidRPr="00511908" w:rsidRDefault="00927882" w:rsidP="00927882">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435BA7BF" w14:textId="77777777" w:rsidR="00927882" w:rsidRPr="00511908" w:rsidRDefault="00927882" w:rsidP="00927882">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p>
        </w:tc>
      </w:tr>
      <w:tr w:rsidR="00927882" w:rsidRPr="00511908" w14:paraId="4B9CDEA5"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tcPr>
          <w:p w14:paraId="6A7E5B35" w14:textId="7C829ACE" w:rsidR="00927882" w:rsidRPr="00B97DDB" w:rsidRDefault="00927882" w:rsidP="00927882">
            <w:pPr>
              <w:spacing w:before="0"/>
              <w:rPr>
                <w:rFonts w:ascii="Calibri" w:eastAsia="Times New Roman" w:hAnsi="Calibri" w:cs="Calibri"/>
                <w:color w:val="000000"/>
                <w:sz w:val="20"/>
                <w:szCs w:val="20"/>
                <w:lang w:eastAsia="en-CA"/>
              </w:rPr>
            </w:pPr>
            <w:r w:rsidRPr="00927882">
              <w:rPr>
                <w:rFonts w:ascii="Calibri" w:eastAsia="Times New Roman" w:hAnsi="Calibri" w:cs="Calibri"/>
                <w:color w:val="000000"/>
                <w:sz w:val="20"/>
                <w:szCs w:val="20"/>
                <w:lang w:eastAsia="en-CA"/>
              </w:rPr>
              <w:t>Generate Reports</w:t>
            </w:r>
          </w:p>
        </w:tc>
        <w:tc>
          <w:tcPr>
            <w:tcW w:w="1422" w:type="dxa"/>
          </w:tcPr>
          <w:p w14:paraId="0C7DF871" w14:textId="77777777" w:rsidR="00927882" w:rsidRPr="00511908" w:rsidRDefault="00927882"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57B0C803" w14:textId="77777777" w:rsidR="00927882" w:rsidRPr="00511908" w:rsidRDefault="00927882"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33F60770" w14:textId="77777777" w:rsidR="00927882" w:rsidRPr="00511908" w:rsidRDefault="00927882"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2" w:type="dxa"/>
          </w:tcPr>
          <w:p w14:paraId="00882032" w14:textId="767675E6" w:rsidR="00927882" w:rsidRPr="00511908" w:rsidRDefault="00E95384"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3" w:type="dxa"/>
          </w:tcPr>
          <w:p w14:paraId="0147BCBD" w14:textId="77777777" w:rsidR="00927882" w:rsidRPr="00511908" w:rsidRDefault="00927882"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38205655" w14:textId="77777777" w:rsidR="00927882" w:rsidRPr="00511908" w:rsidRDefault="00927882" w:rsidP="0092788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r>
      <w:tr w:rsidR="00B97DDB" w:rsidRPr="00511908" w14:paraId="5EA81FF7"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shd w:val="clear" w:color="auto" w:fill="808080" w:themeFill="text1" w:themeFillTint="7F"/>
            <w:hideMark/>
          </w:tcPr>
          <w:p w14:paraId="0782F823" w14:textId="77777777" w:rsidR="00B97DDB" w:rsidRPr="00511908" w:rsidRDefault="2AF80B63" w:rsidP="00B97DDB">
            <w:pPr>
              <w:spacing w:before="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Software - Database</w:t>
            </w:r>
          </w:p>
        </w:tc>
        <w:tc>
          <w:tcPr>
            <w:tcW w:w="1422" w:type="dxa"/>
            <w:shd w:val="clear" w:color="auto" w:fill="808080" w:themeFill="text1" w:themeFillTint="7F"/>
            <w:hideMark/>
          </w:tcPr>
          <w:p w14:paraId="46761940"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3BB3917B"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72E0DE5E"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2" w:type="dxa"/>
            <w:shd w:val="clear" w:color="auto" w:fill="808080" w:themeFill="text1" w:themeFillTint="7F"/>
            <w:hideMark/>
          </w:tcPr>
          <w:p w14:paraId="37BFAF50"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4FB570F2"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7EBAC86E"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r>
      <w:tr w:rsidR="00B97DDB" w:rsidRPr="00511908" w14:paraId="0B11B845"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72DF383E" w14:textId="77777777" w:rsidR="00B97DDB" w:rsidRPr="00511908" w:rsidRDefault="00B97DDB" w:rsidP="00B97DDB">
            <w:pPr>
              <w:spacing w:before="0"/>
              <w:rPr>
                <w:rFonts w:ascii="Calibri" w:eastAsia="Times New Roman" w:hAnsi="Calibri" w:cs="Calibri"/>
                <w:color w:val="000000"/>
                <w:sz w:val="20"/>
                <w:szCs w:val="20"/>
                <w:lang w:eastAsia="en-CA"/>
              </w:rPr>
            </w:pPr>
            <w:proofErr w:type="spellStart"/>
            <w:r w:rsidRPr="00511908">
              <w:rPr>
                <w:rFonts w:ascii="Calibri" w:eastAsia="Times New Roman" w:hAnsi="Calibri" w:cs="Calibri"/>
                <w:color w:val="000000"/>
                <w:sz w:val="20"/>
                <w:szCs w:val="20"/>
                <w:lang w:eastAsia="en-CA"/>
              </w:rPr>
              <w:t>ArcSDE</w:t>
            </w:r>
            <w:proofErr w:type="spellEnd"/>
          </w:p>
        </w:tc>
        <w:tc>
          <w:tcPr>
            <w:tcW w:w="1422" w:type="dxa"/>
            <w:hideMark/>
          </w:tcPr>
          <w:p w14:paraId="787DA9D7"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07E99F1C"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889AE58"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44F23026"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A2DF4E7"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0190640"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1F5782E3"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41D6DBA6" w14:textId="77777777" w:rsidR="00B97DDB" w:rsidRPr="00511908" w:rsidRDefault="00B97DDB" w:rsidP="00B97DDB">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Oracle</w:t>
            </w:r>
          </w:p>
        </w:tc>
        <w:tc>
          <w:tcPr>
            <w:tcW w:w="1422" w:type="dxa"/>
            <w:hideMark/>
          </w:tcPr>
          <w:p w14:paraId="6AB54C10"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4833FD12"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D806DAA"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12FBC93C"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063B84B"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CA2099B"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02546888"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7B44F070" w14:textId="77777777" w:rsidR="00B97DDB" w:rsidRPr="00511908" w:rsidRDefault="00B97DDB" w:rsidP="00B97DDB">
            <w:pPr>
              <w:spacing w:before="0"/>
              <w:rPr>
                <w:rFonts w:ascii="Calibri" w:eastAsia="Times New Roman" w:hAnsi="Calibri" w:cs="Calibri"/>
                <w:color w:val="000000"/>
                <w:sz w:val="20"/>
                <w:szCs w:val="20"/>
                <w:lang w:eastAsia="en-CA"/>
              </w:rPr>
            </w:pPr>
            <w:proofErr w:type="spellStart"/>
            <w:r w:rsidRPr="00511908">
              <w:rPr>
                <w:rFonts w:ascii="Calibri" w:eastAsia="Times New Roman" w:hAnsi="Calibri" w:cs="Calibri"/>
                <w:color w:val="000000"/>
                <w:sz w:val="20"/>
                <w:szCs w:val="20"/>
                <w:lang w:eastAsia="en-CA"/>
              </w:rPr>
              <w:lastRenderedPageBreak/>
              <w:t>PostGIS</w:t>
            </w:r>
            <w:proofErr w:type="spellEnd"/>
          </w:p>
        </w:tc>
        <w:tc>
          <w:tcPr>
            <w:tcW w:w="1422" w:type="dxa"/>
            <w:hideMark/>
          </w:tcPr>
          <w:p w14:paraId="1EC8FED0"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1FE42A6F"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F3CB8FF"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2791CBDB" w14:textId="440804EF" w:rsidR="00B97DDB" w:rsidRPr="00511908" w:rsidRDefault="00F92A68"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r w:rsidR="00B97DDB" w:rsidRPr="00511908">
              <w:rPr>
                <w:rFonts w:ascii="Calibri" w:eastAsia="Times New Roman" w:hAnsi="Calibri" w:cs="Calibri"/>
                <w:color w:val="000000"/>
                <w:sz w:val="20"/>
                <w:szCs w:val="20"/>
                <w:lang w:eastAsia="en-CA"/>
              </w:rPr>
              <w:t> </w:t>
            </w:r>
          </w:p>
        </w:tc>
        <w:tc>
          <w:tcPr>
            <w:tcW w:w="1423" w:type="dxa"/>
            <w:hideMark/>
          </w:tcPr>
          <w:p w14:paraId="1F465366"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67FA246D"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3D212360"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7B3AD157" w14:textId="77777777" w:rsidR="00B97DDB" w:rsidRPr="00511908" w:rsidRDefault="00B97DDB" w:rsidP="00B97DDB">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PostgreSQL</w:t>
            </w:r>
          </w:p>
        </w:tc>
        <w:tc>
          <w:tcPr>
            <w:tcW w:w="1422" w:type="dxa"/>
            <w:hideMark/>
          </w:tcPr>
          <w:p w14:paraId="1A7DEFB2"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6C61383C"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8B734F4"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577768DA" w14:textId="02B2288F" w:rsidR="00B97DDB" w:rsidRPr="00511908" w:rsidRDefault="00F92A68"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r w:rsidR="00B97DDB" w:rsidRPr="00511908">
              <w:rPr>
                <w:rFonts w:ascii="Calibri" w:eastAsia="Times New Roman" w:hAnsi="Calibri" w:cs="Calibri"/>
                <w:color w:val="000000"/>
                <w:sz w:val="20"/>
                <w:szCs w:val="20"/>
                <w:lang w:eastAsia="en-CA"/>
              </w:rPr>
              <w:t> </w:t>
            </w:r>
          </w:p>
        </w:tc>
        <w:tc>
          <w:tcPr>
            <w:tcW w:w="1423" w:type="dxa"/>
            <w:hideMark/>
          </w:tcPr>
          <w:p w14:paraId="1AFE68D6"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D0893F7"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3C18D5B3"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3B570001" w14:textId="77777777" w:rsidR="00B97DDB" w:rsidRPr="00511908" w:rsidRDefault="00B97DDB" w:rsidP="00B97DDB">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13A7EFF2"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CACD8A1"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DFF576D"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47C9E09E"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6BAD628"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8B67E51"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2647C475"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shd w:val="clear" w:color="auto" w:fill="808080" w:themeFill="text1" w:themeFillTint="7F"/>
            <w:hideMark/>
          </w:tcPr>
          <w:p w14:paraId="1FCAF990" w14:textId="77777777" w:rsidR="00B97DDB" w:rsidRPr="00511908" w:rsidRDefault="2AF80B63" w:rsidP="00B97DDB">
            <w:pPr>
              <w:spacing w:before="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Software - Catalogue</w:t>
            </w:r>
          </w:p>
        </w:tc>
        <w:tc>
          <w:tcPr>
            <w:tcW w:w="1422" w:type="dxa"/>
            <w:shd w:val="clear" w:color="auto" w:fill="808080" w:themeFill="text1" w:themeFillTint="7F"/>
            <w:hideMark/>
          </w:tcPr>
          <w:p w14:paraId="48D4D25E"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27973DD0"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702B09FC"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2" w:type="dxa"/>
            <w:shd w:val="clear" w:color="auto" w:fill="808080" w:themeFill="text1" w:themeFillTint="7F"/>
            <w:hideMark/>
          </w:tcPr>
          <w:p w14:paraId="3E2AF5F1"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1129FFE3"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134A5912"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r>
      <w:tr w:rsidR="00B97DDB" w:rsidRPr="00511908" w14:paraId="050FDC78"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2A4889D5" w14:textId="77777777" w:rsidR="00B97DDB" w:rsidRPr="00511908" w:rsidRDefault="00B97DDB" w:rsidP="00B97DDB">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GeoNetwork</w:t>
            </w:r>
          </w:p>
        </w:tc>
        <w:tc>
          <w:tcPr>
            <w:tcW w:w="1422" w:type="dxa"/>
            <w:hideMark/>
          </w:tcPr>
          <w:p w14:paraId="3BDC753D"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138A7C3B"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2CC9975"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3E27F5EB"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E121F1A"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83FDD0C"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19E5D20B"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4C89A988" w14:textId="77777777" w:rsidR="00B97DDB" w:rsidRPr="00511908" w:rsidRDefault="00B97DDB" w:rsidP="00B97DDB">
            <w:pPr>
              <w:spacing w:before="0"/>
              <w:rPr>
                <w:rFonts w:ascii="Calibri" w:eastAsia="Times New Roman" w:hAnsi="Calibri" w:cs="Calibri"/>
                <w:color w:val="000000"/>
                <w:sz w:val="20"/>
                <w:szCs w:val="20"/>
                <w:lang w:eastAsia="en-CA"/>
              </w:rPr>
            </w:pPr>
            <w:proofErr w:type="spellStart"/>
            <w:r w:rsidRPr="00511908">
              <w:rPr>
                <w:rFonts w:ascii="Calibri" w:eastAsia="Times New Roman" w:hAnsi="Calibri" w:cs="Calibri"/>
                <w:color w:val="000000"/>
                <w:sz w:val="20"/>
                <w:szCs w:val="20"/>
                <w:lang w:eastAsia="en-CA"/>
              </w:rPr>
              <w:t>GeoPortal</w:t>
            </w:r>
            <w:proofErr w:type="spellEnd"/>
          </w:p>
        </w:tc>
        <w:tc>
          <w:tcPr>
            <w:tcW w:w="1422" w:type="dxa"/>
            <w:hideMark/>
          </w:tcPr>
          <w:p w14:paraId="58399A40"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34DF6CE8"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A61CA15"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1492849D"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53F62D9C"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640AAD1"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67256B5D"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20B7B9BA" w14:textId="77777777" w:rsidR="00B97DDB" w:rsidRPr="00511908" w:rsidRDefault="00B97DDB" w:rsidP="00B97DDB">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EODMS (NRCAN)</w:t>
            </w:r>
          </w:p>
        </w:tc>
        <w:tc>
          <w:tcPr>
            <w:tcW w:w="1422" w:type="dxa"/>
            <w:hideMark/>
          </w:tcPr>
          <w:p w14:paraId="435CE438"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5DAC1567"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DBE0130"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6D405012"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574CC73C"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7843D03"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4EAE2D9C"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2194AF5F" w14:textId="77777777" w:rsidR="00B97DDB" w:rsidRPr="00511908" w:rsidRDefault="00B97DDB" w:rsidP="00B97DDB">
            <w:pPr>
              <w:spacing w:before="0"/>
              <w:rPr>
                <w:rFonts w:ascii="Calibri" w:eastAsia="Times New Roman" w:hAnsi="Calibri" w:cs="Calibri"/>
                <w:color w:val="000000"/>
                <w:sz w:val="20"/>
                <w:szCs w:val="20"/>
                <w:lang w:eastAsia="en-CA"/>
              </w:rPr>
            </w:pPr>
            <w:proofErr w:type="spellStart"/>
            <w:r w:rsidRPr="00511908">
              <w:rPr>
                <w:rFonts w:ascii="Calibri" w:eastAsia="Times New Roman" w:hAnsi="Calibri" w:cs="Calibri"/>
                <w:color w:val="000000"/>
                <w:sz w:val="20"/>
                <w:szCs w:val="20"/>
                <w:lang w:eastAsia="en-CA"/>
              </w:rPr>
              <w:t>GeoGratis</w:t>
            </w:r>
            <w:proofErr w:type="spellEnd"/>
            <w:r w:rsidRPr="00511908">
              <w:rPr>
                <w:rFonts w:ascii="Calibri" w:eastAsia="Times New Roman" w:hAnsi="Calibri" w:cs="Calibri"/>
                <w:color w:val="000000"/>
                <w:sz w:val="20"/>
                <w:szCs w:val="20"/>
                <w:lang w:eastAsia="en-CA"/>
              </w:rPr>
              <w:t xml:space="preserve"> API (NRCAN)</w:t>
            </w:r>
          </w:p>
        </w:tc>
        <w:tc>
          <w:tcPr>
            <w:tcW w:w="1422" w:type="dxa"/>
            <w:hideMark/>
          </w:tcPr>
          <w:p w14:paraId="60188828"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282C4CA9"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685B8F9"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13161089"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508516B5"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CC50DC6"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50F9E6B1"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shd w:val="clear" w:color="auto" w:fill="808080" w:themeFill="text1" w:themeFillTint="7F"/>
            <w:hideMark/>
          </w:tcPr>
          <w:p w14:paraId="0B189ADC" w14:textId="77777777" w:rsidR="00B97DDB" w:rsidRPr="00511908" w:rsidRDefault="2AF80B63" w:rsidP="00B97DDB">
            <w:pPr>
              <w:spacing w:before="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Software - Web Platform</w:t>
            </w:r>
          </w:p>
        </w:tc>
        <w:tc>
          <w:tcPr>
            <w:tcW w:w="1422" w:type="dxa"/>
            <w:shd w:val="clear" w:color="auto" w:fill="808080" w:themeFill="text1" w:themeFillTint="7F"/>
            <w:hideMark/>
          </w:tcPr>
          <w:p w14:paraId="49F98D96" w14:textId="77777777" w:rsidR="00B97DDB" w:rsidRPr="00511908" w:rsidRDefault="2AF80B63" w:rsidP="00B97DD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05B99F05" w14:textId="77777777" w:rsidR="00B97DDB" w:rsidRPr="00511908" w:rsidRDefault="2AF80B63" w:rsidP="00B97DD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3D162908" w14:textId="77777777" w:rsidR="00B97DDB" w:rsidRPr="00511908" w:rsidRDefault="2AF80B63" w:rsidP="00B97DD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2" w:type="dxa"/>
            <w:shd w:val="clear" w:color="auto" w:fill="808080" w:themeFill="text1" w:themeFillTint="7F"/>
            <w:hideMark/>
          </w:tcPr>
          <w:p w14:paraId="1630E3D0" w14:textId="77777777" w:rsidR="00B97DDB" w:rsidRPr="00511908" w:rsidRDefault="2AF80B63" w:rsidP="00B97DD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6CA0561C" w14:textId="77777777" w:rsidR="00B97DDB" w:rsidRPr="00511908" w:rsidRDefault="2AF80B63" w:rsidP="00B97DD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5E146F2C" w14:textId="77777777" w:rsidR="00B97DDB" w:rsidRPr="00511908" w:rsidRDefault="2AF80B63" w:rsidP="00B97DDB">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r>
      <w:tr w:rsidR="00B97DDB" w:rsidRPr="00511908" w14:paraId="1AE461B0"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1E13E9DF" w14:textId="77777777" w:rsidR="00B97DDB" w:rsidRPr="00511908" w:rsidRDefault="00B97DDB" w:rsidP="00B97DDB">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ArcGIS Online</w:t>
            </w:r>
          </w:p>
        </w:tc>
        <w:tc>
          <w:tcPr>
            <w:tcW w:w="1422" w:type="dxa"/>
            <w:hideMark/>
          </w:tcPr>
          <w:p w14:paraId="7CFFD41E"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7D79875E"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A4B26BF"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701A4221"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A67D689"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C9E2B00"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F92A68" w:rsidRPr="00511908" w14:paraId="54A0D167"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tcPr>
          <w:p w14:paraId="0DD9BC02" w14:textId="3C843F0A" w:rsidR="00F92A68" w:rsidRPr="00511908" w:rsidRDefault="00F92A68" w:rsidP="00B97DDB">
            <w:pPr>
              <w:spacing w:before="0"/>
              <w:rPr>
                <w:rFonts w:ascii="Calibri" w:eastAsia="Times New Roman" w:hAnsi="Calibri" w:cs="Calibri"/>
                <w:color w:val="000000"/>
                <w:sz w:val="20"/>
                <w:szCs w:val="20"/>
                <w:lang w:eastAsia="en-CA"/>
              </w:rPr>
            </w:pPr>
            <w:proofErr w:type="spellStart"/>
            <w:r>
              <w:rPr>
                <w:rFonts w:ascii="Calibri" w:eastAsia="Times New Roman" w:hAnsi="Calibri" w:cs="Calibri"/>
                <w:color w:val="000000"/>
                <w:sz w:val="20"/>
                <w:szCs w:val="20"/>
                <w:lang w:eastAsia="en-CA"/>
              </w:rPr>
              <w:t>GeoNode</w:t>
            </w:r>
            <w:proofErr w:type="spellEnd"/>
          </w:p>
        </w:tc>
        <w:tc>
          <w:tcPr>
            <w:tcW w:w="1422" w:type="dxa"/>
          </w:tcPr>
          <w:p w14:paraId="750E47C8" w14:textId="77777777" w:rsidR="00F92A68" w:rsidRPr="00511908" w:rsidRDefault="00F92A68"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3FE4ABB2" w14:textId="77777777" w:rsidR="00F92A68" w:rsidRPr="00511908" w:rsidRDefault="00F92A68"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429B9A6A" w14:textId="77777777" w:rsidR="00F92A68" w:rsidRPr="00511908" w:rsidRDefault="00F92A68"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2" w:type="dxa"/>
          </w:tcPr>
          <w:p w14:paraId="667FAAAC" w14:textId="387340AB" w:rsidR="00F92A68" w:rsidRPr="00511908" w:rsidRDefault="00F92A68"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p>
        </w:tc>
        <w:tc>
          <w:tcPr>
            <w:tcW w:w="1423" w:type="dxa"/>
          </w:tcPr>
          <w:p w14:paraId="4AC38457" w14:textId="77777777" w:rsidR="00F92A68" w:rsidRPr="00511908" w:rsidRDefault="00F92A68"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c>
          <w:tcPr>
            <w:tcW w:w="1423" w:type="dxa"/>
          </w:tcPr>
          <w:p w14:paraId="49B8E11C" w14:textId="77777777" w:rsidR="00F92A68" w:rsidRPr="00511908" w:rsidRDefault="00F92A68"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p>
        </w:tc>
      </w:tr>
      <w:tr w:rsidR="00B97DDB" w:rsidRPr="00511908" w14:paraId="414DCC2F"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468469BD" w14:textId="77777777" w:rsidR="00B97DDB" w:rsidRPr="00511908" w:rsidRDefault="00B97DDB" w:rsidP="00B97DDB">
            <w:pPr>
              <w:spacing w:before="0"/>
              <w:rPr>
                <w:rFonts w:ascii="Calibri" w:eastAsia="Times New Roman" w:hAnsi="Calibri" w:cs="Calibri"/>
                <w:color w:val="000000"/>
                <w:sz w:val="20"/>
                <w:szCs w:val="20"/>
                <w:lang w:eastAsia="en-CA"/>
              </w:rPr>
            </w:pPr>
            <w:proofErr w:type="spellStart"/>
            <w:r w:rsidRPr="00511908">
              <w:rPr>
                <w:rFonts w:ascii="Calibri" w:eastAsia="Times New Roman" w:hAnsi="Calibri" w:cs="Calibri"/>
                <w:color w:val="000000"/>
                <w:sz w:val="20"/>
                <w:szCs w:val="20"/>
                <w:lang w:eastAsia="en-CA"/>
              </w:rPr>
              <w:t>MapServer</w:t>
            </w:r>
            <w:proofErr w:type="spellEnd"/>
            <w:r w:rsidRPr="00511908">
              <w:rPr>
                <w:rFonts w:ascii="Calibri" w:eastAsia="Times New Roman" w:hAnsi="Calibri" w:cs="Calibri"/>
                <w:color w:val="000000"/>
                <w:sz w:val="20"/>
                <w:szCs w:val="20"/>
                <w:lang w:eastAsia="en-CA"/>
              </w:rPr>
              <w:t xml:space="preserve"> (NRCAN)</w:t>
            </w:r>
          </w:p>
        </w:tc>
        <w:tc>
          <w:tcPr>
            <w:tcW w:w="1422" w:type="dxa"/>
            <w:hideMark/>
          </w:tcPr>
          <w:p w14:paraId="60D95877"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0D23C126"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FB58235"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6150F5F5"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9F89583"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508CB6CE"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6F781387"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609F0EA0" w14:textId="77777777" w:rsidR="00B97DDB" w:rsidRPr="00511908" w:rsidRDefault="00B97DDB" w:rsidP="00B97DDB">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xml:space="preserve">Minnesota </w:t>
            </w:r>
            <w:proofErr w:type="spellStart"/>
            <w:r w:rsidRPr="00511908">
              <w:rPr>
                <w:rFonts w:ascii="Calibri" w:eastAsia="Times New Roman" w:hAnsi="Calibri" w:cs="Calibri"/>
                <w:color w:val="000000"/>
                <w:sz w:val="20"/>
                <w:szCs w:val="20"/>
                <w:lang w:eastAsia="en-CA"/>
              </w:rPr>
              <w:t>MapServer</w:t>
            </w:r>
            <w:proofErr w:type="spellEnd"/>
          </w:p>
        </w:tc>
        <w:tc>
          <w:tcPr>
            <w:tcW w:w="1422" w:type="dxa"/>
            <w:hideMark/>
          </w:tcPr>
          <w:p w14:paraId="5100EB03"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2B44B898"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066A6548"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3ABC2844"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5F617984"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397F9B5D"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012263E8"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shd w:val="clear" w:color="auto" w:fill="808080" w:themeFill="text1" w:themeFillTint="7F"/>
            <w:hideMark/>
          </w:tcPr>
          <w:p w14:paraId="6C920C97" w14:textId="77777777" w:rsidR="00B97DDB" w:rsidRPr="00511908" w:rsidRDefault="2AF80B63" w:rsidP="00B97DDB">
            <w:pPr>
              <w:spacing w:before="0"/>
              <w:rPr>
                <w:rFonts w:ascii="Calibri" w:eastAsia="Times New Roman" w:hAnsi="Calibri" w:cs="Calibri"/>
                <w:color w:val="FFFFFF"/>
                <w:sz w:val="20"/>
                <w:szCs w:val="20"/>
                <w:lang w:eastAsia="en-CA"/>
              </w:rPr>
            </w:pPr>
            <w:r w:rsidRPr="2AF80B63">
              <w:rPr>
                <w:rFonts w:ascii="Calibri" w:eastAsia="Times New Roman" w:hAnsi="Calibri" w:cs="Calibri"/>
                <w:color w:val="FFFFFF" w:themeColor="background1"/>
                <w:sz w:val="20"/>
                <w:szCs w:val="20"/>
                <w:lang w:eastAsia="en-CA"/>
              </w:rPr>
              <w:t>Software - Web Server</w:t>
            </w:r>
          </w:p>
        </w:tc>
        <w:tc>
          <w:tcPr>
            <w:tcW w:w="1422" w:type="dxa"/>
            <w:shd w:val="clear" w:color="auto" w:fill="808080" w:themeFill="text1" w:themeFillTint="7F"/>
            <w:hideMark/>
          </w:tcPr>
          <w:p w14:paraId="39F9E216"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426328C1"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711F47E1"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2" w:type="dxa"/>
            <w:shd w:val="clear" w:color="auto" w:fill="808080" w:themeFill="text1" w:themeFillTint="7F"/>
            <w:hideMark/>
          </w:tcPr>
          <w:p w14:paraId="581585C9"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4CBA6462"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c>
          <w:tcPr>
            <w:tcW w:w="1423" w:type="dxa"/>
            <w:shd w:val="clear" w:color="auto" w:fill="808080" w:themeFill="text1" w:themeFillTint="7F"/>
            <w:hideMark/>
          </w:tcPr>
          <w:p w14:paraId="25A9E0D0" w14:textId="77777777" w:rsidR="00B97DDB" w:rsidRPr="00511908" w:rsidRDefault="2AF80B63" w:rsidP="00B97DDB">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FFFF"/>
                <w:sz w:val="20"/>
                <w:szCs w:val="20"/>
                <w:lang w:eastAsia="en-CA"/>
              </w:rPr>
            </w:pPr>
            <w:r w:rsidRPr="2AF80B63">
              <w:rPr>
                <w:rFonts w:ascii="Calibri" w:eastAsia="Times New Roman" w:hAnsi="Calibri" w:cs="Calibri"/>
                <w:b/>
                <w:bCs/>
                <w:color w:val="FFFFFF" w:themeColor="background1"/>
                <w:sz w:val="20"/>
                <w:szCs w:val="20"/>
                <w:lang w:eastAsia="en-CA"/>
              </w:rPr>
              <w:t> </w:t>
            </w:r>
          </w:p>
        </w:tc>
      </w:tr>
      <w:tr w:rsidR="00B97DDB" w:rsidRPr="00511908" w14:paraId="27BFC47D"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1F5F74AE" w14:textId="77777777" w:rsidR="00B97DDB" w:rsidRPr="00511908" w:rsidRDefault="00B97DDB" w:rsidP="00B97DDB">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ArcGIS Server</w:t>
            </w:r>
          </w:p>
        </w:tc>
        <w:tc>
          <w:tcPr>
            <w:tcW w:w="1422" w:type="dxa"/>
            <w:hideMark/>
          </w:tcPr>
          <w:p w14:paraId="2C0BEFEF"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6100760E"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69BDF18E"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36E8BD7D"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19BA2347"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14E81D7B"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3BCAAF28" w14:textId="77777777" w:rsidTr="005D7A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02E1A9DC" w14:textId="77777777" w:rsidR="00B97DDB" w:rsidRPr="00511908" w:rsidRDefault="00B97DDB" w:rsidP="00B97DDB">
            <w:pPr>
              <w:spacing w:before="0"/>
              <w:rPr>
                <w:rFonts w:ascii="Calibri" w:eastAsia="Times New Roman" w:hAnsi="Calibri" w:cs="Calibri"/>
                <w:color w:val="000000"/>
                <w:sz w:val="20"/>
                <w:szCs w:val="20"/>
                <w:lang w:eastAsia="en-CA"/>
              </w:rPr>
            </w:pPr>
            <w:proofErr w:type="spellStart"/>
            <w:r w:rsidRPr="00511908">
              <w:rPr>
                <w:rFonts w:ascii="Calibri" w:eastAsia="Times New Roman" w:hAnsi="Calibri" w:cs="Calibri"/>
                <w:color w:val="000000"/>
                <w:sz w:val="20"/>
                <w:szCs w:val="20"/>
                <w:lang w:eastAsia="en-CA"/>
              </w:rPr>
              <w:t>GeoServer</w:t>
            </w:r>
            <w:proofErr w:type="spellEnd"/>
          </w:p>
        </w:tc>
        <w:tc>
          <w:tcPr>
            <w:tcW w:w="1422" w:type="dxa"/>
            <w:hideMark/>
          </w:tcPr>
          <w:p w14:paraId="263E041C"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34307FF0"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3A8FBE5"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44D454A3" w14:textId="07CAA05D" w:rsidR="00B97DDB" w:rsidRPr="00511908" w:rsidRDefault="00F92A68"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x</w:t>
            </w:r>
            <w:r w:rsidR="00B97DDB" w:rsidRPr="00511908">
              <w:rPr>
                <w:rFonts w:ascii="Calibri" w:eastAsia="Times New Roman" w:hAnsi="Calibri" w:cs="Calibri"/>
                <w:color w:val="000000"/>
                <w:sz w:val="20"/>
                <w:szCs w:val="20"/>
                <w:lang w:eastAsia="en-CA"/>
              </w:rPr>
              <w:t> </w:t>
            </w:r>
          </w:p>
        </w:tc>
        <w:tc>
          <w:tcPr>
            <w:tcW w:w="1423" w:type="dxa"/>
            <w:hideMark/>
          </w:tcPr>
          <w:p w14:paraId="20BFBFE4"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77315D06" w14:textId="77777777" w:rsidR="00B97DDB" w:rsidRPr="00511908" w:rsidRDefault="00B97DDB" w:rsidP="00B97DDB">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r w:rsidR="00B97DDB" w:rsidRPr="00511908" w14:paraId="1A790FBE" w14:textId="77777777" w:rsidTr="005D7AEE">
        <w:trPr>
          <w:trHeight w:val="315"/>
        </w:trPr>
        <w:tc>
          <w:tcPr>
            <w:cnfStyle w:val="001000000000" w:firstRow="0" w:lastRow="0" w:firstColumn="1" w:lastColumn="0" w:oddVBand="0" w:evenVBand="0" w:oddHBand="0" w:evenHBand="0" w:firstRowFirstColumn="0" w:firstRowLastColumn="0" w:lastRowFirstColumn="0" w:lastRowLastColumn="0"/>
            <w:tcW w:w="4500" w:type="dxa"/>
            <w:hideMark/>
          </w:tcPr>
          <w:p w14:paraId="69AE74A9" w14:textId="77777777" w:rsidR="00B97DDB" w:rsidRPr="00511908" w:rsidRDefault="00B97DDB" w:rsidP="00B97DDB">
            <w:pPr>
              <w:spacing w:before="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QGIS Server</w:t>
            </w:r>
          </w:p>
        </w:tc>
        <w:tc>
          <w:tcPr>
            <w:tcW w:w="1422" w:type="dxa"/>
            <w:hideMark/>
          </w:tcPr>
          <w:p w14:paraId="64BE5D25"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60847E7"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x</w:t>
            </w:r>
          </w:p>
        </w:tc>
        <w:tc>
          <w:tcPr>
            <w:tcW w:w="1423" w:type="dxa"/>
            <w:hideMark/>
          </w:tcPr>
          <w:p w14:paraId="36BB6599"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2" w:type="dxa"/>
            <w:hideMark/>
          </w:tcPr>
          <w:p w14:paraId="4E358203"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75C98859"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c>
          <w:tcPr>
            <w:tcW w:w="1423" w:type="dxa"/>
            <w:hideMark/>
          </w:tcPr>
          <w:p w14:paraId="4F80C7AD" w14:textId="77777777" w:rsidR="00B97DDB" w:rsidRPr="00511908" w:rsidRDefault="00B97DDB" w:rsidP="00B97DDB">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CA"/>
              </w:rPr>
            </w:pPr>
            <w:r w:rsidRPr="00511908">
              <w:rPr>
                <w:rFonts w:ascii="Calibri" w:eastAsia="Times New Roman" w:hAnsi="Calibri" w:cs="Calibri"/>
                <w:color w:val="000000"/>
                <w:sz w:val="20"/>
                <w:szCs w:val="20"/>
                <w:lang w:eastAsia="en-CA"/>
              </w:rPr>
              <w:t> </w:t>
            </w:r>
          </w:p>
        </w:tc>
      </w:tr>
    </w:tbl>
    <w:p w14:paraId="113D4EC8" w14:textId="77777777" w:rsidR="00756DFF" w:rsidRDefault="00756DFF">
      <w:pPr>
        <w:rPr>
          <w:rFonts w:eastAsiaTheme="minorEastAsia" w:cstheme="minorBidi"/>
          <w:sz w:val="20"/>
          <w:szCs w:val="20"/>
        </w:rPr>
        <w:sectPr w:rsidR="00756DFF" w:rsidSect="00B14F34">
          <w:footerReference w:type="default" r:id="rId66"/>
          <w:pgSz w:w="15840" w:h="12240" w:orient="landscape"/>
          <w:pgMar w:top="1440" w:right="1440" w:bottom="1440" w:left="1440" w:header="720" w:footer="720" w:gutter="0"/>
          <w:pgNumType w:start="1"/>
          <w:cols w:space="720"/>
          <w:docGrid w:linePitch="299"/>
        </w:sectPr>
      </w:pPr>
    </w:p>
    <w:p w14:paraId="424C7AC4" w14:textId="7BFFF388" w:rsidR="006A1841" w:rsidRDefault="2AF80B63" w:rsidP="006A1841">
      <w:pPr>
        <w:pStyle w:val="Heading1"/>
      </w:pPr>
      <w:bookmarkStart w:id="107" w:name="_Toc4422841"/>
      <w:r>
        <w:lastRenderedPageBreak/>
        <w:t>References</w:t>
      </w:r>
      <w:bookmarkEnd w:id="107"/>
    </w:p>
    <w:p w14:paraId="0B0E80DB"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Pr="006B24C8">
        <w:rPr>
          <w:rFonts w:ascii="Calibri" w:hAnsi="Calibri" w:cs="Calibri"/>
          <w:noProof/>
        </w:rPr>
        <w:t xml:space="preserve">Abbas, S., and Ojo, A. 2013. Towards a Linked Geospatial Data Infrastructure. Technology-Enabled Innovation for Democracy, Government and Governance: Proceedings of the Joint International Conference on Electronic Government and the Information Systems Perspective, and Electronic Democracy (EGOVIS/EDEM 2013), </w:t>
      </w:r>
      <w:r w:rsidRPr="006B24C8">
        <w:rPr>
          <w:rFonts w:ascii="Calibri" w:hAnsi="Calibri" w:cs="Calibri"/>
          <w:b/>
          <w:bCs/>
          <w:noProof/>
        </w:rPr>
        <w:t>8061</w:t>
      </w:r>
      <w:r w:rsidRPr="006B24C8">
        <w:rPr>
          <w:rFonts w:ascii="Calibri" w:hAnsi="Calibri" w:cs="Calibri"/>
          <w:noProof/>
        </w:rPr>
        <w:t>: 196–210. Available from http://link.springer.com/chapter/10.1007/978-3-642-40160-2_16.</w:t>
      </w:r>
    </w:p>
    <w:p w14:paraId="46720842"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Antofie, T.E., Doherty, B., and Marin-Ferrer, M. 2018. Mapping of risk web-platforms and risk data: collection of good practices. Improving the access and share of curated EU-wide risk data for fostering DRM. doi:10.2760/93157.</w:t>
      </w:r>
    </w:p>
    <w:p w14:paraId="1FB39662"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Arctic SDI. 2015. Arctic Spatial Data Infrastructure Framework Document.</w:t>
      </w:r>
    </w:p>
    <w:p w14:paraId="479CEF3D"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 xml:space="preserve">Barker, T. 2007. Climate Change 2007 : An Assessment of the Intergovernmental Panel on Climate Change. Change, </w:t>
      </w:r>
      <w:r w:rsidRPr="006B24C8">
        <w:rPr>
          <w:rFonts w:ascii="Calibri" w:hAnsi="Calibri" w:cs="Calibri"/>
          <w:b/>
          <w:bCs/>
          <w:noProof/>
        </w:rPr>
        <w:t>446</w:t>
      </w:r>
      <w:r w:rsidRPr="006B24C8">
        <w:rPr>
          <w:rFonts w:ascii="Calibri" w:hAnsi="Calibri" w:cs="Calibri"/>
          <w:noProof/>
        </w:rPr>
        <w:t>: 12–17. IPCC. doi:10.1256/004316502320517344.</w:t>
      </w:r>
    </w:p>
    <w:p w14:paraId="6A92D57E"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Epicentre. 2018. MOVER – Level 3 Data schema for Physical and Social Vulnerability Indicators , Indices , and Functions. London.</w:t>
      </w:r>
    </w:p>
    <w:p w14:paraId="1E1536EA"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FEMA. 2009. Comprehensive Data Management System CDMS Version 2.5 Data Dictionary. Washington. D.C.</w:t>
      </w:r>
    </w:p>
    <w:p w14:paraId="2EE87751"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Guidoin, S., Marczak, P., Pane, J., and McKinney, J. 2014. Identifying recommended standards and best practices for open data.</w:t>
      </w:r>
      <w:r>
        <w:rPr>
          <w:rFonts w:ascii="Calibri" w:hAnsi="Calibri" w:cs="Calibri"/>
          <w:noProof/>
        </w:rPr>
        <w:t xml:space="preserve"> OpenNorth, </w:t>
      </w:r>
      <w:r w:rsidRPr="005F48ED">
        <w:rPr>
          <w:rFonts w:ascii="Calibri" w:hAnsi="Calibri" w:cs="Calibri"/>
          <w:noProof/>
        </w:rPr>
        <w:t>http://geothink.ca/wp-content/uploads/2016/02/Identifying-Recommended-Standards-Open-Data-Open-North.pdf</w:t>
      </w:r>
    </w:p>
    <w:p w14:paraId="27361CC5"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 xml:space="preserve">Harvey, F., Jones, J., Scheider, S., Iwaniak, A., Kaczmarek, I., Lukowicz, J., and Strzelecki, M. 2014. Little Steps Towards Big Goals. Using Linked Data to Develop Next Generation Spatial Data Infrastructures (aka SDI 3.0). </w:t>
      </w:r>
      <w:r w:rsidRPr="006B24C8">
        <w:rPr>
          <w:rFonts w:ascii="Calibri" w:hAnsi="Calibri" w:cs="Calibri"/>
          <w:i/>
          <w:iCs/>
          <w:noProof/>
        </w:rPr>
        <w:t>In</w:t>
      </w:r>
      <w:r w:rsidRPr="006B24C8">
        <w:rPr>
          <w:rFonts w:ascii="Calibri" w:hAnsi="Calibri" w:cs="Calibri"/>
          <w:noProof/>
        </w:rPr>
        <w:t xml:space="preserve"> Agile’2014. pp. 3–6.</w:t>
      </w:r>
    </w:p>
    <w:p w14:paraId="61FA69D6"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Harvey, M., Eltinay, N., Barnes, S., Guerriero, R., and Caffa, M. 2018. Infrastructure for City Resilience. Available from http://creativecommons.org/licenses/by/3.0/igo/.</w:t>
      </w:r>
    </w:p>
    <w:p w14:paraId="5EBB2064"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JRC EU expert working group on disaster damage and loss data. 2015. Guidance for Recording and Sharing Disaster Damage and Loss Data. JRC Science and Policy Reports,: 28. doi:10.2788/186107.</w:t>
      </w:r>
    </w:p>
    <w:p w14:paraId="4BD67A83"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 xml:space="preserve">Kelman, I. 2018. Lost for Words Amongst Disaster Risk Science Vocabulary? International Journal of Disaster Risk Science, </w:t>
      </w:r>
      <w:r w:rsidRPr="006B24C8">
        <w:rPr>
          <w:rFonts w:ascii="Calibri" w:hAnsi="Calibri" w:cs="Calibri"/>
          <w:b/>
          <w:bCs/>
          <w:noProof/>
        </w:rPr>
        <w:t>9</w:t>
      </w:r>
      <w:r w:rsidRPr="006B24C8">
        <w:rPr>
          <w:rFonts w:ascii="Calibri" w:hAnsi="Calibri" w:cs="Calibri"/>
          <w:noProof/>
        </w:rPr>
        <w:t>: 281–291. Beijing Normal University Press. doi:10.1007/s13753-018-0188-3.</w:t>
      </w:r>
    </w:p>
    <w:p w14:paraId="7E26D9CA"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Natural Resources Canada. 2015. Integrated Enterprise Architecture - Federal Geospatial Platform.</w:t>
      </w:r>
    </w:p>
    <w:p w14:paraId="337E114C"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Do Ó, F.A., Poljanšek, K., and Vallés, A.C. 2018. Disaster damage and loss data for policy. Publication Office of the European Union. doi:10.2760/840421.</w:t>
      </w:r>
    </w:p>
    <w:p w14:paraId="066A4E47"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 xml:space="preserve">Poljanšek, K., De Groeve, T., Marín Ferrer, M., and Clark, I. 2017. Science for disaster risk management 2017: knowing better and losing less. EUR 28034 EN, Publications Office of the European Union, </w:t>
      </w:r>
      <w:r w:rsidRPr="006B24C8">
        <w:rPr>
          <w:rFonts w:ascii="Calibri" w:hAnsi="Calibri" w:cs="Calibri"/>
          <w:noProof/>
        </w:rPr>
        <w:lastRenderedPageBreak/>
        <w:t>Luxembourg. doi:10.2788/688605.</w:t>
      </w:r>
    </w:p>
    <w:p w14:paraId="3749C014"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 xml:space="preserve">Schade, S., and Lutz, M. 2010. Opportunities and challenges for using linked data in inspire. </w:t>
      </w:r>
      <w:r w:rsidRPr="006B24C8">
        <w:rPr>
          <w:rFonts w:ascii="Calibri" w:hAnsi="Calibri" w:cs="Calibri"/>
          <w:i/>
          <w:iCs/>
          <w:noProof/>
        </w:rPr>
        <w:t>In</w:t>
      </w:r>
      <w:r w:rsidRPr="006B24C8">
        <w:rPr>
          <w:rFonts w:ascii="Calibri" w:hAnsi="Calibri" w:cs="Calibri"/>
          <w:noProof/>
        </w:rPr>
        <w:t xml:space="preserve"> CEUR Workshop Proceedings. pp. 3–7.</w:t>
      </w:r>
    </w:p>
    <w:p w14:paraId="235A8148"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Silva, V., Yepes-Estrada, C., Dabbeek, J., and Martins, L. 2017. GED4ALL - Global Exposure Database for Multi-Hazard Risk Analysis - Inception Report. Pavia, Italy.</w:t>
      </w:r>
    </w:p>
    <w:p w14:paraId="621E5B9B"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UNISDR. 2015. Sendai Framework for Disaster Risk Reduction 2015 - 2030. doi:A/CONF.224/CRP.1.</w:t>
      </w:r>
    </w:p>
    <w:p w14:paraId="41AD28D8"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094C94">
        <w:rPr>
          <w:rFonts w:ascii="Calibri" w:hAnsi="Calibri" w:cs="Calibri"/>
          <w:lang w:val="fr-CA"/>
        </w:rPr>
        <w:t xml:space="preserve">Vilches-Blázquez, L.M., Villazón-Terrazas, B., De Leon, A., Priyatna, F., and Corcho, O. 2010. </w:t>
      </w:r>
      <w:r w:rsidRPr="006B24C8">
        <w:rPr>
          <w:rFonts w:ascii="Calibri" w:hAnsi="Calibri" w:cs="Calibri"/>
          <w:noProof/>
        </w:rPr>
        <w:t xml:space="preserve">An approach to publish spatial data on the web: The geolinked data case. CEUR Workshop Proceedings, </w:t>
      </w:r>
      <w:r w:rsidRPr="006B24C8">
        <w:rPr>
          <w:rFonts w:ascii="Calibri" w:hAnsi="Calibri" w:cs="Calibri"/>
          <w:b/>
          <w:bCs/>
          <w:noProof/>
        </w:rPr>
        <w:t>691</w:t>
      </w:r>
      <w:r w:rsidRPr="006B24C8">
        <w:rPr>
          <w:rFonts w:ascii="Calibri" w:hAnsi="Calibri" w:cs="Calibri"/>
          <w:noProof/>
        </w:rPr>
        <w:t>.</w:t>
      </w:r>
    </w:p>
    <w:p w14:paraId="2B04B0A6"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World Bank. 2014. Open Data for Resilience Initiative Field Guide. Washington, DC. Available from https://www.gfdrr.org/opendri.</w:t>
      </w:r>
    </w:p>
    <w:p w14:paraId="6DF9A366"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World Economic Forum. 2019. The Global Risks Report 2019 13th Edition.</w:t>
      </w:r>
    </w:p>
    <w:p w14:paraId="1CFE6AC1" w14:textId="77777777" w:rsidR="006A1841" w:rsidRPr="006B24C8" w:rsidRDefault="006A1841" w:rsidP="006A1841">
      <w:pPr>
        <w:widowControl w:val="0"/>
        <w:autoSpaceDE w:val="0"/>
        <w:autoSpaceDN w:val="0"/>
        <w:adjustRightInd w:val="0"/>
        <w:spacing w:line="240" w:lineRule="auto"/>
        <w:ind w:left="480" w:hanging="480"/>
        <w:rPr>
          <w:rFonts w:ascii="Calibri" w:hAnsi="Calibri" w:cs="Calibri"/>
          <w:noProof/>
        </w:rPr>
      </w:pPr>
      <w:r w:rsidRPr="006B24C8">
        <w:rPr>
          <w:rFonts w:ascii="Calibri" w:hAnsi="Calibri" w:cs="Calibri"/>
          <w:noProof/>
        </w:rPr>
        <w:t xml:space="preserve">Xu, W., and Zlatanova, S. 2007. Ontologies for Disaster Management Response. </w:t>
      </w:r>
      <w:r w:rsidRPr="006B24C8">
        <w:rPr>
          <w:rFonts w:ascii="Calibri" w:hAnsi="Calibri" w:cs="Calibri"/>
          <w:i/>
          <w:iCs/>
          <w:noProof/>
        </w:rPr>
        <w:t>In</w:t>
      </w:r>
      <w:r w:rsidRPr="006B24C8">
        <w:rPr>
          <w:rFonts w:ascii="Calibri" w:hAnsi="Calibri" w:cs="Calibri"/>
          <w:noProof/>
        </w:rPr>
        <w:t xml:space="preserve"> Geomatics Solutions for Disaster Management. Springer Berlin Heidelberg, Berlin, Heidelberg. pp. 185–200. doi:10.1007/978-3-540-72108-6_13.</w:t>
      </w:r>
    </w:p>
    <w:p w14:paraId="67523AC3" w14:textId="1F895586" w:rsidR="00756DFF" w:rsidRDefault="006A1841" w:rsidP="006A1841">
      <w:r>
        <w:fldChar w:fldCharType="end"/>
      </w:r>
      <w:r w:rsidR="00756DFF">
        <w:br w:type="page"/>
      </w:r>
    </w:p>
    <w:p w14:paraId="2B3288D9" w14:textId="77777777" w:rsidR="006A1841" w:rsidRDefault="2AF80B63" w:rsidP="006A1841">
      <w:pPr>
        <w:pStyle w:val="Heading1"/>
      </w:pPr>
      <w:bookmarkStart w:id="108" w:name="_Toc4422842"/>
      <w:r>
        <w:lastRenderedPageBreak/>
        <w:t>Glossary</w:t>
      </w:r>
      <w:bookmarkEnd w:id="108"/>
    </w:p>
    <w:tbl>
      <w:tblPr>
        <w:tblStyle w:val="GridTable2-Accent3"/>
        <w:tblW w:w="0" w:type="auto"/>
        <w:tblLook w:val="04A0" w:firstRow="1" w:lastRow="0" w:firstColumn="1" w:lastColumn="0" w:noHBand="0" w:noVBand="1"/>
      </w:tblPr>
      <w:tblGrid>
        <w:gridCol w:w="2694"/>
        <w:gridCol w:w="6656"/>
      </w:tblGrid>
      <w:tr w:rsidR="006A1841" w14:paraId="7C5C2682" w14:textId="77777777" w:rsidTr="2AF80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CB8C386" w14:textId="77777777" w:rsidR="006A1841" w:rsidRDefault="006A1841" w:rsidP="00877CE0">
            <w:r>
              <w:t>Abbreviation</w:t>
            </w:r>
          </w:p>
        </w:tc>
        <w:tc>
          <w:tcPr>
            <w:tcW w:w="6656" w:type="dxa"/>
          </w:tcPr>
          <w:p w14:paraId="6731CB96" w14:textId="77777777" w:rsidR="006A1841" w:rsidRDefault="006A1841" w:rsidP="00877CE0">
            <w:pPr>
              <w:cnfStyle w:val="100000000000" w:firstRow="1" w:lastRow="0" w:firstColumn="0" w:lastColumn="0" w:oddVBand="0" w:evenVBand="0" w:oddHBand="0" w:evenHBand="0" w:firstRowFirstColumn="0" w:firstRowLastColumn="0" w:lastRowFirstColumn="0" w:lastRowLastColumn="0"/>
            </w:pPr>
            <w:r>
              <w:t>Description</w:t>
            </w:r>
          </w:p>
        </w:tc>
      </w:tr>
      <w:tr w:rsidR="006A1841" w14:paraId="6A78F7FC"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63E5471" w14:textId="77777777" w:rsidR="006A1841" w:rsidRDefault="006A1841" w:rsidP="00877CE0">
            <w:r>
              <w:t>FGP</w:t>
            </w:r>
          </w:p>
        </w:tc>
        <w:tc>
          <w:tcPr>
            <w:tcW w:w="6656" w:type="dxa"/>
          </w:tcPr>
          <w:p w14:paraId="503A5FC5" w14:textId="77777777" w:rsidR="006A1841" w:rsidRDefault="006A1841" w:rsidP="00877CE0">
            <w:pPr>
              <w:cnfStyle w:val="000000100000" w:firstRow="0" w:lastRow="0" w:firstColumn="0" w:lastColumn="0" w:oddVBand="0" w:evenVBand="0" w:oddHBand="1" w:evenHBand="0" w:firstRowFirstColumn="0" w:firstRowLastColumn="0" w:lastRowFirstColumn="0" w:lastRowLastColumn="0"/>
            </w:pPr>
            <w:r>
              <w:t>Federal Geospatial Platform</w:t>
            </w:r>
          </w:p>
        </w:tc>
      </w:tr>
      <w:tr w:rsidR="006A1841" w14:paraId="0CFD2208" w14:textId="77777777" w:rsidTr="2AF80B63">
        <w:tc>
          <w:tcPr>
            <w:cnfStyle w:val="001000000000" w:firstRow="0" w:lastRow="0" w:firstColumn="1" w:lastColumn="0" w:oddVBand="0" w:evenVBand="0" w:oddHBand="0" w:evenHBand="0" w:firstRowFirstColumn="0" w:firstRowLastColumn="0" w:lastRowFirstColumn="0" w:lastRowLastColumn="0"/>
            <w:tcW w:w="2694" w:type="dxa"/>
          </w:tcPr>
          <w:p w14:paraId="3DCE5C35" w14:textId="77777777" w:rsidR="006A1841" w:rsidRDefault="006A1841" w:rsidP="00877CE0">
            <w:proofErr w:type="spellStart"/>
            <w:r>
              <w:t>OpenDRR</w:t>
            </w:r>
            <w:proofErr w:type="spellEnd"/>
          </w:p>
        </w:tc>
        <w:tc>
          <w:tcPr>
            <w:tcW w:w="6656" w:type="dxa"/>
          </w:tcPr>
          <w:p w14:paraId="30B4390B" w14:textId="77777777" w:rsidR="006A1841" w:rsidRDefault="006A1841" w:rsidP="00877CE0">
            <w:pPr>
              <w:cnfStyle w:val="000000000000" w:firstRow="0" w:lastRow="0" w:firstColumn="0" w:lastColumn="0" w:oddVBand="0" w:evenVBand="0" w:oddHBand="0" w:evenHBand="0" w:firstRowFirstColumn="0" w:firstRowLastColumn="0" w:lastRowFirstColumn="0" w:lastRowLastColumn="0"/>
            </w:pPr>
            <w:r>
              <w:t>Open Disaster Risk Reduction</w:t>
            </w:r>
          </w:p>
        </w:tc>
      </w:tr>
      <w:tr w:rsidR="006A1841" w14:paraId="40F5D0E3"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60F47DF" w14:textId="77777777" w:rsidR="006A1841" w:rsidRDefault="006A1841" w:rsidP="00877CE0">
            <w:r>
              <w:t>NRCan</w:t>
            </w:r>
          </w:p>
        </w:tc>
        <w:tc>
          <w:tcPr>
            <w:tcW w:w="6656" w:type="dxa"/>
          </w:tcPr>
          <w:p w14:paraId="73453457" w14:textId="77777777" w:rsidR="006A1841" w:rsidRDefault="006A1841" w:rsidP="00877CE0">
            <w:pPr>
              <w:cnfStyle w:val="000000100000" w:firstRow="0" w:lastRow="0" w:firstColumn="0" w:lastColumn="0" w:oddVBand="0" w:evenVBand="0" w:oddHBand="1" w:evenHBand="0" w:firstRowFirstColumn="0" w:firstRowLastColumn="0" w:lastRowFirstColumn="0" w:lastRowLastColumn="0"/>
            </w:pPr>
            <w:r>
              <w:t>Natural Resources Canada</w:t>
            </w:r>
          </w:p>
        </w:tc>
      </w:tr>
      <w:tr w:rsidR="006A1841" w14:paraId="67971444" w14:textId="77777777" w:rsidTr="2AF80B63">
        <w:tc>
          <w:tcPr>
            <w:cnfStyle w:val="001000000000" w:firstRow="0" w:lastRow="0" w:firstColumn="1" w:lastColumn="0" w:oddVBand="0" w:evenVBand="0" w:oddHBand="0" w:evenHBand="0" w:firstRowFirstColumn="0" w:firstRowLastColumn="0" w:lastRowFirstColumn="0" w:lastRowLastColumn="0"/>
            <w:tcW w:w="2694" w:type="dxa"/>
          </w:tcPr>
          <w:p w14:paraId="315B61DE" w14:textId="77777777" w:rsidR="006A1841" w:rsidRDefault="006A1841" w:rsidP="00877CE0">
            <w:r>
              <w:t>SDI</w:t>
            </w:r>
          </w:p>
        </w:tc>
        <w:tc>
          <w:tcPr>
            <w:tcW w:w="6656" w:type="dxa"/>
          </w:tcPr>
          <w:p w14:paraId="19C64D7B" w14:textId="77777777" w:rsidR="006A1841" w:rsidRDefault="006A1841" w:rsidP="00877CE0">
            <w:pPr>
              <w:cnfStyle w:val="000000000000" w:firstRow="0" w:lastRow="0" w:firstColumn="0" w:lastColumn="0" w:oddVBand="0" w:evenVBand="0" w:oddHBand="0" w:evenHBand="0" w:firstRowFirstColumn="0" w:firstRowLastColumn="0" w:lastRowFirstColumn="0" w:lastRowLastColumn="0"/>
            </w:pPr>
            <w:r>
              <w:t>Spatial Data Infrastructure</w:t>
            </w:r>
          </w:p>
        </w:tc>
      </w:tr>
      <w:tr w:rsidR="006A1841" w14:paraId="08B6F8C0" w14:textId="77777777" w:rsidTr="2AF80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9F15177" w14:textId="77777777" w:rsidR="006A1841" w:rsidRDefault="006A1841" w:rsidP="00877CE0">
            <w:r>
              <w:t>GIS</w:t>
            </w:r>
          </w:p>
        </w:tc>
        <w:tc>
          <w:tcPr>
            <w:tcW w:w="6656" w:type="dxa"/>
          </w:tcPr>
          <w:p w14:paraId="29CF1720" w14:textId="77777777" w:rsidR="006A1841" w:rsidRDefault="006A1841" w:rsidP="00877CE0">
            <w:pPr>
              <w:cnfStyle w:val="000000100000" w:firstRow="0" w:lastRow="0" w:firstColumn="0" w:lastColumn="0" w:oddVBand="0" w:evenVBand="0" w:oddHBand="1" w:evenHBand="0" w:firstRowFirstColumn="0" w:firstRowLastColumn="0" w:lastRowFirstColumn="0" w:lastRowLastColumn="0"/>
            </w:pPr>
            <w:r>
              <w:t>Geographic Information System</w:t>
            </w:r>
          </w:p>
        </w:tc>
      </w:tr>
    </w:tbl>
    <w:p w14:paraId="6E719438" w14:textId="77777777" w:rsidR="006A1841" w:rsidRPr="004D0FB7" w:rsidRDefault="006A1841" w:rsidP="006A1841"/>
    <w:p w14:paraId="4C8B2DC7" w14:textId="64C3D54F" w:rsidR="006A1841" w:rsidRDefault="006A1841">
      <w:pPr>
        <w:rPr>
          <w:rFonts w:eastAsiaTheme="minorEastAsia" w:cstheme="minorBidi"/>
          <w:sz w:val="20"/>
          <w:szCs w:val="20"/>
        </w:rPr>
      </w:pPr>
    </w:p>
    <w:p w14:paraId="2307B219" w14:textId="64C3D54F" w:rsidR="009C7705" w:rsidRDefault="009C7705">
      <w:pPr>
        <w:rPr>
          <w:rFonts w:eastAsiaTheme="minorEastAsia" w:cstheme="minorBidi"/>
          <w:sz w:val="20"/>
          <w:szCs w:val="20"/>
        </w:rPr>
      </w:pPr>
    </w:p>
    <w:sectPr w:rsidR="009C7705" w:rsidSect="00756DFF">
      <w:footerReference w:type="default" r:id="rId67"/>
      <w:pgSz w:w="12240" w:h="15840"/>
      <w:pgMar w:top="1440" w:right="1440" w:bottom="1440" w:left="1440" w:header="720" w:footer="720" w:gutter="0"/>
      <w:pgNumType w:fmt="lowerRoman"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DA53A" w14:textId="77777777" w:rsidR="004B7727" w:rsidRDefault="004B7727" w:rsidP="00AD5064">
      <w:r>
        <w:separator/>
      </w:r>
    </w:p>
  </w:endnote>
  <w:endnote w:type="continuationSeparator" w:id="0">
    <w:p w14:paraId="08685896" w14:textId="77777777" w:rsidR="004B7727" w:rsidRDefault="004B7727" w:rsidP="00AD5064">
      <w:r>
        <w:continuationSeparator/>
      </w:r>
    </w:p>
  </w:endnote>
  <w:endnote w:type="continuationNotice" w:id="1">
    <w:p w14:paraId="782B082E" w14:textId="77777777" w:rsidR="004B7727" w:rsidRDefault="004B7727" w:rsidP="00AD50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588040972"/>
      <w:docPartObj>
        <w:docPartGallery w:val="Page Numbers (Bottom of Page)"/>
        <w:docPartUnique/>
      </w:docPartObj>
    </w:sdtPr>
    <w:sdtEndPr>
      <w:rPr>
        <w:spacing w:val="60"/>
      </w:rPr>
    </w:sdtEndPr>
    <w:sdtContent>
      <w:p w14:paraId="20A2A621" w14:textId="1E2CC809" w:rsidR="00715D1F" w:rsidRPr="003A4999" w:rsidRDefault="00715D1F" w:rsidP="00AD5064">
        <w:pPr>
          <w:pStyle w:val="Footer"/>
          <w:rPr>
            <w:sz w:val="20"/>
          </w:rPr>
        </w:pPr>
        <w:r w:rsidRPr="003A4999">
          <w:rPr>
            <w:sz w:val="20"/>
          </w:rPr>
          <w:fldChar w:fldCharType="begin"/>
        </w:r>
        <w:r w:rsidRPr="003A4999">
          <w:rPr>
            <w:sz w:val="20"/>
          </w:rPr>
          <w:instrText xml:space="preserve"> PAGE   \* MERGEFORMAT </w:instrText>
        </w:r>
        <w:r w:rsidRPr="003A4999">
          <w:rPr>
            <w:sz w:val="20"/>
          </w:rPr>
          <w:fldChar w:fldCharType="separate"/>
        </w:r>
        <w:r>
          <w:rPr>
            <w:noProof/>
            <w:sz w:val="20"/>
          </w:rPr>
          <w:t>28</w:t>
        </w:r>
        <w:r w:rsidRPr="003A4999">
          <w:rPr>
            <w:sz w:val="20"/>
          </w:rPr>
          <w:fldChar w:fldCharType="end"/>
        </w:r>
        <w:r w:rsidRPr="003A4999">
          <w:rPr>
            <w:sz w:val="20"/>
          </w:rPr>
          <w:t xml:space="preserve"> | </w:t>
        </w:r>
        <w:r w:rsidRPr="003A4999">
          <w:rPr>
            <w:spacing w:val="60"/>
            <w:sz w:val="2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597523957"/>
      <w:docPartObj>
        <w:docPartGallery w:val="Page Numbers (Bottom of Page)"/>
        <w:docPartUnique/>
      </w:docPartObj>
    </w:sdtPr>
    <w:sdtEndPr>
      <w:rPr>
        <w:spacing w:val="60"/>
      </w:rPr>
    </w:sdtEndPr>
    <w:sdtContent>
      <w:p w14:paraId="4C12F6CB" w14:textId="3BB9CCD6" w:rsidR="00715D1F" w:rsidRPr="003A4999" w:rsidRDefault="00715D1F" w:rsidP="00AD5064">
        <w:pPr>
          <w:pStyle w:val="Footer"/>
          <w:rPr>
            <w:sz w:val="20"/>
          </w:rPr>
        </w:pPr>
        <w:r>
          <w:rPr>
            <w:sz w:val="20"/>
          </w:rPr>
          <w:t>A</w:t>
        </w:r>
        <w:r w:rsidRPr="003A4999">
          <w:rPr>
            <w:sz w:val="20"/>
          </w:rPr>
          <w:fldChar w:fldCharType="begin"/>
        </w:r>
        <w:r w:rsidRPr="003A4999">
          <w:rPr>
            <w:sz w:val="20"/>
          </w:rPr>
          <w:instrText xml:space="preserve"> PAGE   \* MERGEFORMAT </w:instrText>
        </w:r>
        <w:r w:rsidRPr="003A4999">
          <w:rPr>
            <w:sz w:val="20"/>
          </w:rPr>
          <w:fldChar w:fldCharType="separate"/>
        </w:r>
        <w:r>
          <w:rPr>
            <w:noProof/>
            <w:sz w:val="20"/>
          </w:rPr>
          <w:t>8</w:t>
        </w:r>
        <w:r w:rsidRPr="003A4999">
          <w:rPr>
            <w:sz w:val="20"/>
          </w:rPr>
          <w:fldChar w:fldCharType="end"/>
        </w:r>
        <w:r w:rsidRPr="003A4999">
          <w:rPr>
            <w:sz w:val="20"/>
          </w:rPr>
          <w:t xml:space="preserve"> | </w:t>
        </w:r>
        <w:r w:rsidRPr="003A4999">
          <w:rPr>
            <w:spacing w:val="60"/>
            <w:sz w:val="2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07586805"/>
      <w:docPartObj>
        <w:docPartGallery w:val="Page Numbers (Bottom of Page)"/>
        <w:docPartUnique/>
      </w:docPartObj>
    </w:sdtPr>
    <w:sdtEndPr>
      <w:rPr>
        <w:spacing w:val="60"/>
      </w:rPr>
    </w:sdtEndPr>
    <w:sdtContent>
      <w:p w14:paraId="0229A615" w14:textId="47C0877F" w:rsidR="00715D1F" w:rsidRPr="003A4999" w:rsidRDefault="00715D1F" w:rsidP="00AD5064">
        <w:pPr>
          <w:pStyle w:val="Footer"/>
          <w:rPr>
            <w:sz w:val="20"/>
          </w:rPr>
        </w:pPr>
        <w:r>
          <w:rPr>
            <w:sz w:val="20"/>
          </w:rPr>
          <w:t>B</w:t>
        </w:r>
        <w:r w:rsidRPr="003A4999">
          <w:rPr>
            <w:sz w:val="20"/>
          </w:rPr>
          <w:fldChar w:fldCharType="begin"/>
        </w:r>
        <w:r w:rsidRPr="003A4999">
          <w:rPr>
            <w:sz w:val="20"/>
          </w:rPr>
          <w:instrText xml:space="preserve"> PAGE   \* MERGEFORMAT </w:instrText>
        </w:r>
        <w:r w:rsidRPr="003A4999">
          <w:rPr>
            <w:sz w:val="20"/>
          </w:rPr>
          <w:fldChar w:fldCharType="separate"/>
        </w:r>
        <w:r>
          <w:rPr>
            <w:noProof/>
            <w:sz w:val="20"/>
          </w:rPr>
          <w:t>8</w:t>
        </w:r>
        <w:r w:rsidRPr="003A4999">
          <w:rPr>
            <w:sz w:val="20"/>
          </w:rPr>
          <w:fldChar w:fldCharType="end"/>
        </w:r>
        <w:r w:rsidRPr="003A4999">
          <w:rPr>
            <w:sz w:val="20"/>
          </w:rPr>
          <w:t xml:space="preserve"> | </w:t>
        </w:r>
        <w:r w:rsidRPr="003A4999">
          <w:rPr>
            <w:spacing w:val="60"/>
            <w:sz w:val="20"/>
          </w:rPr>
          <w:t>Page</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541656460"/>
      <w:docPartObj>
        <w:docPartGallery w:val="Page Numbers (Bottom of Page)"/>
        <w:docPartUnique/>
      </w:docPartObj>
    </w:sdtPr>
    <w:sdtEndPr>
      <w:rPr>
        <w:spacing w:val="60"/>
      </w:rPr>
    </w:sdtEndPr>
    <w:sdtContent>
      <w:p w14:paraId="1005C79E" w14:textId="5831E5C2" w:rsidR="00715D1F" w:rsidRPr="003A4999" w:rsidRDefault="00715D1F" w:rsidP="00AD5064">
        <w:pPr>
          <w:pStyle w:val="Footer"/>
          <w:rPr>
            <w:sz w:val="20"/>
          </w:rPr>
        </w:pPr>
        <w:r>
          <w:rPr>
            <w:sz w:val="20"/>
          </w:rPr>
          <w:t>C</w:t>
        </w:r>
        <w:r w:rsidRPr="003A4999">
          <w:rPr>
            <w:sz w:val="20"/>
          </w:rPr>
          <w:fldChar w:fldCharType="begin"/>
        </w:r>
        <w:r w:rsidRPr="003A4999">
          <w:rPr>
            <w:sz w:val="20"/>
          </w:rPr>
          <w:instrText xml:space="preserve"> PAGE   \* MERGEFORMAT </w:instrText>
        </w:r>
        <w:r w:rsidRPr="003A4999">
          <w:rPr>
            <w:sz w:val="20"/>
          </w:rPr>
          <w:fldChar w:fldCharType="separate"/>
        </w:r>
        <w:r>
          <w:rPr>
            <w:noProof/>
            <w:sz w:val="20"/>
          </w:rPr>
          <w:t>2</w:t>
        </w:r>
        <w:r w:rsidRPr="003A4999">
          <w:rPr>
            <w:sz w:val="20"/>
          </w:rPr>
          <w:fldChar w:fldCharType="end"/>
        </w:r>
        <w:r w:rsidRPr="003A4999">
          <w:rPr>
            <w:sz w:val="20"/>
          </w:rPr>
          <w:t xml:space="preserve"> | </w:t>
        </w:r>
        <w:r w:rsidRPr="003A4999">
          <w:rPr>
            <w:spacing w:val="60"/>
            <w:sz w:val="20"/>
          </w:rPr>
          <w:t>Page</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288778118"/>
      <w:docPartObj>
        <w:docPartGallery w:val="Page Numbers (Bottom of Page)"/>
        <w:docPartUnique/>
      </w:docPartObj>
    </w:sdtPr>
    <w:sdtEndPr>
      <w:rPr>
        <w:spacing w:val="60"/>
      </w:rPr>
    </w:sdtEndPr>
    <w:sdtContent>
      <w:p w14:paraId="7AD6EE9C" w14:textId="068A95E2" w:rsidR="00715D1F" w:rsidRPr="003A4999" w:rsidRDefault="00715D1F">
        <w:pPr>
          <w:pStyle w:val="Footer"/>
          <w:rPr>
            <w:sz w:val="20"/>
          </w:rPr>
        </w:pPr>
        <w:r w:rsidRPr="003A4999">
          <w:rPr>
            <w:sz w:val="20"/>
          </w:rPr>
          <w:fldChar w:fldCharType="begin"/>
        </w:r>
        <w:r w:rsidRPr="003A4999">
          <w:rPr>
            <w:sz w:val="20"/>
          </w:rPr>
          <w:instrText xml:space="preserve"> PAGE   \* MERGEFORMAT </w:instrText>
        </w:r>
        <w:r w:rsidRPr="003A4999">
          <w:rPr>
            <w:sz w:val="20"/>
          </w:rPr>
          <w:fldChar w:fldCharType="separate"/>
        </w:r>
        <w:r>
          <w:rPr>
            <w:noProof/>
            <w:sz w:val="20"/>
          </w:rPr>
          <w:t>i</w:t>
        </w:r>
        <w:r w:rsidRPr="003A4999">
          <w:rPr>
            <w:sz w:val="20"/>
          </w:rPr>
          <w:fldChar w:fldCharType="end"/>
        </w:r>
        <w:r w:rsidRPr="003A4999">
          <w:rPr>
            <w:sz w:val="20"/>
          </w:rPr>
          <w:t xml:space="preserve"> | </w:t>
        </w:r>
        <w:r w:rsidRPr="003A4999">
          <w:rPr>
            <w:spacing w:val="60"/>
            <w:sz w:val="2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D1DD2" w14:textId="77777777" w:rsidR="004B7727" w:rsidRDefault="004B7727" w:rsidP="00AD5064">
      <w:r>
        <w:separator/>
      </w:r>
    </w:p>
  </w:footnote>
  <w:footnote w:type="continuationSeparator" w:id="0">
    <w:p w14:paraId="666BB52C" w14:textId="77777777" w:rsidR="004B7727" w:rsidRDefault="004B7727" w:rsidP="00AD5064">
      <w:r>
        <w:continuationSeparator/>
      </w:r>
    </w:p>
  </w:footnote>
  <w:footnote w:type="continuationNotice" w:id="1">
    <w:p w14:paraId="510EB97A" w14:textId="77777777" w:rsidR="004B7727" w:rsidRDefault="004B7727" w:rsidP="00AD5064"/>
  </w:footnote>
  <w:footnote w:id="2">
    <w:p w14:paraId="04519EEC" w14:textId="36156E36" w:rsidR="00715D1F" w:rsidRPr="00BE29A9" w:rsidRDefault="00715D1F">
      <w:pPr>
        <w:pStyle w:val="FootnoteText"/>
        <w:rPr>
          <w:lang w:val="en-US"/>
        </w:rPr>
      </w:pPr>
      <w:r>
        <w:rPr>
          <w:rStyle w:val="FootnoteReference"/>
        </w:rPr>
        <w:footnoteRef/>
      </w:r>
      <w:r>
        <w:t xml:space="preserve"> </w:t>
      </w:r>
      <w:r>
        <w:rPr>
          <w:lang w:val="en-US"/>
        </w:rPr>
        <w:t xml:space="preserve">Section 2.2 Business Case is reproduced from Services Agreement between Sage </w:t>
      </w:r>
      <w:proofErr w:type="gramStart"/>
      <w:r>
        <w:rPr>
          <w:lang w:val="en-US"/>
        </w:rPr>
        <w:t>On</w:t>
      </w:r>
      <w:proofErr w:type="gramEnd"/>
      <w:r>
        <w:rPr>
          <w:lang w:val="en-US"/>
        </w:rPr>
        <w:t xml:space="preserve"> Earth Consulting Ltd. and Minerva Intelligence Inc. (Sage On Earth Consulting Ltd., 2019)</w:t>
      </w:r>
    </w:p>
  </w:footnote>
  <w:footnote w:id="3">
    <w:p w14:paraId="631E85AF" w14:textId="5177600F" w:rsidR="00715D1F" w:rsidRPr="00BE29A9" w:rsidRDefault="00715D1F">
      <w:pPr>
        <w:pStyle w:val="FootnoteText"/>
        <w:rPr>
          <w:lang w:val="en-US"/>
        </w:rPr>
      </w:pPr>
      <w:r>
        <w:rPr>
          <w:rStyle w:val="FootnoteReference"/>
        </w:rPr>
        <w:footnoteRef/>
      </w:r>
      <w:r>
        <w:t xml:space="preserve"> </w:t>
      </w:r>
      <w:proofErr w:type="spellStart"/>
      <w:r>
        <w:t>CityGML</w:t>
      </w:r>
      <w:proofErr w:type="spellEnd"/>
      <w:r>
        <w:t xml:space="preserve"> Initiative </w:t>
      </w:r>
      <w:hyperlink r:id="rId1">
        <w:r w:rsidRPr="03CEF0AE">
          <w:rPr>
            <w:rStyle w:val="Hyperlink"/>
          </w:rPr>
          <w:t>http://www.citygml.org/</w:t>
        </w:r>
      </w:hyperlink>
    </w:p>
  </w:footnote>
  <w:footnote w:id="4">
    <w:p w14:paraId="779642B0" w14:textId="4BB39CCA" w:rsidR="00715D1F" w:rsidRPr="009B2D29" w:rsidRDefault="00715D1F">
      <w:pPr>
        <w:pStyle w:val="FootnoteText"/>
        <w:rPr>
          <w:lang w:val="en-US"/>
        </w:rPr>
      </w:pPr>
      <w:r>
        <w:rPr>
          <w:rStyle w:val="FootnoteReference"/>
        </w:rPr>
        <w:footnoteRef/>
      </w:r>
      <w:r>
        <w:t xml:space="preserve"> </w:t>
      </w:r>
      <w:proofErr w:type="spellStart"/>
      <w:r>
        <w:t>OpenQuake</w:t>
      </w:r>
      <w:proofErr w:type="spellEnd"/>
      <w:r>
        <w:t xml:space="preserve"> Taxonomy </w:t>
      </w:r>
      <w:hyperlink r:id="rId2" w:history="1">
        <w:r w:rsidRPr="000F2A30">
          <w:rPr>
            <w:rStyle w:val="Hyperlink"/>
            <w:lang w:val="en-US"/>
          </w:rPr>
          <w:t>https://taxonomy.openquake.org/</w:t>
        </w:r>
      </w:hyperlink>
      <w:r>
        <w:rPr>
          <w:lang w:val="en-US"/>
        </w:rPr>
        <w:t xml:space="preserve"> </w:t>
      </w:r>
    </w:p>
  </w:footnote>
  <w:footnote w:id="5">
    <w:p w14:paraId="597FE9EE" w14:textId="6269664A" w:rsidR="00715D1F" w:rsidRPr="00694A97" w:rsidRDefault="00715D1F">
      <w:pPr>
        <w:pStyle w:val="FootnoteText"/>
        <w:rPr>
          <w:lang w:val="en-US"/>
        </w:rPr>
      </w:pPr>
      <w:r>
        <w:rPr>
          <w:rStyle w:val="FootnoteReference"/>
        </w:rPr>
        <w:footnoteRef/>
      </w:r>
      <w:r>
        <w:t xml:space="preserve"> </w:t>
      </w:r>
      <w:r w:rsidRPr="35CA7A32">
        <w:rPr>
          <w:lang w:val="en-US"/>
        </w:rPr>
        <w:t>EERI World Housing Encyclopedia</w:t>
      </w:r>
      <w:r>
        <w:t xml:space="preserve"> </w:t>
      </w:r>
      <w:hyperlink r:id="rId3" w:history="1">
        <w:r w:rsidRPr="000F2A30">
          <w:rPr>
            <w:rStyle w:val="Hyperlink"/>
          </w:rPr>
          <w:t>http://db.world-housing.net/</w:t>
        </w:r>
      </w:hyperlink>
    </w:p>
  </w:footnote>
  <w:footnote w:id="6">
    <w:p w14:paraId="69714059" w14:textId="1755D6B7" w:rsidR="00715D1F" w:rsidRPr="00694A97" w:rsidRDefault="00715D1F">
      <w:pPr>
        <w:pStyle w:val="FootnoteText"/>
        <w:rPr>
          <w:lang w:val="en-US"/>
        </w:rPr>
      </w:pPr>
      <w:r>
        <w:rPr>
          <w:rStyle w:val="FootnoteReference"/>
        </w:rPr>
        <w:footnoteRef/>
      </w:r>
      <w:r>
        <w:t xml:space="preserve"> </w:t>
      </w:r>
      <w:r w:rsidRPr="00694A97">
        <w:t>Prompt Assessment of Global Earthquakes for Response</w:t>
      </w:r>
      <w:r>
        <w:t xml:space="preserve"> (PAGER) </w:t>
      </w:r>
      <w:hyperlink r:id="rId4" w:history="1">
        <w:r w:rsidRPr="000F2A30">
          <w:rPr>
            <w:rStyle w:val="Hyperlink"/>
            <w:lang w:val="en-US"/>
          </w:rPr>
          <w:t>https://earthquake.usgs.gov/data/pager/</w:t>
        </w:r>
      </w:hyperlink>
      <w:r>
        <w:rPr>
          <w:lang w:val="en-US"/>
        </w:rPr>
        <w:t xml:space="preserve"> </w:t>
      </w:r>
    </w:p>
  </w:footnote>
  <w:footnote w:id="7">
    <w:p w14:paraId="19CC57A4" w14:textId="55D75C1D" w:rsidR="00715D1F" w:rsidRPr="00694A97" w:rsidRDefault="00715D1F">
      <w:pPr>
        <w:pStyle w:val="FootnoteText"/>
        <w:rPr>
          <w:lang w:val="en-US"/>
        </w:rPr>
      </w:pPr>
      <w:r>
        <w:rPr>
          <w:rStyle w:val="FootnoteReference"/>
        </w:rPr>
        <w:footnoteRef/>
      </w:r>
      <w:r>
        <w:t xml:space="preserve"> </w:t>
      </w:r>
      <w:proofErr w:type="spellStart"/>
      <w:r>
        <w:t>Hazus</w:t>
      </w:r>
      <w:proofErr w:type="spellEnd"/>
      <w:r>
        <w:t xml:space="preserve"> </w:t>
      </w:r>
      <w:hyperlink r:id="rId5" w:history="1">
        <w:r w:rsidRPr="000F2A30">
          <w:rPr>
            <w:rStyle w:val="Hyperlink"/>
          </w:rPr>
          <w:t>https://www.fema.gov/hazus</w:t>
        </w:r>
      </w:hyperlink>
    </w:p>
  </w:footnote>
  <w:footnote w:id="8">
    <w:p w14:paraId="06F93D3A" w14:textId="47FE74BE" w:rsidR="00715D1F" w:rsidRPr="00694A97" w:rsidRDefault="00715D1F">
      <w:pPr>
        <w:pStyle w:val="FootnoteText"/>
        <w:rPr>
          <w:lang w:val="en-US"/>
        </w:rPr>
      </w:pPr>
      <w:r>
        <w:rPr>
          <w:rStyle w:val="FootnoteReference"/>
        </w:rPr>
        <w:footnoteRef/>
      </w:r>
      <w:r>
        <w:t xml:space="preserve"> </w:t>
      </w:r>
      <w:proofErr w:type="spellStart"/>
      <w:r>
        <w:t>TaxtWeb</w:t>
      </w:r>
      <w:proofErr w:type="spellEnd"/>
      <w:r>
        <w:t xml:space="preserve"> – GEM Building Taxonomy Editor </w:t>
      </w:r>
      <w:hyperlink r:id="rId6" w:history="1">
        <w:r w:rsidRPr="000F2A30">
          <w:rPr>
            <w:rStyle w:val="Hyperlink"/>
          </w:rPr>
          <w:t>https://platform.openquake.org/taxtweb/</w:t>
        </w:r>
      </w:hyperlink>
    </w:p>
  </w:footnote>
  <w:footnote w:id="9">
    <w:p w14:paraId="0F769126" w14:textId="45E57B1F" w:rsidR="00715D1F" w:rsidRPr="00694A97" w:rsidRDefault="00715D1F">
      <w:pPr>
        <w:pStyle w:val="FootnoteText"/>
        <w:rPr>
          <w:lang w:val="en-US"/>
        </w:rPr>
      </w:pPr>
      <w:r>
        <w:rPr>
          <w:rStyle w:val="FootnoteReference"/>
        </w:rPr>
        <w:footnoteRef/>
      </w:r>
      <w:r>
        <w:t xml:space="preserve"> </w:t>
      </w:r>
      <w:r w:rsidRPr="00694A97">
        <w:t>Global Facility for Disaster Reduction and Recovery</w:t>
      </w:r>
      <w:r>
        <w:t xml:space="preserve"> (GFDRR) </w:t>
      </w:r>
      <w:hyperlink r:id="rId7" w:history="1">
        <w:r w:rsidRPr="000F2A30">
          <w:rPr>
            <w:rStyle w:val="Hyperlink"/>
          </w:rPr>
          <w:t>https://www.gfdrr.org/en/who-we-are</w:t>
        </w:r>
      </w:hyperlink>
    </w:p>
  </w:footnote>
  <w:footnote w:id="10">
    <w:p w14:paraId="58A60942" w14:textId="4908FD9C" w:rsidR="00715D1F" w:rsidRPr="00694A97" w:rsidRDefault="00715D1F">
      <w:pPr>
        <w:pStyle w:val="FootnoteText"/>
        <w:rPr>
          <w:lang w:val="en-US"/>
        </w:rPr>
      </w:pPr>
      <w:r>
        <w:rPr>
          <w:rStyle w:val="FootnoteReference"/>
        </w:rPr>
        <w:footnoteRef/>
      </w:r>
      <w:r>
        <w:t xml:space="preserve"> </w:t>
      </w:r>
      <w:r w:rsidRPr="00694A97">
        <w:t>Multi-Hazard Open Vulnerability Platform for Evaluating Risk</w:t>
      </w:r>
      <w:r>
        <w:t xml:space="preserve"> (MOVER) </w:t>
      </w:r>
      <w:hyperlink r:id="rId8" w:history="1">
        <w:r w:rsidRPr="000F2A30">
          <w:rPr>
            <w:rStyle w:val="Hyperlink"/>
          </w:rPr>
          <w:t>https://www.preventionweb.net/publications/view/61104</w:t>
        </w:r>
      </w:hyperlink>
    </w:p>
  </w:footnote>
  <w:footnote w:id="11">
    <w:p w14:paraId="1C484673" w14:textId="78FDBD85" w:rsidR="00715D1F" w:rsidRPr="00307770" w:rsidRDefault="00715D1F">
      <w:pPr>
        <w:pStyle w:val="FootnoteText"/>
        <w:rPr>
          <w:lang w:val="en-US"/>
        </w:rPr>
      </w:pPr>
      <w:r>
        <w:rPr>
          <w:rStyle w:val="FootnoteReference"/>
        </w:rPr>
        <w:footnoteRef/>
      </w:r>
      <w:r>
        <w:t xml:space="preserve"> </w:t>
      </w:r>
      <w:proofErr w:type="spellStart"/>
      <w:r>
        <w:t>CityGML</w:t>
      </w:r>
      <w:proofErr w:type="spellEnd"/>
      <w:r>
        <w:t xml:space="preserve"> </w:t>
      </w:r>
      <w:proofErr w:type="spellStart"/>
      <w:r>
        <w:t>Codelist</w:t>
      </w:r>
      <w:proofErr w:type="spellEnd"/>
      <w:r>
        <w:t xml:space="preserve"> for Material of Roof </w:t>
      </w:r>
      <w:hyperlink r:id="rId9" w:history="1">
        <w:r w:rsidRPr="000F2A30">
          <w:rPr>
            <w:rStyle w:val="Hyperlink"/>
            <w:lang w:val="en-US"/>
          </w:rPr>
          <w:t>http://hub.geosmartcity.eu/registry/codelist/MaterialOfRoofValue/</w:t>
        </w:r>
      </w:hyperlink>
      <w:r>
        <w:rPr>
          <w:lang w:val="en-US"/>
        </w:rPr>
        <w:t xml:space="preserve"> </w:t>
      </w:r>
    </w:p>
  </w:footnote>
  <w:footnote w:id="12">
    <w:p w14:paraId="2FAD98DA" w14:textId="70146627" w:rsidR="00715D1F" w:rsidRPr="008E0EA9" w:rsidRDefault="00715D1F">
      <w:pPr>
        <w:pStyle w:val="FootnoteText"/>
        <w:rPr>
          <w:lang w:val="en-US"/>
        </w:rPr>
      </w:pPr>
      <w:r>
        <w:rPr>
          <w:rStyle w:val="FootnoteReference"/>
        </w:rPr>
        <w:footnoteRef/>
      </w:r>
      <w:r>
        <w:t xml:space="preserve"> </w:t>
      </w:r>
      <w:proofErr w:type="spellStart"/>
      <w:r>
        <w:t>OpenQuake</w:t>
      </w:r>
      <w:proofErr w:type="spellEnd"/>
      <w:r>
        <w:t xml:space="preserve"> Engine GitHub Project </w:t>
      </w:r>
      <w:hyperlink r:id="rId10" w:history="1">
        <w:r w:rsidRPr="000F2A30">
          <w:rPr>
            <w:rStyle w:val="Hyperlink"/>
            <w:rFonts w:ascii="Calibri" w:eastAsia="Calibri" w:hAnsi="Calibri" w:cs="Calibri"/>
          </w:rPr>
          <w:t>https://github.com/gem/oq-engine/blob/master/doc/web-api.md</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814"/>
    </w:tblGrid>
    <w:tr w:rsidR="00715D1F" w:rsidRPr="007C716D" w14:paraId="174676E3" w14:textId="77777777" w:rsidTr="39020B87">
      <w:tc>
        <w:tcPr>
          <w:tcW w:w="4678" w:type="dxa"/>
          <w:vAlign w:val="center"/>
        </w:tcPr>
        <w:p w14:paraId="6F2A2CF8" w14:textId="68EF1698" w:rsidR="00715D1F" w:rsidRPr="003A4999" w:rsidRDefault="00715D1F" w:rsidP="00AD5064">
          <w:pPr>
            <w:pStyle w:val="Header"/>
            <w:rPr>
              <w:sz w:val="20"/>
            </w:rPr>
          </w:pPr>
          <w:sdt>
            <w:sdtPr>
              <w:rPr>
                <w:sz w:val="20"/>
              </w:rPr>
              <w:alias w:val="Title"/>
              <w:tag w:val=""/>
              <w:id w:val="-1449694390"/>
              <w:dataBinding w:prefixMappings="xmlns:ns0='http://purl.org/dc/elements/1.1/' xmlns:ns1='http://schemas.openxmlformats.org/package/2006/metadata/core-properties' " w:xpath="/ns1:coreProperties[1]/ns0:title[1]" w:storeItemID="{6C3C8BC8-F283-45AE-878A-BAB7291924A1}"/>
              <w:text/>
            </w:sdtPr>
            <w:sdtContent>
              <w:r w:rsidRPr="003A4999">
                <w:rPr>
                  <w:sz w:val="20"/>
                </w:rPr>
                <w:t xml:space="preserve">A Federated </w:t>
              </w:r>
              <w:proofErr w:type="spellStart"/>
              <w:r w:rsidRPr="003A4999">
                <w:rPr>
                  <w:sz w:val="20"/>
                </w:rPr>
                <w:t>OpenDRR</w:t>
              </w:r>
              <w:proofErr w:type="spellEnd"/>
              <w:r w:rsidRPr="003A4999">
                <w:rPr>
                  <w:sz w:val="20"/>
                </w:rPr>
                <w:t xml:space="preserve"> Platform to Support Disaster Resilience Planning in Canada</w:t>
              </w:r>
            </w:sdtContent>
          </w:sdt>
        </w:p>
        <w:p w14:paraId="400C0BD9" w14:textId="0F845337" w:rsidR="00715D1F" w:rsidRPr="003A4999" w:rsidRDefault="00715D1F" w:rsidP="00AD5064">
          <w:pPr>
            <w:pStyle w:val="Header"/>
            <w:rPr>
              <w:sz w:val="20"/>
            </w:rPr>
          </w:pPr>
          <w:r w:rsidRPr="003A4999">
            <w:rPr>
              <w:sz w:val="20"/>
            </w:rPr>
            <w:t>High Level Requirements</w:t>
          </w:r>
          <w:r w:rsidRPr="003A4999">
            <w:rPr>
              <w:sz w:val="20"/>
            </w:rPr>
            <w:fldChar w:fldCharType="begin"/>
          </w:r>
          <w:r w:rsidRPr="003A4999">
            <w:rPr>
              <w:sz w:val="20"/>
            </w:rPr>
            <w:instrText xml:space="preserve"> DOCVARIABLE  DocumentType  \* MERGEFORMAT </w:instrText>
          </w:r>
          <w:r w:rsidRPr="003A4999">
            <w:rPr>
              <w:sz w:val="20"/>
            </w:rPr>
            <w:fldChar w:fldCharType="end"/>
          </w:r>
          <w:r w:rsidRPr="003A4999">
            <w:rPr>
              <w:sz w:val="20"/>
            </w:rPr>
            <w:fldChar w:fldCharType="begin"/>
          </w:r>
          <w:r w:rsidRPr="003A4999">
            <w:rPr>
              <w:sz w:val="20"/>
            </w:rPr>
            <w:instrText xml:space="preserve"> DOCVARIABLE  DocumentType  \* MERGEFORMAT </w:instrText>
          </w:r>
          <w:r w:rsidRPr="003A4999">
            <w:rPr>
              <w:sz w:val="20"/>
            </w:rPr>
            <w:fldChar w:fldCharType="end"/>
          </w:r>
        </w:p>
      </w:tc>
      <w:tc>
        <w:tcPr>
          <w:tcW w:w="4814" w:type="dxa"/>
          <w:vAlign w:val="center"/>
        </w:tcPr>
        <w:p w14:paraId="292F5116" w14:textId="77777777" w:rsidR="00715D1F" w:rsidRPr="003A4999" w:rsidRDefault="00715D1F" w:rsidP="003A4999">
          <w:pPr>
            <w:pStyle w:val="Header"/>
            <w:jc w:val="right"/>
            <w:rPr>
              <w:sz w:val="20"/>
            </w:rPr>
          </w:pPr>
          <w:r w:rsidRPr="003A4999">
            <w:rPr>
              <w:noProof/>
              <w:sz w:val="20"/>
              <w:lang w:val="en-US"/>
            </w:rPr>
            <w:drawing>
              <wp:inline distT="0" distB="0" distL="0" distR="0" wp14:anchorId="5AFDDFBD" wp14:editId="587D350B">
                <wp:extent cx="2605178" cy="539750"/>
                <wp:effectExtent l="0" t="0" r="5080" b="0"/>
                <wp:docPr id="25" name="Picture 25" descr="Minerva Intelligenc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erva_logo_RGB_REV"/>
                        <pic:cNvPicPr>
                          <a:picLocks noChangeAspect="1" noChangeArrowheads="1"/>
                        </pic:cNvPicPr>
                      </pic:nvPicPr>
                      <pic:blipFill rotWithShape="1">
                        <a:blip r:embed="rId1">
                          <a:alphaModFix amt="70000"/>
                          <a:extLst>
                            <a:ext uri="{28A0092B-C50C-407E-A947-70E740481C1C}">
                              <a14:useLocalDpi xmlns:a14="http://schemas.microsoft.com/office/drawing/2010/main" val="0"/>
                            </a:ext>
                          </a:extLst>
                        </a:blip>
                        <a:srcRect l="5447" r="5254"/>
                        <a:stretch/>
                      </pic:blipFill>
                      <pic:spPr bwMode="auto">
                        <a:xfrm>
                          <a:off x="0" y="0"/>
                          <a:ext cx="2606385" cy="54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54B974B" w14:textId="77777777" w:rsidR="00715D1F" w:rsidRDefault="00715D1F" w:rsidP="00756D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CD419" w14:textId="77777777" w:rsidR="00715D1F" w:rsidRDefault="00715D1F" w:rsidP="00AD5064">
    <w:pPr>
      <w:pStyle w:val="Header"/>
    </w:pPr>
  </w:p>
  <w:p w14:paraId="7871756E" w14:textId="77777777" w:rsidR="00715D1F" w:rsidRDefault="00715D1F" w:rsidP="00AD50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32BB"/>
    <w:multiLevelType w:val="hybridMultilevel"/>
    <w:tmpl w:val="BE540E66"/>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0C66D10"/>
    <w:multiLevelType w:val="multilevel"/>
    <w:tmpl w:val="B6764B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B6414"/>
    <w:multiLevelType w:val="hybridMultilevel"/>
    <w:tmpl w:val="1CB6F14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25945F5"/>
    <w:multiLevelType w:val="hybridMultilevel"/>
    <w:tmpl w:val="0408FB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3726DF8"/>
    <w:multiLevelType w:val="multilevel"/>
    <w:tmpl w:val="48FA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5345E"/>
    <w:multiLevelType w:val="multilevel"/>
    <w:tmpl w:val="955687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75F7F"/>
    <w:multiLevelType w:val="hybridMultilevel"/>
    <w:tmpl w:val="D1A43A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67128E5"/>
    <w:multiLevelType w:val="hybridMultilevel"/>
    <w:tmpl w:val="335833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79D263F"/>
    <w:multiLevelType w:val="multilevel"/>
    <w:tmpl w:val="07A21E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4526ED"/>
    <w:multiLevelType w:val="multilevel"/>
    <w:tmpl w:val="273A43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F7B09"/>
    <w:multiLevelType w:val="multilevel"/>
    <w:tmpl w:val="BF4426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993D56"/>
    <w:multiLevelType w:val="hybridMultilevel"/>
    <w:tmpl w:val="9E408D2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2" w15:restartNumberingAfterBreak="0">
    <w:nsid w:val="22555C6C"/>
    <w:multiLevelType w:val="multilevel"/>
    <w:tmpl w:val="B176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F17518"/>
    <w:multiLevelType w:val="multilevel"/>
    <w:tmpl w:val="273A43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C7961"/>
    <w:multiLevelType w:val="multilevel"/>
    <w:tmpl w:val="AF50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910CA7"/>
    <w:multiLevelType w:val="hybridMultilevel"/>
    <w:tmpl w:val="45B6D4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A431158"/>
    <w:multiLevelType w:val="hybridMultilevel"/>
    <w:tmpl w:val="048A68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AFC3B1C"/>
    <w:multiLevelType w:val="hybridMultilevel"/>
    <w:tmpl w:val="E4867CDC"/>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8" w15:restartNumberingAfterBreak="0">
    <w:nsid w:val="2B742B4B"/>
    <w:multiLevelType w:val="hybridMultilevel"/>
    <w:tmpl w:val="4C8017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D4905F0"/>
    <w:multiLevelType w:val="multilevel"/>
    <w:tmpl w:val="0C82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3D3E9F"/>
    <w:multiLevelType w:val="multilevel"/>
    <w:tmpl w:val="2D00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9609CB"/>
    <w:multiLevelType w:val="hybridMultilevel"/>
    <w:tmpl w:val="BE9AA150"/>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4DB7A1A"/>
    <w:multiLevelType w:val="hybridMultilevel"/>
    <w:tmpl w:val="CC9C23A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393C70A0"/>
    <w:multiLevelType w:val="hybridMultilevel"/>
    <w:tmpl w:val="F57AF5B0"/>
    <w:lvl w:ilvl="0" w:tplc="EBCC7AC6">
      <w:start w:val="1"/>
      <w:numFmt w:val="decimal"/>
      <w:lvlText w:val="%1."/>
      <w:lvlJc w:val="left"/>
      <w:pPr>
        <w:ind w:left="720" w:hanging="360"/>
      </w:pPr>
    </w:lvl>
    <w:lvl w:ilvl="1" w:tplc="A0348EFC">
      <w:start w:val="1"/>
      <w:numFmt w:val="lowerLetter"/>
      <w:lvlText w:val="%2."/>
      <w:lvlJc w:val="left"/>
      <w:pPr>
        <w:ind w:left="1440" w:hanging="360"/>
      </w:pPr>
    </w:lvl>
    <w:lvl w:ilvl="2" w:tplc="DCECDCC4">
      <w:start w:val="1"/>
      <w:numFmt w:val="lowerRoman"/>
      <w:lvlText w:val="%3."/>
      <w:lvlJc w:val="right"/>
      <w:pPr>
        <w:ind w:left="2160" w:hanging="180"/>
      </w:pPr>
    </w:lvl>
    <w:lvl w:ilvl="3" w:tplc="F0BC19F2">
      <w:start w:val="1"/>
      <w:numFmt w:val="decimal"/>
      <w:lvlText w:val="%4."/>
      <w:lvlJc w:val="left"/>
      <w:pPr>
        <w:ind w:left="2880" w:hanging="360"/>
      </w:pPr>
    </w:lvl>
    <w:lvl w:ilvl="4" w:tplc="9DCC3204">
      <w:start w:val="1"/>
      <w:numFmt w:val="lowerLetter"/>
      <w:lvlText w:val="%5."/>
      <w:lvlJc w:val="left"/>
      <w:pPr>
        <w:ind w:left="3600" w:hanging="360"/>
      </w:pPr>
    </w:lvl>
    <w:lvl w:ilvl="5" w:tplc="14902724">
      <w:start w:val="1"/>
      <w:numFmt w:val="lowerRoman"/>
      <w:lvlText w:val="%6."/>
      <w:lvlJc w:val="right"/>
      <w:pPr>
        <w:ind w:left="4320" w:hanging="180"/>
      </w:pPr>
    </w:lvl>
    <w:lvl w:ilvl="6" w:tplc="EFA8BEA6">
      <w:start w:val="1"/>
      <w:numFmt w:val="decimal"/>
      <w:lvlText w:val="%7."/>
      <w:lvlJc w:val="left"/>
      <w:pPr>
        <w:ind w:left="5040" w:hanging="360"/>
      </w:pPr>
    </w:lvl>
    <w:lvl w:ilvl="7" w:tplc="7AF80434">
      <w:start w:val="1"/>
      <w:numFmt w:val="lowerLetter"/>
      <w:lvlText w:val="%8."/>
      <w:lvlJc w:val="left"/>
      <w:pPr>
        <w:ind w:left="5760" w:hanging="360"/>
      </w:pPr>
    </w:lvl>
    <w:lvl w:ilvl="8" w:tplc="B3F2F7D4">
      <w:start w:val="1"/>
      <w:numFmt w:val="lowerRoman"/>
      <w:lvlText w:val="%9."/>
      <w:lvlJc w:val="right"/>
      <w:pPr>
        <w:ind w:left="6480" w:hanging="180"/>
      </w:pPr>
    </w:lvl>
  </w:abstractNum>
  <w:abstractNum w:abstractNumId="24" w15:restartNumberingAfterBreak="0">
    <w:nsid w:val="3A1507ED"/>
    <w:multiLevelType w:val="hybridMultilevel"/>
    <w:tmpl w:val="6312483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404C5FB9"/>
    <w:multiLevelType w:val="multilevel"/>
    <w:tmpl w:val="0384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844913"/>
    <w:multiLevelType w:val="multilevel"/>
    <w:tmpl w:val="10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7" w15:restartNumberingAfterBreak="0">
    <w:nsid w:val="42C702C6"/>
    <w:multiLevelType w:val="multilevel"/>
    <w:tmpl w:val="A3D846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834624"/>
    <w:multiLevelType w:val="multilevel"/>
    <w:tmpl w:val="10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9" w15:restartNumberingAfterBreak="0">
    <w:nsid w:val="445B1222"/>
    <w:multiLevelType w:val="multilevel"/>
    <w:tmpl w:val="A3D846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D56C7E"/>
    <w:multiLevelType w:val="multilevel"/>
    <w:tmpl w:val="EBFA83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2702DF"/>
    <w:multiLevelType w:val="multilevel"/>
    <w:tmpl w:val="8672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EF5BF1"/>
    <w:multiLevelType w:val="hybridMultilevel"/>
    <w:tmpl w:val="C84ED1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BDA066A"/>
    <w:multiLevelType w:val="multilevel"/>
    <w:tmpl w:val="48FA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3A7D38"/>
    <w:multiLevelType w:val="hybridMultilevel"/>
    <w:tmpl w:val="4CB4ED9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5F4824F1"/>
    <w:multiLevelType w:val="hybridMultilevel"/>
    <w:tmpl w:val="EE7254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2116F6E"/>
    <w:multiLevelType w:val="hybridMultilevel"/>
    <w:tmpl w:val="58AAEF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5B31C6"/>
    <w:multiLevelType w:val="multilevel"/>
    <w:tmpl w:val="70BE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470C2F"/>
    <w:multiLevelType w:val="multilevel"/>
    <w:tmpl w:val="4B08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E3705D"/>
    <w:multiLevelType w:val="multilevel"/>
    <w:tmpl w:val="FC0A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F92846"/>
    <w:multiLevelType w:val="hybridMultilevel"/>
    <w:tmpl w:val="7C22B3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E3C4B82"/>
    <w:multiLevelType w:val="hybridMultilevel"/>
    <w:tmpl w:val="220472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10C1DD6"/>
    <w:multiLevelType w:val="hybridMultilevel"/>
    <w:tmpl w:val="C6AEBE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33167B4"/>
    <w:multiLevelType w:val="multilevel"/>
    <w:tmpl w:val="44E465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3F036F"/>
    <w:multiLevelType w:val="hybridMultilevel"/>
    <w:tmpl w:val="C2AE264C"/>
    <w:lvl w:ilvl="0" w:tplc="B8D8D074">
      <w:start w:val="1"/>
      <w:numFmt w:val="decimal"/>
      <w:lvlText w:val="%1."/>
      <w:lvlJc w:val="left"/>
      <w:pPr>
        <w:ind w:left="720" w:hanging="360"/>
      </w:pPr>
    </w:lvl>
    <w:lvl w:ilvl="1" w:tplc="6DA25560">
      <w:start w:val="1"/>
      <w:numFmt w:val="lowerLetter"/>
      <w:lvlText w:val="%2."/>
      <w:lvlJc w:val="left"/>
      <w:pPr>
        <w:ind w:left="1440" w:hanging="360"/>
      </w:pPr>
    </w:lvl>
    <w:lvl w:ilvl="2" w:tplc="AB822FBA">
      <w:start w:val="1"/>
      <w:numFmt w:val="lowerRoman"/>
      <w:lvlText w:val="%3."/>
      <w:lvlJc w:val="right"/>
      <w:pPr>
        <w:ind w:left="2160" w:hanging="180"/>
      </w:pPr>
    </w:lvl>
    <w:lvl w:ilvl="3" w:tplc="81643E7A">
      <w:start w:val="1"/>
      <w:numFmt w:val="decimal"/>
      <w:lvlText w:val="%4."/>
      <w:lvlJc w:val="left"/>
      <w:pPr>
        <w:ind w:left="2880" w:hanging="360"/>
      </w:pPr>
    </w:lvl>
    <w:lvl w:ilvl="4" w:tplc="233C2C2C">
      <w:start w:val="1"/>
      <w:numFmt w:val="lowerLetter"/>
      <w:lvlText w:val="%5."/>
      <w:lvlJc w:val="left"/>
      <w:pPr>
        <w:ind w:left="3600" w:hanging="360"/>
      </w:pPr>
    </w:lvl>
    <w:lvl w:ilvl="5" w:tplc="08EA395C">
      <w:start w:val="1"/>
      <w:numFmt w:val="lowerRoman"/>
      <w:lvlText w:val="%6."/>
      <w:lvlJc w:val="right"/>
      <w:pPr>
        <w:ind w:left="4320" w:hanging="180"/>
      </w:pPr>
    </w:lvl>
    <w:lvl w:ilvl="6" w:tplc="E886F770">
      <w:start w:val="1"/>
      <w:numFmt w:val="decimal"/>
      <w:lvlText w:val="%7."/>
      <w:lvlJc w:val="left"/>
      <w:pPr>
        <w:ind w:left="5040" w:hanging="360"/>
      </w:pPr>
    </w:lvl>
    <w:lvl w:ilvl="7" w:tplc="365A611C">
      <w:start w:val="1"/>
      <w:numFmt w:val="lowerLetter"/>
      <w:lvlText w:val="%8."/>
      <w:lvlJc w:val="left"/>
      <w:pPr>
        <w:ind w:left="5760" w:hanging="360"/>
      </w:pPr>
    </w:lvl>
    <w:lvl w:ilvl="8" w:tplc="F034A7D2">
      <w:start w:val="1"/>
      <w:numFmt w:val="lowerRoman"/>
      <w:lvlText w:val="%9."/>
      <w:lvlJc w:val="right"/>
      <w:pPr>
        <w:ind w:left="6480" w:hanging="180"/>
      </w:pPr>
    </w:lvl>
  </w:abstractNum>
  <w:abstractNum w:abstractNumId="45" w15:restartNumberingAfterBreak="0">
    <w:nsid w:val="79D47F97"/>
    <w:multiLevelType w:val="multilevel"/>
    <w:tmpl w:val="3AB8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CA47F2A"/>
    <w:multiLevelType w:val="hybridMultilevel"/>
    <w:tmpl w:val="9D401B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DC41CD5"/>
    <w:multiLevelType w:val="multilevel"/>
    <w:tmpl w:val="BF4426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DA68CE"/>
    <w:multiLevelType w:val="hybridMultilevel"/>
    <w:tmpl w:val="6CCC6D8C"/>
    <w:lvl w:ilvl="0" w:tplc="10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4"/>
  </w:num>
  <w:num w:numId="2">
    <w:abstractNumId w:val="23"/>
  </w:num>
  <w:num w:numId="3">
    <w:abstractNumId w:val="6"/>
  </w:num>
  <w:num w:numId="4">
    <w:abstractNumId w:val="16"/>
  </w:num>
  <w:num w:numId="5">
    <w:abstractNumId w:val="38"/>
  </w:num>
  <w:num w:numId="6">
    <w:abstractNumId w:val="19"/>
  </w:num>
  <w:num w:numId="7">
    <w:abstractNumId w:val="12"/>
  </w:num>
  <w:num w:numId="8">
    <w:abstractNumId w:val="37"/>
  </w:num>
  <w:num w:numId="9">
    <w:abstractNumId w:val="31"/>
  </w:num>
  <w:num w:numId="10">
    <w:abstractNumId w:val="25"/>
  </w:num>
  <w:num w:numId="11">
    <w:abstractNumId w:val="4"/>
  </w:num>
  <w:num w:numId="12">
    <w:abstractNumId w:val="29"/>
  </w:num>
  <w:num w:numId="13">
    <w:abstractNumId w:val="9"/>
  </w:num>
  <w:num w:numId="14">
    <w:abstractNumId w:val="10"/>
  </w:num>
  <w:num w:numId="15">
    <w:abstractNumId w:val="30"/>
  </w:num>
  <w:num w:numId="16">
    <w:abstractNumId w:val="45"/>
  </w:num>
  <w:num w:numId="17">
    <w:abstractNumId w:val="39"/>
  </w:num>
  <w:num w:numId="18">
    <w:abstractNumId w:val="20"/>
  </w:num>
  <w:num w:numId="19">
    <w:abstractNumId w:val="14"/>
  </w:num>
  <w:num w:numId="20">
    <w:abstractNumId w:val="1"/>
  </w:num>
  <w:num w:numId="21">
    <w:abstractNumId w:val="43"/>
  </w:num>
  <w:num w:numId="22">
    <w:abstractNumId w:val="5"/>
  </w:num>
  <w:num w:numId="23">
    <w:abstractNumId w:val="8"/>
  </w:num>
  <w:num w:numId="24">
    <w:abstractNumId w:val="48"/>
  </w:num>
  <w:num w:numId="25">
    <w:abstractNumId w:val="18"/>
  </w:num>
  <w:num w:numId="26">
    <w:abstractNumId w:val="17"/>
  </w:num>
  <w:num w:numId="27">
    <w:abstractNumId w:val="32"/>
  </w:num>
  <w:num w:numId="28">
    <w:abstractNumId w:val="28"/>
  </w:num>
  <w:num w:numId="29">
    <w:abstractNumId w:val="26"/>
  </w:num>
  <w:num w:numId="30">
    <w:abstractNumId w:val="11"/>
  </w:num>
  <w:num w:numId="31">
    <w:abstractNumId w:val="0"/>
  </w:num>
  <w:num w:numId="32">
    <w:abstractNumId w:val="21"/>
  </w:num>
  <w:num w:numId="33">
    <w:abstractNumId w:val="35"/>
  </w:num>
  <w:num w:numId="34">
    <w:abstractNumId w:val="2"/>
  </w:num>
  <w:num w:numId="35">
    <w:abstractNumId w:val="41"/>
  </w:num>
  <w:num w:numId="36">
    <w:abstractNumId w:val="33"/>
  </w:num>
  <w:num w:numId="37">
    <w:abstractNumId w:val="27"/>
  </w:num>
  <w:num w:numId="38">
    <w:abstractNumId w:val="13"/>
  </w:num>
  <w:num w:numId="39">
    <w:abstractNumId w:val="47"/>
  </w:num>
  <w:num w:numId="40">
    <w:abstractNumId w:val="24"/>
  </w:num>
  <w:num w:numId="41">
    <w:abstractNumId w:val="34"/>
  </w:num>
  <w:num w:numId="42">
    <w:abstractNumId w:val="46"/>
  </w:num>
  <w:num w:numId="43">
    <w:abstractNumId w:val="40"/>
  </w:num>
  <w:num w:numId="44">
    <w:abstractNumId w:val="22"/>
  </w:num>
  <w:num w:numId="45">
    <w:abstractNumId w:val="3"/>
  </w:num>
  <w:num w:numId="46">
    <w:abstractNumId w:val="7"/>
  </w:num>
  <w:num w:numId="47">
    <w:abstractNumId w:val="36"/>
  </w:num>
  <w:num w:numId="48">
    <w:abstractNumId w:val="15"/>
  </w:num>
  <w:num w:numId="49">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0B"/>
    <w:rsid w:val="00000461"/>
    <w:rsid w:val="00000A17"/>
    <w:rsid w:val="00000A91"/>
    <w:rsid w:val="00001546"/>
    <w:rsid w:val="000015E5"/>
    <w:rsid w:val="0000190A"/>
    <w:rsid w:val="000026F5"/>
    <w:rsid w:val="00002C68"/>
    <w:rsid w:val="000035EF"/>
    <w:rsid w:val="00003E55"/>
    <w:rsid w:val="000043AF"/>
    <w:rsid w:val="00005343"/>
    <w:rsid w:val="0000628A"/>
    <w:rsid w:val="00006314"/>
    <w:rsid w:val="00006E8A"/>
    <w:rsid w:val="00007958"/>
    <w:rsid w:val="0001011C"/>
    <w:rsid w:val="00010A75"/>
    <w:rsid w:val="0001193E"/>
    <w:rsid w:val="00011C44"/>
    <w:rsid w:val="000124F4"/>
    <w:rsid w:val="00012F36"/>
    <w:rsid w:val="00012F89"/>
    <w:rsid w:val="00013696"/>
    <w:rsid w:val="00013CAD"/>
    <w:rsid w:val="00013E34"/>
    <w:rsid w:val="00014269"/>
    <w:rsid w:val="00014445"/>
    <w:rsid w:val="00014AE6"/>
    <w:rsid w:val="00014E21"/>
    <w:rsid w:val="00015099"/>
    <w:rsid w:val="00015125"/>
    <w:rsid w:val="00015671"/>
    <w:rsid w:val="00015893"/>
    <w:rsid w:val="00015A6A"/>
    <w:rsid w:val="00016287"/>
    <w:rsid w:val="00016633"/>
    <w:rsid w:val="000167B2"/>
    <w:rsid w:val="000167D0"/>
    <w:rsid w:val="000168EA"/>
    <w:rsid w:val="0001697C"/>
    <w:rsid w:val="00016F6D"/>
    <w:rsid w:val="00017786"/>
    <w:rsid w:val="0001795F"/>
    <w:rsid w:val="00017976"/>
    <w:rsid w:val="00020BD0"/>
    <w:rsid w:val="00020CAC"/>
    <w:rsid w:val="00020D4C"/>
    <w:rsid w:val="0002106E"/>
    <w:rsid w:val="00021530"/>
    <w:rsid w:val="00022225"/>
    <w:rsid w:val="000222C3"/>
    <w:rsid w:val="00022AC3"/>
    <w:rsid w:val="00022B91"/>
    <w:rsid w:val="00022EC7"/>
    <w:rsid w:val="00022F02"/>
    <w:rsid w:val="00022F36"/>
    <w:rsid w:val="000234E1"/>
    <w:rsid w:val="000236AA"/>
    <w:rsid w:val="0002370E"/>
    <w:rsid w:val="0002385D"/>
    <w:rsid w:val="00024206"/>
    <w:rsid w:val="000256C0"/>
    <w:rsid w:val="0002574F"/>
    <w:rsid w:val="00025867"/>
    <w:rsid w:val="0002587D"/>
    <w:rsid w:val="00025A2D"/>
    <w:rsid w:val="00026098"/>
    <w:rsid w:val="000260CA"/>
    <w:rsid w:val="0002747F"/>
    <w:rsid w:val="00027F8B"/>
    <w:rsid w:val="000309BF"/>
    <w:rsid w:val="00031130"/>
    <w:rsid w:val="00031729"/>
    <w:rsid w:val="000339B9"/>
    <w:rsid w:val="00033E3B"/>
    <w:rsid w:val="000342E9"/>
    <w:rsid w:val="0003487F"/>
    <w:rsid w:val="00034CCB"/>
    <w:rsid w:val="000354BC"/>
    <w:rsid w:val="00035AC2"/>
    <w:rsid w:val="00036102"/>
    <w:rsid w:val="0003635D"/>
    <w:rsid w:val="000364BA"/>
    <w:rsid w:val="0003672C"/>
    <w:rsid w:val="00040D38"/>
    <w:rsid w:val="00040E94"/>
    <w:rsid w:val="00041164"/>
    <w:rsid w:val="000411EE"/>
    <w:rsid w:val="00041DA5"/>
    <w:rsid w:val="000424BB"/>
    <w:rsid w:val="00043776"/>
    <w:rsid w:val="00043CAD"/>
    <w:rsid w:val="00043F63"/>
    <w:rsid w:val="00043F7C"/>
    <w:rsid w:val="0004423B"/>
    <w:rsid w:val="00044261"/>
    <w:rsid w:val="00044516"/>
    <w:rsid w:val="00044813"/>
    <w:rsid w:val="000450E9"/>
    <w:rsid w:val="000460DE"/>
    <w:rsid w:val="000467E4"/>
    <w:rsid w:val="00046F4E"/>
    <w:rsid w:val="00046F93"/>
    <w:rsid w:val="00046FD7"/>
    <w:rsid w:val="0004743A"/>
    <w:rsid w:val="000479EC"/>
    <w:rsid w:val="000506F3"/>
    <w:rsid w:val="0005254B"/>
    <w:rsid w:val="0005312D"/>
    <w:rsid w:val="00053718"/>
    <w:rsid w:val="0005381C"/>
    <w:rsid w:val="00053900"/>
    <w:rsid w:val="00053C0F"/>
    <w:rsid w:val="00053C68"/>
    <w:rsid w:val="0005407D"/>
    <w:rsid w:val="00054650"/>
    <w:rsid w:val="00054A12"/>
    <w:rsid w:val="00054AA0"/>
    <w:rsid w:val="00055206"/>
    <w:rsid w:val="00055314"/>
    <w:rsid w:val="0005599C"/>
    <w:rsid w:val="00055A43"/>
    <w:rsid w:val="00056307"/>
    <w:rsid w:val="000563AD"/>
    <w:rsid w:val="0005689E"/>
    <w:rsid w:val="00056C0A"/>
    <w:rsid w:val="00057308"/>
    <w:rsid w:val="0005765E"/>
    <w:rsid w:val="00057DA9"/>
    <w:rsid w:val="000604F1"/>
    <w:rsid w:val="00060DC0"/>
    <w:rsid w:val="000613F9"/>
    <w:rsid w:val="000615CA"/>
    <w:rsid w:val="000619C8"/>
    <w:rsid w:val="00061A21"/>
    <w:rsid w:val="00061F27"/>
    <w:rsid w:val="00062397"/>
    <w:rsid w:val="00062C37"/>
    <w:rsid w:val="00062FB0"/>
    <w:rsid w:val="00063118"/>
    <w:rsid w:val="0006326B"/>
    <w:rsid w:val="0006333B"/>
    <w:rsid w:val="000636B5"/>
    <w:rsid w:val="00063CF3"/>
    <w:rsid w:val="0006475A"/>
    <w:rsid w:val="00064AF9"/>
    <w:rsid w:val="00065771"/>
    <w:rsid w:val="00065781"/>
    <w:rsid w:val="00065811"/>
    <w:rsid w:val="00065E4E"/>
    <w:rsid w:val="00065F01"/>
    <w:rsid w:val="00065F81"/>
    <w:rsid w:val="000667C4"/>
    <w:rsid w:val="00066B95"/>
    <w:rsid w:val="00066DAF"/>
    <w:rsid w:val="00067063"/>
    <w:rsid w:val="000673DE"/>
    <w:rsid w:val="000676AC"/>
    <w:rsid w:val="000676F4"/>
    <w:rsid w:val="00070404"/>
    <w:rsid w:val="00070958"/>
    <w:rsid w:val="00070A49"/>
    <w:rsid w:val="000713EE"/>
    <w:rsid w:val="000720E1"/>
    <w:rsid w:val="000721BE"/>
    <w:rsid w:val="000722A9"/>
    <w:rsid w:val="000722C8"/>
    <w:rsid w:val="00073046"/>
    <w:rsid w:val="000732DA"/>
    <w:rsid w:val="00073673"/>
    <w:rsid w:val="000741F5"/>
    <w:rsid w:val="000742DB"/>
    <w:rsid w:val="000742E6"/>
    <w:rsid w:val="0007466C"/>
    <w:rsid w:val="000748BD"/>
    <w:rsid w:val="00075080"/>
    <w:rsid w:val="00075972"/>
    <w:rsid w:val="0007626F"/>
    <w:rsid w:val="000766D5"/>
    <w:rsid w:val="00077042"/>
    <w:rsid w:val="0007753B"/>
    <w:rsid w:val="00077A0D"/>
    <w:rsid w:val="000804C5"/>
    <w:rsid w:val="00080619"/>
    <w:rsid w:val="00080FDE"/>
    <w:rsid w:val="00081D64"/>
    <w:rsid w:val="000826F9"/>
    <w:rsid w:val="00082D85"/>
    <w:rsid w:val="00083185"/>
    <w:rsid w:val="00083359"/>
    <w:rsid w:val="00083451"/>
    <w:rsid w:val="00083EB3"/>
    <w:rsid w:val="00083F0F"/>
    <w:rsid w:val="00084143"/>
    <w:rsid w:val="00085129"/>
    <w:rsid w:val="00085897"/>
    <w:rsid w:val="00085D75"/>
    <w:rsid w:val="00086044"/>
    <w:rsid w:val="0008703F"/>
    <w:rsid w:val="00087A27"/>
    <w:rsid w:val="00087C6A"/>
    <w:rsid w:val="00087EC9"/>
    <w:rsid w:val="00090A57"/>
    <w:rsid w:val="00090B26"/>
    <w:rsid w:val="000917C0"/>
    <w:rsid w:val="000920E6"/>
    <w:rsid w:val="0009268F"/>
    <w:rsid w:val="0009295D"/>
    <w:rsid w:val="00093D7C"/>
    <w:rsid w:val="000946A5"/>
    <w:rsid w:val="00094C94"/>
    <w:rsid w:val="000954BA"/>
    <w:rsid w:val="00095631"/>
    <w:rsid w:val="00095BFC"/>
    <w:rsid w:val="00095E5F"/>
    <w:rsid w:val="00096119"/>
    <w:rsid w:val="000970FA"/>
    <w:rsid w:val="00097496"/>
    <w:rsid w:val="000977A2"/>
    <w:rsid w:val="00097843"/>
    <w:rsid w:val="0009788E"/>
    <w:rsid w:val="00097DE6"/>
    <w:rsid w:val="000A081D"/>
    <w:rsid w:val="000A0969"/>
    <w:rsid w:val="000A1F28"/>
    <w:rsid w:val="000A2062"/>
    <w:rsid w:val="000A2A04"/>
    <w:rsid w:val="000A32E1"/>
    <w:rsid w:val="000A3818"/>
    <w:rsid w:val="000A39E8"/>
    <w:rsid w:val="000A463F"/>
    <w:rsid w:val="000A4982"/>
    <w:rsid w:val="000A4EFF"/>
    <w:rsid w:val="000A566A"/>
    <w:rsid w:val="000A5793"/>
    <w:rsid w:val="000A6379"/>
    <w:rsid w:val="000A664D"/>
    <w:rsid w:val="000A68EE"/>
    <w:rsid w:val="000A6EEB"/>
    <w:rsid w:val="000A735C"/>
    <w:rsid w:val="000A7A76"/>
    <w:rsid w:val="000B0237"/>
    <w:rsid w:val="000B0307"/>
    <w:rsid w:val="000B0F54"/>
    <w:rsid w:val="000B0FD3"/>
    <w:rsid w:val="000B1692"/>
    <w:rsid w:val="000B1C78"/>
    <w:rsid w:val="000B2706"/>
    <w:rsid w:val="000B2895"/>
    <w:rsid w:val="000B2DD8"/>
    <w:rsid w:val="000B311E"/>
    <w:rsid w:val="000B3330"/>
    <w:rsid w:val="000B33F4"/>
    <w:rsid w:val="000B3669"/>
    <w:rsid w:val="000B3B9F"/>
    <w:rsid w:val="000B41B5"/>
    <w:rsid w:val="000B446E"/>
    <w:rsid w:val="000B469B"/>
    <w:rsid w:val="000B490C"/>
    <w:rsid w:val="000B49C1"/>
    <w:rsid w:val="000B52A4"/>
    <w:rsid w:val="000B5B00"/>
    <w:rsid w:val="000B5DB8"/>
    <w:rsid w:val="000B6576"/>
    <w:rsid w:val="000B68C4"/>
    <w:rsid w:val="000B704B"/>
    <w:rsid w:val="000B7890"/>
    <w:rsid w:val="000B789B"/>
    <w:rsid w:val="000C0000"/>
    <w:rsid w:val="000C0DA2"/>
    <w:rsid w:val="000C1FBC"/>
    <w:rsid w:val="000C237D"/>
    <w:rsid w:val="000C24F1"/>
    <w:rsid w:val="000C2A3D"/>
    <w:rsid w:val="000C362E"/>
    <w:rsid w:val="000C381F"/>
    <w:rsid w:val="000C3D53"/>
    <w:rsid w:val="000C4179"/>
    <w:rsid w:val="000C45FF"/>
    <w:rsid w:val="000C4692"/>
    <w:rsid w:val="000C5614"/>
    <w:rsid w:val="000C5693"/>
    <w:rsid w:val="000C595F"/>
    <w:rsid w:val="000C6C0B"/>
    <w:rsid w:val="000C71C8"/>
    <w:rsid w:val="000C7340"/>
    <w:rsid w:val="000C7AF8"/>
    <w:rsid w:val="000C7F57"/>
    <w:rsid w:val="000D0074"/>
    <w:rsid w:val="000D025B"/>
    <w:rsid w:val="000D04D9"/>
    <w:rsid w:val="000D05D7"/>
    <w:rsid w:val="000D0ADE"/>
    <w:rsid w:val="000D0D50"/>
    <w:rsid w:val="000D0E88"/>
    <w:rsid w:val="000D1482"/>
    <w:rsid w:val="000D1507"/>
    <w:rsid w:val="000D167D"/>
    <w:rsid w:val="000D187F"/>
    <w:rsid w:val="000D1F1A"/>
    <w:rsid w:val="000D21D5"/>
    <w:rsid w:val="000D2C11"/>
    <w:rsid w:val="000D4343"/>
    <w:rsid w:val="000D4596"/>
    <w:rsid w:val="000D4981"/>
    <w:rsid w:val="000D5056"/>
    <w:rsid w:val="000D599C"/>
    <w:rsid w:val="000D692D"/>
    <w:rsid w:val="000D6CC9"/>
    <w:rsid w:val="000D747A"/>
    <w:rsid w:val="000D7AB5"/>
    <w:rsid w:val="000D7DF2"/>
    <w:rsid w:val="000D7F6A"/>
    <w:rsid w:val="000E015B"/>
    <w:rsid w:val="000E06B1"/>
    <w:rsid w:val="000E09C9"/>
    <w:rsid w:val="000E0A42"/>
    <w:rsid w:val="000E0D31"/>
    <w:rsid w:val="000E1245"/>
    <w:rsid w:val="000E1701"/>
    <w:rsid w:val="000E29AF"/>
    <w:rsid w:val="000E2AB8"/>
    <w:rsid w:val="000E2BF5"/>
    <w:rsid w:val="000E2D5F"/>
    <w:rsid w:val="000E3CE2"/>
    <w:rsid w:val="000E4259"/>
    <w:rsid w:val="000E42E7"/>
    <w:rsid w:val="000E4766"/>
    <w:rsid w:val="000E53AF"/>
    <w:rsid w:val="000E5535"/>
    <w:rsid w:val="000E577B"/>
    <w:rsid w:val="000E58BB"/>
    <w:rsid w:val="000E5A0C"/>
    <w:rsid w:val="000E6881"/>
    <w:rsid w:val="000E6A67"/>
    <w:rsid w:val="000E7133"/>
    <w:rsid w:val="000E7EAB"/>
    <w:rsid w:val="000F07B6"/>
    <w:rsid w:val="000F1FF8"/>
    <w:rsid w:val="000F236F"/>
    <w:rsid w:val="000F2490"/>
    <w:rsid w:val="000F2E66"/>
    <w:rsid w:val="000F3325"/>
    <w:rsid w:val="000F355D"/>
    <w:rsid w:val="000F3BB2"/>
    <w:rsid w:val="000F3C59"/>
    <w:rsid w:val="000F45FE"/>
    <w:rsid w:val="000F4917"/>
    <w:rsid w:val="000F4972"/>
    <w:rsid w:val="000F4A8B"/>
    <w:rsid w:val="000F5BB6"/>
    <w:rsid w:val="000F5F2A"/>
    <w:rsid w:val="000F66E3"/>
    <w:rsid w:val="000F685F"/>
    <w:rsid w:val="000F6B1F"/>
    <w:rsid w:val="000F6F30"/>
    <w:rsid w:val="000F795D"/>
    <w:rsid w:val="000F7962"/>
    <w:rsid w:val="000F7978"/>
    <w:rsid w:val="000F797F"/>
    <w:rsid w:val="0010060E"/>
    <w:rsid w:val="001007B3"/>
    <w:rsid w:val="001008B0"/>
    <w:rsid w:val="00102385"/>
    <w:rsid w:val="001023DD"/>
    <w:rsid w:val="001028F0"/>
    <w:rsid w:val="001029E3"/>
    <w:rsid w:val="00102CEB"/>
    <w:rsid w:val="00102D2E"/>
    <w:rsid w:val="0010322C"/>
    <w:rsid w:val="00103465"/>
    <w:rsid w:val="00104E25"/>
    <w:rsid w:val="00105A2F"/>
    <w:rsid w:val="00105CCD"/>
    <w:rsid w:val="00106E5E"/>
    <w:rsid w:val="00106FA1"/>
    <w:rsid w:val="00107746"/>
    <w:rsid w:val="00107D5D"/>
    <w:rsid w:val="00110050"/>
    <w:rsid w:val="00110098"/>
    <w:rsid w:val="0011018B"/>
    <w:rsid w:val="00110B21"/>
    <w:rsid w:val="00111C23"/>
    <w:rsid w:val="00112450"/>
    <w:rsid w:val="00112AB9"/>
    <w:rsid w:val="00113428"/>
    <w:rsid w:val="00113616"/>
    <w:rsid w:val="00113BDE"/>
    <w:rsid w:val="00114072"/>
    <w:rsid w:val="0011418A"/>
    <w:rsid w:val="00114596"/>
    <w:rsid w:val="0011486F"/>
    <w:rsid w:val="00114C79"/>
    <w:rsid w:val="001152DE"/>
    <w:rsid w:val="001156A2"/>
    <w:rsid w:val="001158C5"/>
    <w:rsid w:val="00115A29"/>
    <w:rsid w:val="0011636A"/>
    <w:rsid w:val="00116DAC"/>
    <w:rsid w:val="001172FA"/>
    <w:rsid w:val="00121415"/>
    <w:rsid w:val="00121ACB"/>
    <w:rsid w:val="00121B9E"/>
    <w:rsid w:val="00121E5B"/>
    <w:rsid w:val="001237A5"/>
    <w:rsid w:val="00124313"/>
    <w:rsid w:val="0012493F"/>
    <w:rsid w:val="00124A3C"/>
    <w:rsid w:val="00124BD7"/>
    <w:rsid w:val="00124BE2"/>
    <w:rsid w:val="00124DA2"/>
    <w:rsid w:val="0012558E"/>
    <w:rsid w:val="00125976"/>
    <w:rsid w:val="00125B3B"/>
    <w:rsid w:val="00125BE1"/>
    <w:rsid w:val="00125DB9"/>
    <w:rsid w:val="00126091"/>
    <w:rsid w:val="001265D7"/>
    <w:rsid w:val="00127587"/>
    <w:rsid w:val="00127D8B"/>
    <w:rsid w:val="001302AF"/>
    <w:rsid w:val="0013055E"/>
    <w:rsid w:val="0013093C"/>
    <w:rsid w:val="00130CD1"/>
    <w:rsid w:val="00130D1E"/>
    <w:rsid w:val="00131942"/>
    <w:rsid w:val="00131C4B"/>
    <w:rsid w:val="001326F1"/>
    <w:rsid w:val="00132DD9"/>
    <w:rsid w:val="0013336B"/>
    <w:rsid w:val="001338C5"/>
    <w:rsid w:val="001338D1"/>
    <w:rsid w:val="001345B7"/>
    <w:rsid w:val="00134A02"/>
    <w:rsid w:val="00135F68"/>
    <w:rsid w:val="0013606E"/>
    <w:rsid w:val="00136125"/>
    <w:rsid w:val="00136431"/>
    <w:rsid w:val="00136591"/>
    <w:rsid w:val="0013754A"/>
    <w:rsid w:val="00137A5A"/>
    <w:rsid w:val="00137D78"/>
    <w:rsid w:val="00140707"/>
    <w:rsid w:val="00140879"/>
    <w:rsid w:val="00140BBC"/>
    <w:rsid w:val="00141D10"/>
    <w:rsid w:val="00143E00"/>
    <w:rsid w:val="0014526D"/>
    <w:rsid w:val="00145889"/>
    <w:rsid w:val="00145C3D"/>
    <w:rsid w:val="00146C9A"/>
    <w:rsid w:val="001478E0"/>
    <w:rsid w:val="001506F6"/>
    <w:rsid w:val="00150FB2"/>
    <w:rsid w:val="001512B8"/>
    <w:rsid w:val="0015218E"/>
    <w:rsid w:val="00152995"/>
    <w:rsid w:val="001534EA"/>
    <w:rsid w:val="00153617"/>
    <w:rsid w:val="00153DD0"/>
    <w:rsid w:val="00153E81"/>
    <w:rsid w:val="00153FDD"/>
    <w:rsid w:val="00154623"/>
    <w:rsid w:val="0015466A"/>
    <w:rsid w:val="00155246"/>
    <w:rsid w:val="00155D22"/>
    <w:rsid w:val="0015610C"/>
    <w:rsid w:val="001576A1"/>
    <w:rsid w:val="00157743"/>
    <w:rsid w:val="00157F14"/>
    <w:rsid w:val="001606DC"/>
    <w:rsid w:val="001607F0"/>
    <w:rsid w:val="00160880"/>
    <w:rsid w:val="001609DA"/>
    <w:rsid w:val="00160DE8"/>
    <w:rsid w:val="00160E2D"/>
    <w:rsid w:val="00160E6B"/>
    <w:rsid w:val="00161720"/>
    <w:rsid w:val="0016172C"/>
    <w:rsid w:val="00161C96"/>
    <w:rsid w:val="00162234"/>
    <w:rsid w:val="00162343"/>
    <w:rsid w:val="001623C8"/>
    <w:rsid w:val="00162D15"/>
    <w:rsid w:val="00162E13"/>
    <w:rsid w:val="0016333A"/>
    <w:rsid w:val="00163A92"/>
    <w:rsid w:val="00163DA0"/>
    <w:rsid w:val="00163FD1"/>
    <w:rsid w:val="00164A96"/>
    <w:rsid w:val="00165BC3"/>
    <w:rsid w:val="00165F59"/>
    <w:rsid w:val="0016615B"/>
    <w:rsid w:val="001662BD"/>
    <w:rsid w:val="00166873"/>
    <w:rsid w:val="00167159"/>
    <w:rsid w:val="00167172"/>
    <w:rsid w:val="0016748E"/>
    <w:rsid w:val="00167AC2"/>
    <w:rsid w:val="00167C6A"/>
    <w:rsid w:val="00170989"/>
    <w:rsid w:val="00170B28"/>
    <w:rsid w:val="001712A1"/>
    <w:rsid w:val="00171A39"/>
    <w:rsid w:val="00171ACF"/>
    <w:rsid w:val="00171B83"/>
    <w:rsid w:val="00171C9E"/>
    <w:rsid w:val="00171FE9"/>
    <w:rsid w:val="001726A4"/>
    <w:rsid w:val="00172A0B"/>
    <w:rsid w:val="00172CBA"/>
    <w:rsid w:val="00172E42"/>
    <w:rsid w:val="00172EAC"/>
    <w:rsid w:val="0017338C"/>
    <w:rsid w:val="0017348E"/>
    <w:rsid w:val="001735C2"/>
    <w:rsid w:val="00173949"/>
    <w:rsid w:val="001741FC"/>
    <w:rsid w:val="0017460F"/>
    <w:rsid w:val="0017494D"/>
    <w:rsid w:val="00175884"/>
    <w:rsid w:val="00175EB0"/>
    <w:rsid w:val="0017616D"/>
    <w:rsid w:val="001768CC"/>
    <w:rsid w:val="00176CC8"/>
    <w:rsid w:val="00176FED"/>
    <w:rsid w:val="0017735F"/>
    <w:rsid w:val="001775B4"/>
    <w:rsid w:val="00177836"/>
    <w:rsid w:val="00177BE7"/>
    <w:rsid w:val="00177C71"/>
    <w:rsid w:val="00180F90"/>
    <w:rsid w:val="001815A2"/>
    <w:rsid w:val="00181A2B"/>
    <w:rsid w:val="00181A46"/>
    <w:rsid w:val="00181CB9"/>
    <w:rsid w:val="00181E3F"/>
    <w:rsid w:val="00182003"/>
    <w:rsid w:val="00182126"/>
    <w:rsid w:val="00182573"/>
    <w:rsid w:val="00182BA0"/>
    <w:rsid w:val="00182D1C"/>
    <w:rsid w:val="0018389B"/>
    <w:rsid w:val="0018393A"/>
    <w:rsid w:val="0018442F"/>
    <w:rsid w:val="00184C9B"/>
    <w:rsid w:val="00184D9E"/>
    <w:rsid w:val="0018597F"/>
    <w:rsid w:val="001863DE"/>
    <w:rsid w:val="00186D07"/>
    <w:rsid w:val="00186F27"/>
    <w:rsid w:val="001871D0"/>
    <w:rsid w:val="00187507"/>
    <w:rsid w:val="00190397"/>
    <w:rsid w:val="00190DFD"/>
    <w:rsid w:val="0019122B"/>
    <w:rsid w:val="00191565"/>
    <w:rsid w:val="00191C32"/>
    <w:rsid w:val="0019267E"/>
    <w:rsid w:val="00192891"/>
    <w:rsid w:val="001932EF"/>
    <w:rsid w:val="00193D67"/>
    <w:rsid w:val="001942A3"/>
    <w:rsid w:val="00194F86"/>
    <w:rsid w:val="00195687"/>
    <w:rsid w:val="00195D3E"/>
    <w:rsid w:val="00196088"/>
    <w:rsid w:val="00196893"/>
    <w:rsid w:val="00196A73"/>
    <w:rsid w:val="00196D4E"/>
    <w:rsid w:val="00196DE8"/>
    <w:rsid w:val="001972C7"/>
    <w:rsid w:val="001A0228"/>
    <w:rsid w:val="001A0F22"/>
    <w:rsid w:val="001A15B2"/>
    <w:rsid w:val="001A2622"/>
    <w:rsid w:val="001A2B01"/>
    <w:rsid w:val="001A2B88"/>
    <w:rsid w:val="001A2C7D"/>
    <w:rsid w:val="001A3E2E"/>
    <w:rsid w:val="001A49A7"/>
    <w:rsid w:val="001A4B2E"/>
    <w:rsid w:val="001A4C7D"/>
    <w:rsid w:val="001A4D25"/>
    <w:rsid w:val="001A53D0"/>
    <w:rsid w:val="001A56E4"/>
    <w:rsid w:val="001A58B4"/>
    <w:rsid w:val="001A6DF3"/>
    <w:rsid w:val="001A6E50"/>
    <w:rsid w:val="001A6E97"/>
    <w:rsid w:val="001A74F7"/>
    <w:rsid w:val="001A7B07"/>
    <w:rsid w:val="001B0291"/>
    <w:rsid w:val="001B0529"/>
    <w:rsid w:val="001B0887"/>
    <w:rsid w:val="001B25C7"/>
    <w:rsid w:val="001B343C"/>
    <w:rsid w:val="001B3618"/>
    <w:rsid w:val="001B4281"/>
    <w:rsid w:val="001B48E0"/>
    <w:rsid w:val="001B4E40"/>
    <w:rsid w:val="001B4E42"/>
    <w:rsid w:val="001B4FA8"/>
    <w:rsid w:val="001B544F"/>
    <w:rsid w:val="001B54F2"/>
    <w:rsid w:val="001B5B84"/>
    <w:rsid w:val="001B637C"/>
    <w:rsid w:val="001B64F8"/>
    <w:rsid w:val="001B6799"/>
    <w:rsid w:val="001B6E1A"/>
    <w:rsid w:val="001B74AF"/>
    <w:rsid w:val="001B753C"/>
    <w:rsid w:val="001B7A06"/>
    <w:rsid w:val="001B7B2B"/>
    <w:rsid w:val="001B7D47"/>
    <w:rsid w:val="001C01F7"/>
    <w:rsid w:val="001C0261"/>
    <w:rsid w:val="001C0DBC"/>
    <w:rsid w:val="001C19C0"/>
    <w:rsid w:val="001C210F"/>
    <w:rsid w:val="001C277B"/>
    <w:rsid w:val="001C2929"/>
    <w:rsid w:val="001C2B46"/>
    <w:rsid w:val="001C2CF6"/>
    <w:rsid w:val="001C2E07"/>
    <w:rsid w:val="001C2FE5"/>
    <w:rsid w:val="001C34C2"/>
    <w:rsid w:val="001C37C6"/>
    <w:rsid w:val="001C3BD1"/>
    <w:rsid w:val="001C4779"/>
    <w:rsid w:val="001C50EF"/>
    <w:rsid w:val="001C53D6"/>
    <w:rsid w:val="001C5FF7"/>
    <w:rsid w:val="001C65F2"/>
    <w:rsid w:val="001C6CEF"/>
    <w:rsid w:val="001C6D23"/>
    <w:rsid w:val="001C74B9"/>
    <w:rsid w:val="001C74CA"/>
    <w:rsid w:val="001C7AB7"/>
    <w:rsid w:val="001C7AC2"/>
    <w:rsid w:val="001D03A5"/>
    <w:rsid w:val="001D0A14"/>
    <w:rsid w:val="001D15EA"/>
    <w:rsid w:val="001D1AFE"/>
    <w:rsid w:val="001D1C11"/>
    <w:rsid w:val="001D211D"/>
    <w:rsid w:val="001D2AE2"/>
    <w:rsid w:val="001D2CD0"/>
    <w:rsid w:val="001D2E10"/>
    <w:rsid w:val="001D37FC"/>
    <w:rsid w:val="001D4171"/>
    <w:rsid w:val="001D48D2"/>
    <w:rsid w:val="001D4DC6"/>
    <w:rsid w:val="001D5338"/>
    <w:rsid w:val="001D5388"/>
    <w:rsid w:val="001D63D4"/>
    <w:rsid w:val="001D6E3B"/>
    <w:rsid w:val="001D6F68"/>
    <w:rsid w:val="001E035C"/>
    <w:rsid w:val="001E1287"/>
    <w:rsid w:val="001E1497"/>
    <w:rsid w:val="001E14CF"/>
    <w:rsid w:val="001E2044"/>
    <w:rsid w:val="001E27F7"/>
    <w:rsid w:val="001E297F"/>
    <w:rsid w:val="001E2C06"/>
    <w:rsid w:val="001E2D1B"/>
    <w:rsid w:val="001E31A1"/>
    <w:rsid w:val="001E3390"/>
    <w:rsid w:val="001E35E1"/>
    <w:rsid w:val="001E3725"/>
    <w:rsid w:val="001E38DC"/>
    <w:rsid w:val="001E448B"/>
    <w:rsid w:val="001E5696"/>
    <w:rsid w:val="001E754D"/>
    <w:rsid w:val="001E7856"/>
    <w:rsid w:val="001E78C0"/>
    <w:rsid w:val="001E7CF3"/>
    <w:rsid w:val="001F0162"/>
    <w:rsid w:val="001F08C4"/>
    <w:rsid w:val="001F0CCA"/>
    <w:rsid w:val="001F124F"/>
    <w:rsid w:val="001F187B"/>
    <w:rsid w:val="001F1A3C"/>
    <w:rsid w:val="001F1CA3"/>
    <w:rsid w:val="001F1CC4"/>
    <w:rsid w:val="001F1F3A"/>
    <w:rsid w:val="001F2310"/>
    <w:rsid w:val="001F234F"/>
    <w:rsid w:val="001F2CD9"/>
    <w:rsid w:val="001F3255"/>
    <w:rsid w:val="001F3585"/>
    <w:rsid w:val="001F386C"/>
    <w:rsid w:val="001F3BE7"/>
    <w:rsid w:val="001F3CF4"/>
    <w:rsid w:val="001F3F00"/>
    <w:rsid w:val="001F42D2"/>
    <w:rsid w:val="001F4594"/>
    <w:rsid w:val="001F45D9"/>
    <w:rsid w:val="001F476D"/>
    <w:rsid w:val="001F4C87"/>
    <w:rsid w:val="001F5B80"/>
    <w:rsid w:val="001F5C0A"/>
    <w:rsid w:val="001F63D6"/>
    <w:rsid w:val="001F66AB"/>
    <w:rsid w:val="001F6893"/>
    <w:rsid w:val="001F69C2"/>
    <w:rsid w:val="001F6F08"/>
    <w:rsid w:val="001F71C7"/>
    <w:rsid w:val="001F751D"/>
    <w:rsid w:val="001F7CFA"/>
    <w:rsid w:val="001F7F7E"/>
    <w:rsid w:val="002003B6"/>
    <w:rsid w:val="0020064C"/>
    <w:rsid w:val="0020100A"/>
    <w:rsid w:val="002011AD"/>
    <w:rsid w:val="00201B79"/>
    <w:rsid w:val="00201B88"/>
    <w:rsid w:val="00202153"/>
    <w:rsid w:val="00202495"/>
    <w:rsid w:val="00202507"/>
    <w:rsid w:val="00202994"/>
    <w:rsid w:val="002029DF"/>
    <w:rsid w:val="002030FC"/>
    <w:rsid w:val="00203169"/>
    <w:rsid w:val="0020318F"/>
    <w:rsid w:val="00203357"/>
    <w:rsid w:val="00204020"/>
    <w:rsid w:val="002049CB"/>
    <w:rsid w:val="00204D8C"/>
    <w:rsid w:val="00205200"/>
    <w:rsid w:val="00205C47"/>
    <w:rsid w:val="002068F9"/>
    <w:rsid w:val="00206A52"/>
    <w:rsid w:val="00206AEE"/>
    <w:rsid w:val="00206AF7"/>
    <w:rsid w:val="00206FB6"/>
    <w:rsid w:val="00207794"/>
    <w:rsid w:val="002077B8"/>
    <w:rsid w:val="002100BC"/>
    <w:rsid w:val="002106CB"/>
    <w:rsid w:val="002114CE"/>
    <w:rsid w:val="0021155F"/>
    <w:rsid w:val="0021160D"/>
    <w:rsid w:val="00212947"/>
    <w:rsid w:val="00212DA5"/>
    <w:rsid w:val="002130F1"/>
    <w:rsid w:val="00214758"/>
    <w:rsid w:val="00215016"/>
    <w:rsid w:val="00215122"/>
    <w:rsid w:val="0021580D"/>
    <w:rsid w:val="00215D44"/>
    <w:rsid w:val="0021609A"/>
    <w:rsid w:val="00216272"/>
    <w:rsid w:val="00216B26"/>
    <w:rsid w:val="00216EE7"/>
    <w:rsid w:val="00217E4C"/>
    <w:rsid w:val="0022035D"/>
    <w:rsid w:val="00222231"/>
    <w:rsid w:val="00222433"/>
    <w:rsid w:val="0022297F"/>
    <w:rsid w:val="002229A6"/>
    <w:rsid w:val="00222D94"/>
    <w:rsid w:val="00222F3A"/>
    <w:rsid w:val="00222FC6"/>
    <w:rsid w:val="0022322F"/>
    <w:rsid w:val="002240D2"/>
    <w:rsid w:val="00224728"/>
    <w:rsid w:val="00224E7D"/>
    <w:rsid w:val="00224F11"/>
    <w:rsid w:val="0022511E"/>
    <w:rsid w:val="00225364"/>
    <w:rsid w:val="0022541C"/>
    <w:rsid w:val="00225446"/>
    <w:rsid w:val="00226203"/>
    <w:rsid w:val="0022648E"/>
    <w:rsid w:val="002264E3"/>
    <w:rsid w:val="00226E3B"/>
    <w:rsid w:val="00226E5E"/>
    <w:rsid w:val="00227D0A"/>
    <w:rsid w:val="00230318"/>
    <w:rsid w:val="0023038D"/>
    <w:rsid w:val="00230443"/>
    <w:rsid w:val="00230C72"/>
    <w:rsid w:val="002318B3"/>
    <w:rsid w:val="00231986"/>
    <w:rsid w:val="00231E3E"/>
    <w:rsid w:val="0023201F"/>
    <w:rsid w:val="002321C0"/>
    <w:rsid w:val="00232351"/>
    <w:rsid w:val="002328FF"/>
    <w:rsid w:val="00232952"/>
    <w:rsid w:val="0023297F"/>
    <w:rsid w:val="00232B40"/>
    <w:rsid w:val="00233596"/>
    <w:rsid w:val="0023484A"/>
    <w:rsid w:val="0023534F"/>
    <w:rsid w:val="002358B1"/>
    <w:rsid w:val="00235A1A"/>
    <w:rsid w:val="00235AFA"/>
    <w:rsid w:val="002366C7"/>
    <w:rsid w:val="00236C53"/>
    <w:rsid w:val="002371E7"/>
    <w:rsid w:val="002379B9"/>
    <w:rsid w:val="00237A02"/>
    <w:rsid w:val="00237EB9"/>
    <w:rsid w:val="00240282"/>
    <w:rsid w:val="00240890"/>
    <w:rsid w:val="0024090E"/>
    <w:rsid w:val="00240E59"/>
    <w:rsid w:val="00241093"/>
    <w:rsid w:val="0024155D"/>
    <w:rsid w:val="00241D43"/>
    <w:rsid w:val="00241D80"/>
    <w:rsid w:val="00242A0E"/>
    <w:rsid w:val="00242B45"/>
    <w:rsid w:val="00243033"/>
    <w:rsid w:val="00243246"/>
    <w:rsid w:val="002434EF"/>
    <w:rsid w:val="00243B68"/>
    <w:rsid w:val="00244051"/>
    <w:rsid w:val="00244877"/>
    <w:rsid w:val="00244D38"/>
    <w:rsid w:val="00244DAA"/>
    <w:rsid w:val="0024502A"/>
    <w:rsid w:val="00245139"/>
    <w:rsid w:val="0024554E"/>
    <w:rsid w:val="00245CAB"/>
    <w:rsid w:val="00246176"/>
    <w:rsid w:val="00246314"/>
    <w:rsid w:val="00246613"/>
    <w:rsid w:val="002466F5"/>
    <w:rsid w:val="00246853"/>
    <w:rsid w:val="002470E2"/>
    <w:rsid w:val="0024737B"/>
    <w:rsid w:val="002477A2"/>
    <w:rsid w:val="00247848"/>
    <w:rsid w:val="002479E4"/>
    <w:rsid w:val="00247D5B"/>
    <w:rsid w:val="00247DDA"/>
    <w:rsid w:val="002506D3"/>
    <w:rsid w:val="002517A1"/>
    <w:rsid w:val="00253988"/>
    <w:rsid w:val="00253D67"/>
    <w:rsid w:val="00254183"/>
    <w:rsid w:val="00254730"/>
    <w:rsid w:val="002548FB"/>
    <w:rsid w:val="00254CB2"/>
    <w:rsid w:val="00254CD7"/>
    <w:rsid w:val="00255433"/>
    <w:rsid w:val="00256214"/>
    <w:rsid w:val="00256F4F"/>
    <w:rsid w:val="0025741A"/>
    <w:rsid w:val="00257500"/>
    <w:rsid w:val="00257826"/>
    <w:rsid w:val="00260ECE"/>
    <w:rsid w:val="00261340"/>
    <w:rsid w:val="00261390"/>
    <w:rsid w:val="0026141C"/>
    <w:rsid w:val="00261436"/>
    <w:rsid w:val="00261514"/>
    <w:rsid w:val="00261877"/>
    <w:rsid w:val="002618F8"/>
    <w:rsid w:val="00261A1C"/>
    <w:rsid w:val="00262446"/>
    <w:rsid w:val="00263321"/>
    <w:rsid w:val="002637D3"/>
    <w:rsid w:val="00263878"/>
    <w:rsid w:val="00263ABB"/>
    <w:rsid w:val="0026468C"/>
    <w:rsid w:val="00265083"/>
    <w:rsid w:val="00265ADE"/>
    <w:rsid w:val="00265F1C"/>
    <w:rsid w:val="00266FDF"/>
    <w:rsid w:val="00267568"/>
    <w:rsid w:val="00267B75"/>
    <w:rsid w:val="00267B98"/>
    <w:rsid w:val="00267C92"/>
    <w:rsid w:val="00267FCD"/>
    <w:rsid w:val="00270333"/>
    <w:rsid w:val="002703E4"/>
    <w:rsid w:val="00270597"/>
    <w:rsid w:val="00270B7F"/>
    <w:rsid w:val="00271843"/>
    <w:rsid w:val="00272026"/>
    <w:rsid w:val="002726CF"/>
    <w:rsid w:val="002733E5"/>
    <w:rsid w:val="00273AE6"/>
    <w:rsid w:val="00273C4F"/>
    <w:rsid w:val="00273E5D"/>
    <w:rsid w:val="00274313"/>
    <w:rsid w:val="00274D93"/>
    <w:rsid w:val="00276040"/>
    <w:rsid w:val="0027682A"/>
    <w:rsid w:val="00276C22"/>
    <w:rsid w:val="00276DFF"/>
    <w:rsid w:val="00277C7E"/>
    <w:rsid w:val="0028017C"/>
    <w:rsid w:val="002803AC"/>
    <w:rsid w:val="002808C3"/>
    <w:rsid w:val="00280D18"/>
    <w:rsid w:val="002810E0"/>
    <w:rsid w:val="0028130A"/>
    <w:rsid w:val="002816B5"/>
    <w:rsid w:val="00281A5B"/>
    <w:rsid w:val="00281B04"/>
    <w:rsid w:val="00281CD1"/>
    <w:rsid w:val="0028213F"/>
    <w:rsid w:val="00282CAE"/>
    <w:rsid w:val="0028393B"/>
    <w:rsid w:val="00283CE3"/>
    <w:rsid w:val="00283EE5"/>
    <w:rsid w:val="00284868"/>
    <w:rsid w:val="0028486D"/>
    <w:rsid w:val="00284A56"/>
    <w:rsid w:val="00284AC3"/>
    <w:rsid w:val="00284C03"/>
    <w:rsid w:val="00284CA5"/>
    <w:rsid w:val="00284DFB"/>
    <w:rsid w:val="0028546C"/>
    <w:rsid w:val="002859EF"/>
    <w:rsid w:val="00285B12"/>
    <w:rsid w:val="00285E82"/>
    <w:rsid w:val="00286B2C"/>
    <w:rsid w:val="00287416"/>
    <w:rsid w:val="00287623"/>
    <w:rsid w:val="00287789"/>
    <w:rsid w:val="00287792"/>
    <w:rsid w:val="002878F9"/>
    <w:rsid w:val="00290D20"/>
    <w:rsid w:val="002919FC"/>
    <w:rsid w:val="002920D3"/>
    <w:rsid w:val="00292EF4"/>
    <w:rsid w:val="002933F3"/>
    <w:rsid w:val="002934B0"/>
    <w:rsid w:val="00294140"/>
    <w:rsid w:val="00294502"/>
    <w:rsid w:val="0029465D"/>
    <w:rsid w:val="00294C6B"/>
    <w:rsid w:val="002950BA"/>
    <w:rsid w:val="002960D5"/>
    <w:rsid w:val="00296C5E"/>
    <w:rsid w:val="002971D6"/>
    <w:rsid w:val="002A00B7"/>
    <w:rsid w:val="002A050A"/>
    <w:rsid w:val="002A1379"/>
    <w:rsid w:val="002A1B4C"/>
    <w:rsid w:val="002A2300"/>
    <w:rsid w:val="002A2686"/>
    <w:rsid w:val="002A28EF"/>
    <w:rsid w:val="002A49CA"/>
    <w:rsid w:val="002A5052"/>
    <w:rsid w:val="002A583D"/>
    <w:rsid w:val="002A6086"/>
    <w:rsid w:val="002A630A"/>
    <w:rsid w:val="002A7473"/>
    <w:rsid w:val="002A79D5"/>
    <w:rsid w:val="002B00AE"/>
    <w:rsid w:val="002B0297"/>
    <w:rsid w:val="002B04A6"/>
    <w:rsid w:val="002B07A1"/>
    <w:rsid w:val="002B0BD1"/>
    <w:rsid w:val="002B14E6"/>
    <w:rsid w:val="002B1764"/>
    <w:rsid w:val="002B32CA"/>
    <w:rsid w:val="002B41EC"/>
    <w:rsid w:val="002B4237"/>
    <w:rsid w:val="002B474D"/>
    <w:rsid w:val="002B4B2F"/>
    <w:rsid w:val="002B51E7"/>
    <w:rsid w:val="002B59AC"/>
    <w:rsid w:val="002B5A9F"/>
    <w:rsid w:val="002B5D14"/>
    <w:rsid w:val="002B5E9E"/>
    <w:rsid w:val="002B6330"/>
    <w:rsid w:val="002B67A0"/>
    <w:rsid w:val="002B7888"/>
    <w:rsid w:val="002B799E"/>
    <w:rsid w:val="002C027D"/>
    <w:rsid w:val="002C0427"/>
    <w:rsid w:val="002C0747"/>
    <w:rsid w:val="002C0A10"/>
    <w:rsid w:val="002C1642"/>
    <w:rsid w:val="002C20E5"/>
    <w:rsid w:val="002C20F2"/>
    <w:rsid w:val="002C244B"/>
    <w:rsid w:val="002C2683"/>
    <w:rsid w:val="002C26FF"/>
    <w:rsid w:val="002C2AA7"/>
    <w:rsid w:val="002C2E9A"/>
    <w:rsid w:val="002C303E"/>
    <w:rsid w:val="002C3618"/>
    <w:rsid w:val="002C3832"/>
    <w:rsid w:val="002C3F00"/>
    <w:rsid w:val="002C5781"/>
    <w:rsid w:val="002C5A22"/>
    <w:rsid w:val="002C5FD2"/>
    <w:rsid w:val="002C6C17"/>
    <w:rsid w:val="002C6C90"/>
    <w:rsid w:val="002C7008"/>
    <w:rsid w:val="002C74BA"/>
    <w:rsid w:val="002C7BE6"/>
    <w:rsid w:val="002D0752"/>
    <w:rsid w:val="002D1261"/>
    <w:rsid w:val="002D162D"/>
    <w:rsid w:val="002D171D"/>
    <w:rsid w:val="002D265D"/>
    <w:rsid w:val="002D306A"/>
    <w:rsid w:val="002D320D"/>
    <w:rsid w:val="002D3561"/>
    <w:rsid w:val="002D4092"/>
    <w:rsid w:val="002D42F0"/>
    <w:rsid w:val="002D47B8"/>
    <w:rsid w:val="002D4DAF"/>
    <w:rsid w:val="002D5263"/>
    <w:rsid w:val="002D594A"/>
    <w:rsid w:val="002D5A6C"/>
    <w:rsid w:val="002D64C0"/>
    <w:rsid w:val="002D6B04"/>
    <w:rsid w:val="002D6C6A"/>
    <w:rsid w:val="002E021D"/>
    <w:rsid w:val="002E0623"/>
    <w:rsid w:val="002E123C"/>
    <w:rsid w:val="002E1A58"/>
    <w:rsid w:val="002E20B4"/>
    <w:rsid w:val="002E23DE"/>
    <w:rsid w:val="002E23EA"/>
    <w:rsid w:val="002E24C9"/>
    <w:rsid w:val="002E2CB9"/>
    <w:rsid w:val="002E5268"/>
    <w:rsid w:val="002E5773"/>
    <w:rsid w:val="002E5B99"/>
    <w:rsid w:val="002E6164"/>
    <w:rsid w:val="002E6351"/>
    <w:rsid w:val="002E64D9"/>
    <w:rsid w:val="002E6501"/>
    <w:rsid w:val="002E66B7"/>
    <w:rsid w:val="002E6FD3"/>
    <w:rsid w:val="002F03E4"/>
    <w:rsid w:val="002F052C"/>
    <w:rsid w:val="002F0BD0"/>
    <w:rsid w:val="002F0DFF"/>
    <w:rsid w:val="002F1399"/>
    <w:rsid w:val="002F1FB5"/>
    <w:rsid w:val="002F2213"/>
    <w:rsid w:val="002F2229"/>
    <w:rsid w:val="002F24CC"/>
    <w:rsid w:val="002F26A4"/>
    <w:rsid w:val="002F335F"/>
    <w:rsid w:val="002F35A5"/>
    <w:rsid w:val="002F3ABB"/>
    <w:rsid w:val="002F3BF6"/>
    <w:rsid w:val="002F4387"/>
    <w:rsid w:val="002F4F1B"/>
    <w:rsid w:val="002F50ED"/>
    <w:rsid w:val="002F682E"/>
    <w:rsid w:val="002F72BA"/>
    <w:rsid w:val="002F78B1"/>
    <w:rsid w:val="00300060"/>
    <w:rsid w:val="0030017C"/>
    <w:rsid w:val="003014AC"/>
    <w:rsid w:val="00301645"/>
    <w:rsid w:val="0030167D"/>
    <w:rsid w:val="003018FE"/>
    <w:rsid w:val="00301B14"/>
    <w:rsid w:val="00301E19"/>
    <w:rsid w:val="00302B5F"/>
    <w:rsid w:val="003038C6"/>
    <w:rsid w:val="00304725"/>
    <w:rsid w:val="00304E5B"/>
    <w:rsid w:val="0030542C"/>
    <w:rsid w:val="00305583"/>
    <w:rsid w:val="00305A15"/>
    <w:rsid w:val="00305A16"/>
    <w:rsid w:val="00306750"/>
    <w:rsid w:val="003074C4"/>
    <w:rsid w:val="003074D2"/>
    <w:rsid w:val="0030765D"/>
    <w:rsid w:val="003076D3"/>
    <w:rsid w:val="00307770"/>
    <w:rsid w:val="00307958"/>
    <w:rsid w:val="00307B57"/>
    <w:rsid w:val="00310305"/>
    <w:rsid w:val="0031032A"/>
    <w:rsid w:val="0031069A"/>
    <w:rsid w:val="00310F57"/>
    <w:rsid w:val="003111F2"/>
    <w:rsid w:val="00311C0A"/>
    <w:rsid w:val="003122D3"/>
    <w:rsid w:val="00312DB9"/>
    <w:rsid w:val="0031313C"/>
    <w:rsid w:val="0031362E"/>
    <w:rsid w:val="00313AAB"/>
    <w:rsid w:val="00313B3C"/>
    <w:rsid w:val="00313D8A"/>
    <w:rsid w:val="00314005"/>
    <w:rsid w:val="00314090"/>
    <w:rsid w:val="0031428B"/>
    <w:rsid w:val="00314A33"/>
    <w:rsid w:val="003150C0"/>
    <w:rsid w:val="00316859"/>
    <w:rsid w:val="00317507"/>
    <w:rsid w:val="00317AFA"/>
    <w:rsid w:val="00317BBC"/>
    <w:rsid w:val="00320520"/>
    <w:rsid w:val="003216A4"/>
    <w:rsid w:val="00321D08"/>
    <w:rsid w:val="00321F8B"/>
    <w:rsid w:val="00322570"/>
    <w:rsid w:val="00322831"/>
    <w:rsid w:val="003229D1"/>
    <w:rsid w:val="00322AFD"/>
    <w:rsid w:val="00323D28"/>
    <w:rsid w:val="00323DAA"/>
    <w:rsid w:val="0032414E"/>
    <w:rsid w:val="00324D6F"/>
    <w:rsid w:val="0032522D"/>
    <w:rsid w:val="00325250"/>
    <w:rsid w:val="003256EB"/>
    <w:rsid w:val="003258D1"/>
    <w:rsid w:val="00325F34"/>
    <w:rsid w:val="00327146"/>
    <w:rsid w:val="00327BFB"/>
    <w:rsid w:val="00330294"/>
    <w:rsid w:val="003304E0"/>
    <w:rsid w:val="003306F1"/>
    <w:rsid w:val="00332329"/>
    <w:rsid w:val="00332649"/>
    <w:rsid w:val="00332E9A"/>
    <w:rsid w:val="00332FB9"/>
    <w:rsid w:val="0033314A"/>
    <w:rsid w:val="00333DC2"/>
    <w:rsid w:val="00334869"/>
    <w:rsid w:val="003353A5"/>
    <w:rsid w:val="00335713"/>
    <w:rsid w:val="00336473"/>
    <w:rsid w:val="003365E2"/>
    <w:rsid w:val="003371B7"/>
    <w:rsid w:val="00340113"/>
    <w:rsid w:val="003401F0"/>
    <w:rsid w:val="00340579"/>
    <w:rsid w:val="00341332"/>
    <w:rsid w:val="00341AD3"/>
    <w:rsid w:val="00341B1C"/>
    <w:rsid w:val="0034205F"/>
    <w:rsid w:val="003420AB"/>
    <w:rsid w:val="00342B6F"/>
    <w:rsid w:val="00343383"/>
    <w:rsid w:val="00343956"/>
    <w:rsid w:val="00343CA0"/>
    <w:rsid w:val="00343D47"/>
    <w:rsid w:val="00344297"/>
    <w:rsid w:val="00344A70"/>
    <w:rsid w:val="00344D8D"/>
    <w:rsid w:val="00345B1A"/>
    <w:rsid w:val="00346535"/>
    <w:rsid w:val="0034662C"/>
    <w:rsid w:val="00346666"/>
    <w:rsid w:val="003467B2"/>
    <w:rsid w:val="00346DED"/>
    <w:rsid w:val="00346E7F"/>
    <w:rsid w:val="00347DD1"/>
    <w:rsid w:val="003500E6"/>
    <w:rsid w:val="00350A2F"/>
    <w:rsid w:val="00350E11"/>
    <w:rsid w:val="003518AC"/>
    <w:rsid w:val="00351CFF"/>
    <w:rsid w:val="003522AE"/>
    <w:rsid w:val="003528E9"/>
    <w:rsid w:val="00352A93"/>
    <w:rsid w:val="00352E53"/>
    <w:rsid w:val="00354900"/>
    <w:rsid w:val="0035522A"/>
    <w:rsid w:val="0035596E"/>
    <w:rsid w:val="00355AD5"/>
    <w:rsid w:val="003564E4"/>
    <w:rsid w:val="003569ED"/>
    <w:rsid w:val="00356D71"/>
    <w:rsid w:val="00357BF9"/>
    <w:rsid w:val="0036011C"/>
    <w:rsid w:val="00360CF6"/>
    <w:rsid w:val="00361419"/>
    <w:rsid w:val="00361748"/>
    <w:rsid w:val="00361A3C"/>
    <w:rsid w:val="00361B4A"/>
    <w:rsid w:val="00362551"/>
    <w:rsid w:val="003636F1"/>
    <w:rsid w:val="00363B74"/>
    <w:rsid w:val="00364368"/>
    <w:rsid w:val="00364614"/>
    <w:rsid w:val="003648EA"/>
    <w:rsid w:val="00364A4C"/>
    <w:rsid w:val="00364D7D"/>
    <w:rsid w:val="00364FF2"/>
    <w:rsid w:val="0036531B"/>
    <w:rsid w:val="00365B03"/>
    <w:rsid w:val="00365BF5"/>
    <w:rsid w:val="00366060"/>
    <w:rsid w:val="0036650F"/>
    <w:rsid w:val="0036672C"/>
    <w:rsid w:val="00366B65"/>
    <w:rsid w:val="00366CD7"/>
    <w:rsid w:val="00366DE4"/>
    <w:rsid w:val="00367208"/>
    <w:rsid w:val="00367677"/>
    <w:rsid w:val="00367765"/>
    <w:rsid w:val="0036795D"/>
    <w:rsid w:val="00367A98"/>
    <w:rsid w:val="00367C1A"/>
    <w:rsid w:val="00370110"/>
    <w:rsid w:val="0037046D"/>
    <w:rsid w:val="00370565"/>
    <w:rsid w:val="00370949"/>
    <w:rsid w:val="00370D65"/>
    <w:rsid w:val="0037103D"/>
    <w:rsid w:val="00371371"/>
    <w:rsid w:val="003718DC"/>
    <w:rsid w:val="00371CF6"/>
    <w:rsid w:val="00371FD8"/>
    <w:rsid w:val="003720CD"/>
    <w:rsid w:val="003723D0"/>
    <w:rsid w:val="00372681"/>
    <w:rsid w:val="0037287D"/>
    <w:rsid w:val="003729A5"/>
    <w:rsid w:val="00372CAD"/>
    <w:rsid w:val="0037320E"/>
    <w:rsid w:val="00373267"/>
    <w:rsid w:val="00373850"/>
    <w:rsid w:val="00373FF5"/>
    <w:rsid w:val="003748DE"/>
    <w:rsid w:val="00374FB5"/>
    <w:rsid w:val="00375F9B"/>
    <w:rsid w:val="00375FC2"/>
    <w:rsid w:val="003761A6"/>
    <w:rsid w:val="00376206"/>
    <w:rsid w:val="003763AE"/>
    <w:rsid w:val="00376AF4"/>
    <w:rsid w:val="00376C9B"/>
    <w:rsid w:val="00376FD4"/>
    <w:rsid w:val="0037730B"/>
    <w:rsid w:val="00377458"/>
    <w:rsid w:val="0038030F"/>
    <w:rsid w:val="0038057D"/>
    <w:rsid w:val="00380695"/>
    <w:rsid w:val="00380F42"/>
    <w:rsid w:val="00381568"/>
    <w:rsid w:val="00383EC6"/>
    <w:rsid w:val="00384702"/>
    <w:rsid w:val="003848B5"/>
    <w:rsid w:val="00384CF9"/>
    <w:rsid w:val="00385612"/>
    <w:rsid w:val="0038562F"/>
    <w:rsid w:val="0038584B"/>
    <w:rsid w:val="00385A70"/>
    <w:rsid w:val="0038605D"/>
    <w:rsid w:val="003860A7"/>
    <w:rsid w:val="003869AE"/>
    <w:rsid w:val="003870C0"/>
    <w:rsid w:val="00387F47"/>
    <w:rsid w:val="00390454"/>
    <w:rsid w:val="003907C8"/>
    <w:rsid w:val="0039137E"/>
    <w:rsid w:val="00391713"/>
    <w:rsid w:val="003917BC"/>
    <w:rsid w:val="00391AE8"/>
    <w:rsid w:val="00392483"/>
    <w:rsid w:val="003926EC"/>
    <w:rsid w:val="00392AD0"/>
    <w:rsid w:val="00392CD6"/>
    <w:rsid w:val="00393298"/>
    <w:rsid w:val="00393334"/>
    <w:rsid w:val="0039372C"/>
    <w:rsid w:val="00393987"/>
    <w:rsid w:val="003939CC"/>
    <w:rsid w:val="00393FB0"/>
    <w:rsid w:val="00394048"/>
    <w:rsid w:val="003955B0"/>
    <w:rsid w:val="003957F0"/>
    <w:rsid w:val="00395B24"/>
    <w:rsid w:val="00396A87"/>
    <w:rsid w:val="003979AF"/>
    <w:rsid w:val="003A138B"/>
    <w:rsid w:val="003A1B8C"/>
    <w:rsid w:val="003A28B1"/>
    <w:rsid w:val="003A2C94"/>
    <w:rsid w:val="003A332F"/>
    <w:rsid w:val="003A37E4"/>
    <w:rsid w:val="003A38F2"/>
    <w:rsid w:val="003A416A"/>
    <w:rsid w:val="003A4509"/>
    <w:rsid w:val="003A47C7"/>
    <w:rsid w:val="003A4999"/>
    <w:rsid w:val="003A5629"/>
    <w:rsid w:val="003A605C"/>
    <w:rsid w:val="003A63B1"/>
    <w:rsid w:val="003A649E"/>
    <w:rsid w:val="003A6782"/>
    <w:rsid w:val="003A6BB1"/>
    <w:rsid w:val="003A6C5B"/>
    <w:rsid w:val="003A71E6"/>
    <w:rsid w:val="003A7557"/>
    <w:rsid w:val="003A7AE6"/>
    <w:rsid w:val="003A7C4B"/>
    <w:rsid w:val="003B06CE"/>
    <w:rsid w:val="003B0D12"/>
    <w:rsid w:val="003B0F41"/>
    <w:rsid w:val="003B1187"/>
    <w:rsid w:val="003B11FF"/>
    <w:rsid w:val="003B19D5"/>
    <w:rsid w:val="003B1B53"/>
    <w:rsid w:val="003B1CB5"/>
    <w:rsid w:val="003B1F90"/>
    <w:rsid w:val="003B267A"/>
    <w:rsid w:val="003B38A4"/>
    <w:rsid w:val="003B3E15"/>
    <w:rsid w:val="003B3EED"/>
    <w:rsid w:val="003B4D4B"/>
    <w:rsid w:val="003B501D"/>
    <w:rsid w:val="003B58C5"/>
    <w:rsid w:val="003B5B83"/>
    <w:rsid w:val="003B5C02"/>
    <w:rsid w:val="003B5D5C"/>
    <w:rsid w:val="003B5F0C"/>
    <w:rsid w:val="003B6167"/>
    <w:rsid w:val="003B6A81"/>
    <w:rsid w:val="003B6AB9"/>
    <w:rsid w:val="003B722A"/>
    <w:rsid w:val="003B74DF"/>
    <w:rsid w:val="003B769C"/>
    <w:rsid w:val="003C10C8"/>
    <w:rsid w:val="003C11F0"/>
    <w:rsid w:val="003C1269"/>
    <w:rsid w:val="003C12B5"/>
    <w:rsid w:val="003C1BAE"/>
    <w:rsid w:val="003C1E5C"/>
    <w:rsid w:val="003C23DF"/>
    <w:rsid w:val="003C2B0F"/>
    <w:rsid w:val="003C324F"/>
    <w:rsid w:val="003C32E9"/>
    <w:rsid w:val="003C38C0"/>
    <w:rsid w:val="003C3A1C"/>
    <w:rsid w:val="003C3D54"/>
    <w:rsid w:val="003C433B"/>
    <w:rsid w:val="003C450C"/>
    <w:rsid w:val="003C45AA"/>
    <w:rsid w:val="003C49A8"/>
    <w:rsid w:val="003C4F97"/>
    <w:rsid w:val="003C5709"/>
    <w:rsid w:val="003C5AEE"/>
    <w:rsid w:val="003C5FB2"/>
    <w:rsid w:val="003C5FC1"/>
    <w:rsid w:val="003C6488"/>
    <w:rsid w:val="003C65C3"/>
    <w:rsid w:val="003C67B9"/>
    <w:rsid w:val="003C68A8"/>
    <w:rsid w:val="003C6CF2"/>
    <w:rsid w:val="003C6D76"/>
    <w:rsid w:val="003C7E46"/>
    <w:rsid w:val="003D02D6"/>
    <w:rsid w:val="003D086B"/>
    <w:rsid w:val="003D0AF2"/>
    <w:rsid w:val="003D1358"/>
    <w:rsid w:val="003D1446"/>
    <w:rsid w:val="003D1A70"/>
    <w:rsid w:val="003D2942"/>
    <w:rsid w:val="003D3144"/>
    <w:rsid w:val="003D332C"/>
    <w:rsid w:val="003D3362"/>
    <w:rsid w:val="003D37D1"/>
    <w:rsid w:val="003D4670"/>
    <w:rsid w:val="003D4E4F"/>
    <w:rsid w:val="003D5370"/>
    <w:rsid w:val="003D544C"/>
    <w:rsid w:val="003D640A"/>
    <w:rsid w:val="003D6F9A"/>
    <w:rsid w:val="003E040C"/>
    <w:rsid w:val="003E07CF"/>
    <w:rsid w:val="003E0974"/>
    <w:rsid w:val="003E10C8"/>
    <w:rsid w:val="003E1155"/>
    <w:rsid w:val="003E13F6"/>
    <w:rsid w:val="003E2CF7"/>
    <w:rsid w:val="003E2E33"/>
    <w:rsid w:val="003E2EB2"/>
    <w:rsid w:val="003E324B"/>
    <w:rsid w:val="003E34B8"/>
    <w:rsid w:val="003E34D8"/>
    <w:rsid w:val="003E3B3E"/>
    <w:rsid w:val="003E3CD1"/>
    <w:rsid w:val="003E3F84"/>
    <w:rsid w:val="003E4C16"/>
    <w:rsid w:val="003E54FA"/>
    <w:rsid w:val="003E5514"/>
    <w:rsid w:val="003E70E5"/>
    <w:rsid w:val="003E73A9"/>
    <w:rsid w:val="003E759D"/>
    <w:rsid w:val="003E761E"/>
    <w:rsid w:val="003E7ED4"/>
    <w:rsid w:val="003E7F68"/>
    <w:rsid w:val="003F0FE7"/>
    <w:rsid w:val="003F17A5"/>
    <w:rsid w:val="003F1E72"/>
    <w:rsid w:val="003F211E"/>
    <w:rsid w:val="003F2342"/>
    <w:rsid w:val="003F24BF"/>
    <w:rsid w:val="003F2CC8"/>
    <w:rsid w:val="003F2DE4"/>
    <w:rsid w:val="003F3264"/>
    <w:rsid w:val="003F3648"/>
    <w:rsid w:val="003F4382"/>
    <w:rsid w:val="003F4F68"/>
    <w:rsid w:val="003F63F5"/>
    <w:rsid w:val="003F65D4"/>
    <w:rsid w:val="003F6913"/>
    <w:rsid w:val="003F6B26"/>
    <w:rsid w:val="003F6CE1"/>
    <w:rsid w:val="003F6E8B"/>
    <w:rsid w:val="003F725F"/>
    <w:rsid w:val="003F7A0B"/>
    <w:rsid w:val="003F7B6F"/>
    <w:rsid w:val="003F7EDA"/>
    <w:rsid w:val="004000A0"/>
    <w:rsid w:val="004006AF"/>
    <w:rsid w:val="004026A8"/>
    <w:rsid w:val="0040287B"/>
    <w:rsid w:val="0040327A"/>
    <w:rsid w:val="004032E8"/>
    <w:rsid w:val="00403A9C"/>
    <w:rsid w:val="00403D25"/>
    <w:rsid w:val="00403DA0"/>
    <w:rsid w:val="00403E5E"/>
    <w:rsid w:val="00404EC3"/>
    <w:rsid w:val="00405487"/>
    <w:rsid w:val="004062AE"/>
    <w:rsid w:val="00406715"/>
    <w:rsid w:val="00406CF6"/>
    <w:rsid w:val="004072E8"/>
    <w:rsid w:val="00407399"/>
    <w:rsid w:val="00407867"/>
    <w:rsid w:val="0041054D"/>
    <w:rsid w:val="004109A1"/>
    <w:rsid w:val="004109CE"/>
    <w:rsid w:val="0041134C"/>
    <w:rsid w:val="00413298"/>
    <w:rsid w:val="0041388A"/>
    <w:rsid w:val="00413BFF"/>
    <w:rsid w:val="00413D8E"/>
    <w:rsid w:val="0041460F"/>
    <w:rsid w:val="00414A88"/>
    <w:rsid w:val="00415000"/>
    <w:rsid w:val="004151E3"/>
    <w:rsid w:val="0041534A"/>
    <w:rsid w:val="004157FC"/>
    <w:rsid w:val="00415D09"/>
    <w:rsid w:val="0041726A"/>
    <w:rsid w:val="004176A1"/>
    <w:rsid w:val="004177D5"/>
    <w:rsid w:val="004200B2"/>
    <w:rsid w:val="00420205"/>
    <w:rsid w:val="004207D1"/>
    <w:rsid w:val="004217F2"/>
    <w:rsid w:val="00421E40"/>
    <w:rsid w:val="004222A3"/>
    <w:rsid w:val="00422A76"/>
    <w:rsid w:val="00422C21"/>
    <w:rsid w:val="00422C86"/>
    <w:rsid w:val="00422E73"/>
    <w:rsid w:val="00423227"/>
    <w:rsid w:val="00423AFD"/>
    <w:rsid w:val="004245D6"/>
    <w:rsid w:val="00424767"/>
    <w:rsid w:val="00424B10"/>
    <w:rsid w:val="00424DC3"/>
    <w:rsid w:val="00424FC2"/>
    <w:rsid w:val="004250DF"/>
    <w:rsid w:val="00425BA3"/>
    <w:rsid w:val="00425D67"/>
    <w:rsid w:val="00426418"/>
    <w:rsid w:val="004264D0"/>
    <w:rsid w:val="0042663D"/>
    <w:rsid w:val="004269B7"/>
    <w:rsid w:val="00426C69"/>
    <w:rsid w:val="00426FCC"/>
    <w:rsid w:val="004275F3"/>
    <w:rsid w:val="00427B06"/>
    <w:rsid w:val="00427EDA"/>
    <w:rsid w:val="00427FAC"/>
    <w:rsid w:val="004300A7"/>
    <w:rsid w:val="00430B26"/>
    <w:rsid w:val="00431094"/>
    <w:rsid w:val="00431498"/>
    <w:rsid w:val="004327F4"/>
    <w:rsid w:val="00432E7C"/>
    <w:rsid w:val="004330F3"/>
    <w:rsid w:val="004332E2"/>
    <w:rsid w:val="00433317"/>
    <w:rsid w:val="0043352D"/>
    <w:rsid w:val="00433F44"/>
    <w:rsid w:val="00434235"/>
    <w:rsid w:val="0043462B"/>
    <w:rsid w:val="004350E6"/>
    <w:rsid w:val="0043602D"/>
    <w:rsid w:val="00436CE0"/>
    <w:rsid w:val="00436DD2"/>
    <w:rsid w:val="00437228"/>
    <w:rsid w:val="00437335"/>
    <w:rsid w:val="0043749A"/>
    <w:rsid w:val="00437D27"/>
    <w:rsid w:val="00440166"/>
    <w:rsid w:val="004401A9"/>
    <w:rsid w:val="00440CAD"/>
    <w:rsid w:val="004412E3"/>
    <w:rsid w:val="0044138F"/>
    <w:rsid w:val="004419DA"/>
    <w:rsid w:val="00443098"/>
    <w:rsid w:val="0044339F"/>
    <w:rsid w:val="00443468"/>
    <w:rsid w:val="00443B7F"/>
    <w:rsid w:val="00444064"/>
    <w:rsid w:val="0044547A"/>
    <w:rsid w:val="0044567A"/>
    <w:rsid w:val="004458DF"/>
    <w:rsid w:val="00445EFC"/>
    <w:rsid w:val="00445F63"/>
    <w:rsid w:val="004460C3"/>
    <w:rsid w:val="004463D9"/>
    <w:rsid w:val="00446838"/>
    <w:rsid w:val="00446ABD"/>
    <w:rsid w:val="00446E18"/>
    <w:rsid w:val="00447180"/>
    <w:rsid w:val="0044752B"/>
    <w:rsid w:val="004475A0"/>
    <w:rsid w:val="00450A59"/>
    <w:rsid w:val="004518B6"/>
    <w:rsid w:val="00451B11"/>
    <w:rsid w:val="004528FE"/>
    <w:rsid w:val="00452F82"/>
    <w:rsid w:val="00453004"/>
    <w:rsid w:val="0045388E"/>
    <w:rsid w:val="00453AD8"/>
    <w:rsid w:val="00453D3A"/>
    <w:rsid w:val="00454B88"/>
    <w:rsid w:val="004550DF"/>
    <w:rsid w:val="004553B0"/>
    <w:rsid w:val="00455523"/>
    <w:rsid w:val="00455955"/>
    <w:rsid w:val="00455961"/>
    <w:rsid w:val="00456365"/>
    <w:rsid w:val="00456485"/>
    <w:rsid w:val="00456F8D"/>
    <w:rsid w:val="00457439"/>
    <w:rsid w:val="00457773"/>
    <w:rsid w:val="00457BDB"/>
    <w:rsid w:val="00457F1B"/>
    <w:rsid w:val="00460552"/>
    <w:rsid w:val="004608A0"/>
    <w:rsid w:val="00460D35"/>
    <w:rsid w:val="00460E86"/>
    <w:rsid w:val="00460EB4"/>
    <w:rsid w:val="00462305"/>
    <w:rsid w:val="00462509"/>
    <w:rsid w:val="00463681"/>
    <w:rsid w:val="00463898"/>
    <w:rsid w:val="00463948"/>
    <w:rsid w:val="00464033"/>
    <w:rsid w:val="0046424A"/>
    <w:rsid w:val="00465DC5"/>
    <w:rsid w:val="0046605A"/>
    <w:rsid w:val="004660CC"/>
    <w:rsid w:val="00466128"/>
    <w:rsid w:val="004664B7"/>
    <w:rsid w:val="00466A96"/>
    <w:rsid w:val="00467BD5"/>
    <w:rsid w:val="00467D56"/>
    <w:rsid w:val="00470055"/>
    <w:rsid w:val="00470990"/>
    <w:rsid w:val="004709D7"/>
    <w:rsid w:val="00470F95"/>
    <w:rsid w:val="004712DD"/>
    <w:rsid w:val="00471A33"/>
    <w:rsid w:val="004723FC"/>
    <w:rsid w:val="0047294E"/>
    <w:rsid w:val="00472DAA"/>
    <w:rsid w:val="00473422"/>
    <w:rsid w:val="004736E4"/>
    <w:rsid w:val="00473C11"/>
    <w:rsid w:val="00474362"/>
    <w:rsid w:val="00474442"/>
    <w:rsid w:val="00475A3F"/>
    <w:rsid w:val="00475ADA"/>
    <w:rsid w:val="00476340"/>
    <w:rsid w:val="0047722A"/>
    <w:rsid w:val="00477695"/>
    <w:rsid w:val="00480087"/>
    <w:rsid w:val="00480101"/>
    <w:rsid w:val="00480398"/>
    <w:rsid w:val="004806B8"/>
    <w:rsid w:val="00480D0E"/>
    <w:rsid w:val="004821C0"/>
    <w:rsid w:val="00482BDB"/>
    <w:rsid w:val="0048324C"/>
    <w:rsid w:val="004837E0"/>
    <w:rsid w:val="00484113"/>
    <w:rsid w:val="00484178"/>
    <w:rsid w:val="0048417B"/>
    <w:rsid w:val="0048420C"/>
    <w:rsid w:val="0048447A"/>
    <w:rsid w:val="00485107"/>
    <w:rsid w:val="0048589E"/>
    <w:rsid w:val="00485AE1"/>
    <w:rsid w:val="00485C11"/>
    <w:rsid w:val="0048620D"/>
    <w:rsid w:val="004863ED"/>
    <w:rsid w:val="00487FB8"/>
    <w:rsid w:val="00490244"/>
    <w:rsid w:val="00490479"/>
    <w:rsid w:val="00490A28"/>
    <w:rsid w:val="00490FBE"/>
    <w:rsid w:val="0049114C"/>
    <w:rsid w:val="004912EF"/>
    <w:rsid w:val="004913F1"/>
    <w:rsid w:val="004918FD"/>
    <w:rsid w:val="00491EC9"/>
    <w:rsid w:val="004931C8"/>
    <w:rsid w:val="004933FD"/>
    <w:rsid w:val="00493768"/>
    <w:rsid w:val="0049388B"/>
    <w:rsid w:val="00493B4A"/>
    <w:rsid w:val="00493C81"/>
    <w:rsid w:val="00493D92"/>
    <w:rsid w:val="0049432B"/>
    <w:rsid w:val="00494DE9"/>
    <w:rsid w:val="00494EFD"/>
    <w:rsid w:val="00495476"/>
    <w:rsid w:val="00495AF2"/>
    <w:rsid w:val="00495FE1"/>
    <w:rsid w:val="00496258"/>
    <w:rsid w:val="004966BC"/>
    <w:rsid w:val="004966F0"/>
    <w:rsid w:val="0049730C"/>
    <w:rsid w:val="00497756"/>
    <w:rsid w:val="004A00A8"/>
    <w:rsid w:val="004A04FE"/>
    <w:rsid w:val="004A05C0"/>
    <w:rsid w:val="004A0B6E"/>
    <w:rsid w:val="004A142B"/>
    <w:rsid w:val="004A1483"/>
    <w:rsid w:val="004A16A1"/>
    <w:rsid w:val="004A172B"/>
    <w:rsid w:val="004A1A80"/>
    <w:rsid w:val="004A1C50"/>
    <w:rsid w:val="004A1F9C"/>
    <w:rsid w:val="004A23BD"/>
    <w:rsid w:val="004A4388"/>
    <w:rsid w:val="004A50E5"/>
    <w:rsid w:val="004A56FD"/>
    <w:rsid w:val="004A5E97"/>
    <w:rsid w:val="004A64BB"/>
    <w:rsid w:val="004A6732"/>
    <w:rsid w:val="004A6C9A"/>
    <w:rsid w:val="004A6D2D"/>
    <w:rsid w:val="004A71BE"/>
    <w:rsid w:val="004A7AD0"/>
    <w:rsid w:val="004B0041"/>
    <w:rsid w:val="004B1187"/>
    <w:rsid w:val="004B1709"/>
    <w:rsid w:val="004B1BBE"/>
    <w:rsid w:val="004B2163"/>
    <w:rsid w:val="004B2292"/>
    <w:rsid w:val="004B252C"/>
    <w:rsid w:val="004B2742"/>
    <w:rsid w:val="004B2BA5"/>
    <w:rsid w:val="004B2E64"/>
    <w:rsid w:val="004B3136"/>
    <w:rsid w:val="004B3BBB"/>
    <w:rsid w:val="004B3C54"/>
    <w:rsid w:val="004B44AF"/>
    <w:rsid w:val="004B4B52"/>
    <w:rsid w:val="004B4E3F"/>
    <w:rsid w:val="004B5487"/>
    <w:rsid w:val="004B5797"/>
    <w:rsid w:val="004B5D55"/>
    <w:rsid w:val="004B7727"/>
    <w:rsid w:val="004B7791"/>
    <w:rsid w:val="004B7E3F"/>
    <w:rsid w:val="004C07D3"/>
    <w:rsid w:val="004C1A81"/>
    <w:rsid w:val="004C1B86"/>
    <w:rsid w:val="004C2384"/>
    <w:rsid w:val="004C2635"/>
    <w:rsid w:val="004C273E"/>
    <w:rsid w:val="004C2914"/>
    <w:rsid w:val="004C344E"/>
    <w:rsid w:val="004C3B32"/>
    <w:rsid w:val="004C40BD"/>
    <w:rsid w:val="004C40D5"/>
    <w:rsid w:val="004C4F86"/>
    <w:rsid w:val="004C5C31"/>
    <w:rsid w:val="004C613E"/>
    <w:rsid w:val="004C68E0"/>
    <w:rsid w:val="004C6D16"/>
    <w:rsid w:val="004C7495"/>
    <w:rsid w:val="004C7CAC"/>
    <w:rsid w:val="004D0211"/>
    <w:rsid w:val="004D02C1"/>
    <w:rsid w:val="004D047D"/>
    <w:rsid w:val="004D07B2"/>
    <w:rsid w:val="004D0DCD"/>
    <w:rsid w:val="004D0FB7"/>
    <w:rsid w:val="004D11B2"/>
    <w:rsid w:val="004D17C6"/>
    <w:rsid w:val="004D1B20"/>
    <w:rsid w:val="004D1D42"/>
    <w:rsid w:val="004D1F2A"/>
    <w:rsid w:val="004D236A"/>
    <w:rsid w:val="004D2708"/>
    <w:rsid w:val="004D2B6D"/>
    <w:rsid w:val="004D347D"/>
    <w:rsid w:val="004D3990"/>
    <w:rsid w:val="004D3CAC"/>
    <w:rsid w:val="004D47A3"/>
    <w:rsid w:val="004D5258"/>
    <w:rsid w:val="004D5520"/>
    <w:rsid w:val="004D58FE"/>
    <w:rsid w:val="004D5A37"/>
    <w:rsid w:val="004D63A3"/>
    <w:rsid w:val="004D66D5"/>
    <w:rsid w:val="004D7769"/>
    <w:rsid w:val="004E0057"/>
    <w:rsid w:val="004E046D"/>
    <w:rsid w:val="004E0A1F"/>
    <w:rsid w:val="004E0E3D"/>
    <w:rsid w:val="004E1AF7"/>
    <w:rsid w:val="004E1E0B"/>
    <w:rsid w:val="004E20A2"/>
    <w:rsid w:val="004E219B"/>
    <w:rsid w:val="004E220D"/>
    <w:rsid w:val="004E2501"/>
    <w:rsid w:val="004E26D9"/>
    <w:rsid w:val="004E28B0"/>
    <w:rsid w:val="004E2973"/>
    <w:rsid w:val="004E359E"/>
    <w:rsid w:val="004E4598"/>
    <w:rsid w:val="004E4849"/>
    <w:rsid w:val="004E63B6"/>
    <w:rsid w:val="004E6A07"/>
    <w:rsid w:val="004E6FFB"/>
    <w:rsid w:val="004E70B1"/>
    <w:rsid w:val="004E7DBB"/>
    <w:rsid w:val="004F093F"/>
    <w:rsid w:val="004F096B"/>
    <w:rsid w:val="004F1763"/>
    <w:rsid w:val="004F18D5"/>
    <w:rsid w:val="004F2120"/>
    <w:rsid w:val="004F26B0"/>
    <w:rsid w:val="004F27AE"/>
    <w:rsid w:val="004F28CE"/>
    <w:rsid w:val="004F28FF"/>
    <w:rsid w:val="004F2F27"/>
    <w:rsid w:val="004F3C85"/>
    <w:rsid w:val="004F432C"/>
    <w:rsid w:val="004F4A7C"/>
    <w:rsid w:val="004F5774"/>
    <w:rsid w:val="004F5AE3"/>
    <w:rsid w:val="004F5D46"/>
    <w:rsid w:val="004F5DE7"/>
    <w:rsid w:val="004F61E6"/>
    <w:rsid w:val="004F63D9"/>
    <w:rsid w:val="004F67AA"/>
    <w:rsid w:val="004F6F04"/>
    <w:rsid w:val="004F784B"/>
    <w:rsid w:val="004F78FB"/>
    <w:rsid w:val="004F7929"/>
    <w:rsid w:val="004F7A5B"/>
    <w:rsid w:val="004F7B69"/>
    <w:rsid w:val="004F7BF2"/>
    <w:rsid w:val="00500FC2"/>
    <w:rsid w:val="00500FED"/>
    <w:rsid w:val="005012F2"/>
    <w:rsid w:val="00502934"/>
    <w:rsid w:val="00503986"/>
    <w:rsid w:val="00503AB0"/>
    <w:rsid w:val="005045F6"/>
    <w:rsid w:val="0050483C"/>
    <w:rsid w:val="00505317"/>
    <w:rsid w:val="0050536F"/>
    <w:rsid w:val="00505462"/>
    <w:rsid w:val="00505A11"/>
    <w:rsid w:val="00505ED1"/>
    <w:rsid w:val="00506B39"/>
    <w:rsid w:val="00507548"/>
    <w:rsid w:val="005077B0"/>
    <w:rsid w:val="00507BB2"/>
    <w:rsid w:val="00507C55"/>
    <w:rsid w:val="00510346"/>
    <w:rsid w:val="00510991"/>
    <w:rsid w:val="00510C3E"/>
    <w:rsid w:val="00510D53"/>
    <w:rsid w:val="005116C9"/>
    <w:rsid w:val="00511908"/>
    <w:rsid w:val="00512362"/>
    <w:rsid w:val="0051244C"/>
    <w:rsid w:val="00512723"/>
    <w:rsid w:val="00512AF6"/>
    <w:rsid w:val="00513AC6"/>
    <w:rsid w:val="00513AE5"/>
    <w:rsid w:val="00514C3D"/>
    <w:rsid w:val="005151A2"/>
    <w:rsid w:val="005154C5"/>
    <w:rsid w:val="00515A8A"/>
    <w:rsid w:val="00515CF8"/>
    <w:rsid w:val="0051603E"/>
    <w:rsid w:val="00516099"/>
    <w:rsid w:val="00516ADF"/>
    <w:rsid w:val="0051750C"/>
    <w:rsid w:val="00517874"/>
    <w:rsid w:val="00517B35"/>
    <w:rsid w:val="00517DF9"/>
    <w:rsid w:val="00520B46"/>
    <w:rsid w:val="00521B81"/>
    <w:rsid w:val="00521D1F"/>
    <w:rsid w:val="00521F19"/>
    <w:rsid w:val="005221D4"/>
    <w:rsid w:val="0052232D"/>
    <w:rsid w:val="005225FA"/>
    <w:rsid w:val="00522824"/>
    <w:rsid w:val="00522A20"/>
    <w:rsid w:val="00522C4F"/>
    <w:rsid w:val="0052337A"/>
    <w:rsid w:val="005238B1"/>
    <w:rsid w:val="00523B05"/>
    <w:rsid w:val="00523D17"/>
    <w:rsid w:val="00523DD7"/>
    <w:rsid w:val="005248B4"/>
    <w:rsid w:val="00524956"/>
    <w:rsid w:val="00524EE6"/>
    <w:rsid w:val="00524F77"/>
    <w:rsid w:val="005254B7"/>
    <w:rsid w:val="00526209"/>
    <w:rsid w:val="0052651F"/>
    <w:rsid w:val="00526573"/>
    <w:rsid w:val="00526A61"/>
    <w:rsid w:val="00526D89"/>
    <w:rsid w:val="00526FE1"/>
    <w:rsid w:val="00527542"/>
    <w:rsid w:val="00527835"/>
    <w:rsid w:val="00527BF9"/>
    <w:rsid w:val="005300BB"/>
    <w:rsid w:val="00530240"/>
    <w:rsid w:val="00530390"/>
    <w:rsid w:val="00530941"/>
    <w:rsid w:val="00530A81"/>
    <w:rsid w:val="00530BD8"/>
    <w:rsid w:val="00530D0B"/>
    <w:rsid w:val="00530F21"/>
    <w:rsid w:val="0053137D"/>
    <w:rsid w:val="00532155"/>
    <w:rsid w:val="00532525"/>
    <w:rsid w:val="00532750"/>
    <w:rsid w:val="005335DB"/>
    <w:rsid w:val="00533E33"/>
    <w:rsid w:val="00534B1A"/>
    <w:rsid w:val="00535386"/>
    <w:rsid w:val="005354E0"/>
    <w:rsid w:val="00535DEC"/>
    <w:rsid w:val="005360FC"/>
    <w:rsid w:val="005363C6"/>
    <w:rsid w:val="00536C4B"/>
    <w:rsid w:val="00537426"/>
    <w:rsid w:val="0053773F"/>
    <w:rsid w:val="005378EC"/>
    <w:rsid w:val="00541A6E"/>
    <w:rsid w:val="00541C0E"/>
    <w:rsid w:val="00541E9E"/>
    <w:rsid w:val="00542309"/>
    <w:rsid w:val="0054241C"/>
    <w:rsid w:val="005424B4"/>
    <w:rsid w:val="005429AC"/>
    <w:rsid w:val="00542C8E"/>
    <w:rsid w:val="00542E5A"/>
    <w:rsid w:val="00543827"/>
    <w:rsid w:val="00543E31"/>
    <w:rsid w:val="00543F39"/>
    <w:rsid w:val="005441BF"/>
    <w:rsid w:val="005447B0"/>
    <w:rsid w:val="0054482E"/>
    <w:rsid w:val="00544BC6"/>
    <w:rsid w:val="00545556"/>
    <w:rsid w:val="005455C5"/>
    <w:rsid w:val="00546303"/>
    <w:rsid w:val="0054799D"/>
    <w:rsid w:val="00550A1E"/>
    <w:rsid w:val="0055159F"/>
    <w:rsid w:val="00551C97"/>
    <w:rsid w:val="00551DA5"/>
    <w:rsid w:val="00552227"/>
    <w:rsid w:val="005523E4"/>
    <w:rsid w:val="005532CD"/>
    <w:rsid w:val="00553434"/>
    <w:rsid w:val="00553CC3"/>
    <w:rsid w:val="0055491A"/>
    <w:rsid w:val="00554947"/>
    <w:rsid w:val="00554CE6"/>
    <w:rsid w:val="00554CEC"/>
    <w:rsid w:val="0055526F"/>
    <w:rsid w:val="00555D6D"/>
    <w:rsid w:val="00556A3D"/>
    <w:rsid w:val="00556BD0"/>
    <w:rsid w:val="00556BF3"/>
    <w:rsid w:val="005571C4"/>
    <w:rsid w:val="005573AC"/>
    <w:rsid w:val="00557E2F"/>
    <w:rsid w:val="0056057C"/>
    <w:rsid w:val="00560794"/>
    <w:rsid w:val="00561217"/>
    <w:rsid w:val="0056131A"/>
    <w:rsid w:val="005613FA"/>
    <w:rsid w:val="00562771"/>
    <w:rsid w:val="00562F8A"/>
    <w:rsid w:val="00563D12"/>
    <w:rsid w:val="00563FAA"/>
    <w:rsid w:val="005664D8"/>
    <w:rsid w:val="00566C00"/>
    <w:rsid w:val="00567170"/>
    <w:rsid w:val="00567332"/>
    <w:rsid w:val="00567627"/>
    <w:rsid w:val="005676FC"/>
    <w:rsid w:val="005701C9"/>
    <w:rsid w:val="005708F5"/>
    <w:rsid w:val="00571D14"/>
    <w:rsid w:val="0057286B"/>
    <w:rsid w:val="00572A7A"/>
    <w:rsid w:val="00572D4D"/>
    <w:rsid w:val="00572F4D"/>
    <w:rsid w:val="00573385"/>
    <w:rsid w:val="005733A9"/>
    <w:rsid w:val="005733E5"/>
    <w:rsid w:val="0057370E"/>
    <w:rsid w:val="00573749"/>
    <w:rsid w:val="00573E0A"/>
    <w:rsid w:val="005740BA"/>
    <w:rsid w:val="00574891"/>
    <w:rsid w:val="00575058"/>
    <w:rsid w:val="0057546E"/>
    <w:rsid w:val="00575638"/>
    <w:rsid w:val="0057572C"/>
    <w:rsid w:val="00575C21"/>
    <w:rsid w:val="00575CAA"/>
    <w:rsid w:val="005761F9"/>
    <w:rsid w:val="00577335"/>
    <w:rsid w:val="00577425"/>
    <w:rsid w:val="0058043D"/>
    <w:rsid w:val="0058108A"/>
    <w:rsid w:val="005812C9"/>
    <w:rsid w:val="00581861"/>
    <w:rsid w:val="00581C24"/>
    <w:rsid w:val="00581D26"/>
    <w:rsid w:val="00581DDE"/>
    <w:rsid w:val="0058270C"/>
    <w:rsid w:val="00582B88"/>
    <w:rsid w:val="00582FFB"/>
    <w:rsid w:val="00584095"/>
    <w:rsid w:val="00584443"/>
    <w:rsid w:val="00584AEA"/>
    <w:rsid w:val="00584F3C"/>
    <w:rsid w:val="00585409"/>
    <w:rsid w:val="00586C1E"/>
    <w:rsid w:val="00586D42"/>
    <w:rsid w:val="00591184"/>
    <w:rsid w:val="00591CF8"/>
    <w:rsid w:val="00591D4E"/>
    <w:rsid w:val="005925E5"/>
    <w:rsid w:val="00593060"/>
    <w:rsid w:val="00593331"/>
    <w:rsid w:val="00593D3E"/>
    <w:rsid w:val="00593E1D"/>
    <w:rsid w:val="00594C8D"/>
    <w:rsid w:val="005953B1"/>
    <w:rsid w:val="005956D3"/>
    <w:rsid w:val="0059639D"/>
    <w:rsid w:val="0059742F"/>
    <w:rsid w:val="00597539"/>
    <w:rsid w:val="00597823"/>
    <w:rsid w:val="00597FDF"/>
    <w:rsid w:val="005A013C"/>
    <w:rsid w:val="005A0515"/>
    <w:rsid w:val="005A0DFC"/>
    <w:rsid w:val="005A0E22"/>
    <w:rsid w:val="005A1055"/>
    <w:rsid w:val="005A11DE"/>
    <w:rsid w:val="005A1555"/>
    <w:rsid w:val="005A1675"/>
    <w:rsid w:val="005A19C3"/>
    <w:rsid w:val="005A1C17"/>
    <w:rsid w:val="005A1F28"/>
    <w:rsid w:val="005A215A"/>
    <w:rsid w:val="005A2591"/>
    <w:rsid w:val="005A3F20"/>
    <w:rsid w:val="005A45CC"/>
    <w:rsid w:val="005A4848"/>
    <w:rsid w:val="005A4F41"/>
    <w:rsid w:val="005A5034"/>
    <w:rsid w:val="005A5056"/>
    <w:rsid w:val="005A5F73"/>
    <w:rsid w:val="005A6A14"/>
    <w:rsid w:val="005A6A79"/>
    <w:rsid w:val="005A6CB1"/>
    <w:rsid w:val="005A732D"/>
    <w:rsid w:val="005A77B4"/>
    <w:rsid w:val="005B0098"/>
    <w:rsid w:val="005B1E1F"/>
    <w:rsid w:val="005B1F93"/>
    <w:rsid w:val="005B2193"/>
    <w:rsid w:val="005B238D"/>
    <w:rsid w:val="005B2F1F"/>
    <w:rsid w:val="005B2FD9"/>
    <w:rsid w:val="005B3B6E"/>
    <w:rsid w:val="005B5398"/>
    <w:rsid w:val="005B64A2"/>
    <w:rsid w:val="005B67CE"/>
    <w:rsid w:val="005B6B4D"/>
    <w:rsid w:val="005B7B8D"/>
    <w:rsid w:val="005C06FB"/>
    <w:rsid w:val="005C0774"/>
    <w:rsid w:val="005C10DC"/>
    <w:rsid w:val="005C1712"/>
    <w:rsid w:val="005C1ADA"/>
    <w:rsid w:val="005C1B34"/>
    <w:rsid w:val="005C2060"/>
    <w:rsid w:val="005C26B9"/>
    <w:rsid w:val="005C39DE"/>
    <w:rsid w:val="005C3D26"/>
    <w:rsid w:val="005C3D33"/>
    <w:rsid w:val="005C3E9D"/>
    <w:rsid w:val="005C4A14"/>
    <w:rsid w:val="005C4B29"/>
    <w:rsid w:val="005C4F92"/>
    <w:rsid w:val="005C540A"/>
    <w:rsid w:val="005C5AF0"/>
    <w:rsid w:val="005C5C7A"/>
    <w:rsid w:val="005C629F"/>
    <w:rsid w:val="005C6346"/>
    <w:rsid w:val="005C66A5"/>
    <w:rsid w:val="005C71C6"/>
    <w:rsid w:val="005C7471"/>
    <w:rsid w:val="005C7490"/>
    <w:rsid w:val="005C7910"/>
    <w:rsid w:val="005D0C7F"/>
    <w:rsid w:val="005D1DF6"/>
    <w:rsid w:val="005D2014"/>
    <w:rsid w:val="005D2342"/>
    <w:rsid w:val="005D2354"/>
    <w:rsid w:val="005D2549"/>
    <w:rsid w:val="005D375D"/>
    <w:rsid w:val="005D37DD"/>
    <w:rsid w:val="005D52AC"/>
    <w:rsid w:val="005D5CDF"/>
    <w:rsid w:val="005D61BF"/>
    <w:rsid w:val="005D6908"/>
    <w:rsid w:val="005D6BD3"/>
    <w:rsid w:val="005D7638"/>
    <w:rsid w:val="005D7AEE"/>
    <w:rsid w:val="005D7BF2"/>
    <w:rsid w:val="005E0142"/>
    <w:rsid w:val="005E057E"/>
    <w:rsid w:val="005E0A2A"/>
    <w:rsid w:val="005E0AB5"/>
    <w:rsid w:val="005E0C84"/>
    <w:rsid w:val="005E1061"/>
    <w:rsid w:val="005E2550"/>
    <w:rsid w:val="005E258C"/>
    <w:rsid w:val="005E27B0"/>
    <w:rsid w:val="005E2A56"/>
    <w:rsid w:val="005E41F3"/>
    <w:rsid w:val="005E44A4"/>
    <w:rsid w:val="005E48C9"/>
    <w:rsid w:val="005E5864"/>
    <w:rsid w:val="005E595F"/>
    <w:rsid w:val="005E5D3F"/>
    <w:rsid w:val="005E63C4"/>
    <w:rsid w:val="005E754B"/>
    <w:rsid w:val="005F06F2"/>
    <w:rsid w:val="005F08C2"/>
    <w:rsid w:val="005F09C4"/>
    <w:rsid w:val="005F0D86"/>
    <w:rsid w:val="005F131A"/>
    <w:rsid w:val="005F1AD6"/>
    <w:rsid w:val="005F1B2C"/>
    <w:rsid w:val="005F1C04"/>
    <w:rsid w:val="005F2020"/>
    <w:rsid w:val="005F2CEC"/>
    <w:rsid w:val="005F3042"/>
    <w:rsid w:val="005F3792"/>
    <w:rsid w:val="005F42A5"/>
    <w:rsid w:val="005F46B1"/>
    <w:rsid w:val="005F47D1"/>
    <w:rsid w:val="005F48ED"/>
    <w:rsid w:val="005F4999"/>
    <w:rsid w:val="005F52B7"/>
    <w:rsid w:val="005F578D"/>
    <w:rsid w:val="005F580D"/>
    <w:rsid w:val="005F6025"/>
    <w:rsid w:val="005F67B6"/>
    <w:rsid w:val="005F6D83"/>
    <w:rsid w:val="005F7DB8"/>
    <w:rsid w:val="00600B55"/>
    <w:rsid w:val="00600BEE"/>
    <w:rsid w:val="0060129B"/>
    <w:rsid w:val="00601439"/>
    <w:rsid w:val="00601D64"/>
    <w:rsid w:val="0060268D"/>
    <w:rsid w:val="00602E2C"/>
    <w:rsid w:val="00603139"/>
    <w:rsid w:val="00603CBB"/>
    <w:rsid w:val="00603EF0"/>
    <w:rsid w:val="00605026"/>
    <w:rsid w:val="00605625"/>
    <w:rsid w:val="00605FE0"/>
    <w:rsid w:val="0060647A"/>
    <w:rsid w:val="0060665F"/>
    <w:rsid w:val="00606A7D"/>
    <w:rsid w:val="00606BEE"/>
    <w:rsid w:val="00606D6A"/>
    <w:rsid w:val="0060723F"/>
    <w:rsid w:val="00607254"/>
    <w:rsid w:val="0060763C"/>
    <w:rsid w:val="00607AC2"/>
    <w:rsid w:val="00607AD8"/>
    <w:rsid w:val="00607CFD"/>
    <w:rsid w:val="006100B6"/>
    <w:rsid w:val="00610565"/>
    <w:rsid w:val="00610D45"/>
    <w:rsid w:val="00610EF0"/>
    <w:rsid w:val="00610F8A"/>
    <w:rsid w:val="00610F9A"/>
    <w:rsid w:val="006110F8"/>
    <w:rsid w:val="0061125C"/>
    <w:rsid w:val="006122B6"/>
    <w:rsid w:val="00613679"/>
    <w:rsid w:val="00613C62"/>
    <w:rsid w:val="00614A87"/>
    <w:rsid w:val="006151CF"/>
    <w:rsid w:val="006154F3"/>
    <w:rsid w:val="00615AC9"/>
    <w:rsid w:val="00615CE6"/>
    <w:rsid w:val="00615FB3"/>
    <w:rsid w:val="00616311"/>
    <w:rsid w:val="006167BD"/>
    <w:rsid w:val="00616C28"/>
    <w:rsid w:val="00616CCD"/>
    <w:rsid w:val="00617674"/>
    <w:rsid w:val="00617B28"/>
    <w:rsid w:val="00617D34"/>
    <w:rsid w:val="00617F1E"/>
    <w:rsid w:val="006207D5"/>
    <w:rsid w:val="00620874"/>
    <w:rsid w:val="00620FB9"/>
    <w:rsid w:val="0062110A"/>
    <w:rsid w:val="00621156"/>
    <w:rsid w:val="0062152B"/>
    <w:rsid w:val="00621546"/>
    <w:rsid w:val="0062168D"/>
    <w:rsid w:val="00621B4D"/>
    <w:rsid w:val="00621C92"/>
    <w:rsid w:val="006233F1"/>
    <w:rsid w:val="00623767"/>
    <w:rsid w:val="0062549B"/>
    <w:rsid w:val="006255F2"/>
    <w:rsid w:val="0062626D"/>
    <w:rsid w:val="00626366"/>
    <w:rsid w:val="006263AA"/>
    <w:rsid w:val="00626EF2"/>
    <w:rsid w:val="00626FF2"/>
    <w:rsid w:val="006271CC"/>
    <w:rsid w:val="00627478"/>
    <w:rsid w:val="006301E6"/>
    <w:rsid w:val="006309AE"/>
    <w:rsid w:val="006314A2"/>
    <w:rsid w:val="006321B6"/>
    <w:rsid w:val="006327FF"/>
    <w:rsid w:val="00633536"/>
    <w:rsid w:val="00633572"/>
    <w:rsid w:val="00633771"/>
    <w:rsid w:val="006339D5"/>
    <w:rsid w:val="00633DDC"/>
    <w:rsid w:val="00633E4F"/>
    <w:rsid w:val="00633F3E"/>
    <w:rsid w:val="00634521"/>
    <w:rsid w:val="006350E8"/>
    <w:rsid w:val="00635624"/>
    <w:rsid w:val="00635DBC"/>
    <w:rsid w:val="006362C9"/>
    <w:rsid w:val="006363E6"/>
    <w:rsid w:val="00637D75"/>
    <w:rsid w:val="00640193"/>
    <w:rsid w:val="006401D3"/>
    <w:rsid w:val="006406BB"/>
    <w:rsid w:val="00640743"/>
    <w:rsid w:val="00640A7C"/>
    <w:rsid w:val="00641001"/>
    <w:rsid w:val="006411F5"/>
    <w:rsid w:val="006413BE"/>
    <w:rsid w:val="0064158E"/>
    <w:rsid w:val="00641657"/>
    <w:rsid w:val="0064184F"/>
    <w:rsid w:val="00641E46"/>
    <w:rsid w:val="006431AF"/>
    <w:rsid w:val="006431B3"/>
    <w:rsid w:val="006432F6"/>
    <w:rsid w:val="00643825"/>
    <w:rsid w:val="00643A02"/>
    <w:rsid w:val="0064436D"/>
    <w:rsid w:val="00645056"/>
    <w:rsid w:val="0064507B"/>
    <w:rsid w:val="00646045"/>
    <w:rsid w:val="00646556"/>
    <w:rsid w:val="00646B45"/>
    <w:rsid w:val="006470A0"/>
    <w:rsid w:val="006504B8"/>
    <w:rsid w:val="00650B5F"/>
    <w:rsid w:val="006515D9"/>
    <w:rsid w:val="006516A2"/>
    <w:rsid w:val="0065178F"/>
    <w:rsid w:val="00651794"/>
    <w:rsid w:val="006525AC"/>
    <w:rsid w:val="006529DF"/>
    <w:rsid w:val="00652F35"/>
    <w:rsid w:val="00653392"/>
    <w:rsid w:val="00653633"/>
    <w:rsid w:val="0065447B"/>
    <w:rsid w:val="00654C33"/>
    <w:rsid w:val="00654FE2"/>
    <w:rsid w:val="0065531B"/>
    <w:rsid w:val="0065538E"/>
    <w:rsid w:val="00655B78"/>
    <w:rsid w:val="00655D96"/>
    <w:rsid w:val="0065617C"/>
    <w:rsid w:val="00656B2E"/>
    <w:rsid w:val="00657517"/>
    <w:rsid w:val="006575D9"/>
    <w:rsid w:val="00657DFD"/>
    <w:rsid w:val="00660398"/>
    <w:rsid w:val="0066055B"/>
    <w:rsid w:val="006606EC"/>
    <w:rsid w:val="00660A2C"/>
    <w:rsid w:val="00662139"/>
    <w:rsid w:val="0066438E"/>
    <w:rsid w:val="00664785"/>
    <w:rsid w:val="0066495C"/>
    <w:rsid w:val="006651E3"/>
    <w:rsid w:val="00665DDC"/>
    <w:rsid w:val="006660FC"/>
    <w:rsid w:val="006667E6"/>
    <w:rsid w:val="00666AA0"/>
    <w:rsid w:val="006674F6"/>
    <w:rsid w:val="00667651"/>
    <w:rsid w:val="00671C6E"/>
    <w:rsid w:val="006720CA"/>
    <w:rsid w:val="00672B8D"/>
    <w:rsid w:val="0067304F"/>
    <w:rsid w:val="006732E7"/>
    <w:rsid w:val="006736C0"/>
    <w:rsid w:val="006736FA"/>
    <w:rsid w:val="00673976"/>
    <w:rsid w:val="00673D86"/>
    <w:rsid w:val="00674002"/>
    <w:rsid w:val="00674003"/>
    <w:rsid w:val="00674666"/>
    <w:rsid w:val="006746CB"/>
    <w:rsid w:val="006748E2"/>
    <w:rsid w:val="00674E78"/>
    <w:rsid w:val="00675327"/>
    <w:rsid w:val="00675E02"/>
    <w:rsid w:val="00676022"/>
    <w:rsid w:val="00676078"/>
    <w:rsid w:val="00676AFB"/>
    <w:rsid w:val="00676D8E"/>
    <w:rsid w:val="00677449"/>
    <w:rsid w:val="00677A5A"/>
    <w:rsid w:val="00677CCC"/>
    <w:rsid w:val="006808A6"/>
    <w:rsid w:val="00680D98"/>
    <w:rsid w:val="006814E4"/>
    <w:rsid w:val="00681974"/>
    <w:rsid w:val="00681E21"/>
    <w:rsid w:val="0068292B"/>
    <w:rsid w:val="006832D5"/>
    <w:rsid w:val="00683A46"/>
    <w:rsid w:val="00683EAB"/>
    <w:rsid w:val="00683EC6"/>
    <w:rsid w:val="00684941"/>
    <w:rsid w:val="006851B6"/>
    <w:rsid w:val="00685366"/>
    <w:rsid w:val="00685660"/>
    <w:rsid w:val="00685C1E"/>
    <w:rsid w:val="00685DAB"/>
    <w:rsid w:val="00685EE4"/>
    <w:rsid w:val="006869E7"/>
    <w:rsid w:val="00687387"/>
    <w:rsid w:val="006874F6"/>
    <w:rsid w:val="00687B8C"/>
    <w:rsid w:val="00690A63"/>
    <w:rsid w:val="006917F2"/>
    <w:rsid w:val="006919E0"/>
    <w:rsid w:val="00693257"/>
    <w:rsid w:val="006933AD"/>
    <w:rsid w:val="006934E7"/>
    <w:rsid w:val="00693A3A"/>
    <w:rsid w:val="00693DA9"/>
    <w:rsid w:val="00693F61"/>
    <w:rsid w:val="006945BE"/>
    <w:rsid w:val="00694A97"/>
    <w:rsid w:val="00694D35"/>
    <w:rsid w:val="00694EC7"/>
    <w:rsid w:val="00695998"/>
    <w:rsid w:val="00695A2B"/>
    <w:rsid w:val="00695BB1"/>
    <w:rsid w:val="006960D8"/>
    <w:rsid w:val="006961CA"/>
    <w:rsid w:val="00696456"/>
    <w:rsid w:val="00696597"/>
    <w:rsid w:val="00696C32"/>
    <w:rsid w:val="0069736C"/>
    <w:rsid w:val="006977E9"/>
    <w:rsid w:val="00697ECD"/>
    <w:rsid w:val="00697ED5"/>
    <w:rsid w:val="006A0055"/>
    <w:rsid w:val="006A00B4"/>
    <w:rsid w:val="006A0FFE"/>
    <w:rsid w:val="006A14E5"/>
    <w:rsid w:val="006A1841"/>
    <w:rsid w:val="006A1C71"/>
    <w:rsid w:val="006A1F1B"/>
    <w:rsid w:val="006A27BF"/>
    <w:rsid w:val="006A2A41"/>
    <w:rsid w:val="006A32AF"/>
    <w:rsid w:val="006A33DF"/>
    <w:rsid w:val="006A3825"/>
    <w:rsid w:val="006A3C47"/>
    <w:rsid w:val="006A447C"/>
    <w:rsid w:val="006A4769"/>
    <w:rsid w:val="006A59E3"/>
    <w:rsid w:val="006A609E"/>
    <w:rsid w:val="006A783F"/>
    <w:rsid w:val="006A7F2B"/>
    <w:rsid w:val="006A7FA6"/>
    <w:rsid w:val="006B01A8"/>
    <w:rsid w:val="006B0352"/>
    <w:rsid w:val="006B0CC2"/>
    <w:rsid w:val="006B0D97"/>
    <w:rsid w:val="006B161E"/>
    <w:rsid w:val="006B16A1"/>
    <w:rsid w:val="006B16F1"/>
    <w:rsid w:val="006B17A2"/>
    <w:rsid w:val="006B1F37"/>
    <w:rsid w:val="006B2054"/>
    <w:rsid w:val="006B212B"/>
    <w:rsid w:val="006B24C8"/>
    <w:rsid w:val="006B2580"/>
    <w:rsid w:val="006B271C"/>
    <w:rsid w:val="006B2AA4"/>
    <w:rsid w:val="006B2C97"/>
    <w:rsid w:val="006B3772"/>
    <w:rsid w:val="006B4434"/>
    <w:rsid w:val="006B4BBF"/>
    <w:rsid w:val="006B4ED7"/>
    <w:rsid w:val="006B53A7"/>
    <w:rsid w:val="006B5F40"/>
    <w:rsid w:val="006B714C"/>
    <w:rsid w:val="006B7421"/>
    <w:rsid w:val="006B7F9F"/>
    <w:rsid w:val="006C005F"/>
    <w:rsid w:val="006C05AE"/>
    <w:rsid w:val="006C0861"/>
    <w:rsid w:val="006C0C69"/>
    <w:rsid w:val="006C22CA"/>
    <w:rsid w:val="006C32D0"/>
    <w:rsid w:val="006C37B5"/>
    <w:rsid w:val="006C3CD2"/>
    <w:rsid w:val="006C3FC2"/>
    <w:rsid w:val="006C4562"/>
    <w:rsid w:val="006C4661"/>
    <w:rsid w:val="006C4678"/>
    <w:rsid w:val="006C4909"/>
    <w:rsid w:val="006C4D57"/>
    <w:rsid w:val="006C5DB7"/>
    <w:rsid w:val="006C6CA7"/>
    <w:rsid w:val="006C6CD3"/>
    <w:rsid w:val="006C708F"/>
    <w:rsid w:val="006C77EC"/>
    <w:rsid w:val="006C7884"/>
    <w:rsid w:val="006C7B52"/>
    <w:rsid w:val="006C7CBF"/>
    <w:rsid w:val="006D031E"/>
    <w:rsid w:val="006D07E3"/>
    <w:rsid w:val="006D1610"/>
    <w:rsid w:val="006D2749"/>
    <w:rsid w:val="006D2DAC"/>
    <w:rsid w:val="006D3A3B"/>
    <w:rsid w:val="006D3E41"/>
    <w:rsid w:val="006D4064"/>
    <w:rsid w:val="006D432E"/>
    <w:rsid w:val="006D457D"/>
    <w:rsid w:val="006D52AA"/>
    <w:rsid w:val="006D5455"/>
    <w:rsid w:val="006D5770"/>
    <w:rsid w:val="006D6710"/>
    <w:rsid w:val="006D6A93"/>
    <w:rsid w:val="006D6E82"/>
    <w:rsid w:val="006D718F"/>
    <w:rsid w:val="006D72E9"/>
    <w:rsid w:val="006D738A"/>
    <w:rsid w:val="006D78B1"/>
    <w:rsid w:val="006E01CF"/>
    <w:rsid w:val="006E0303"/>
    <w:rsid w:val="006E1D6C"/>
    <w:rsid w:val="006E1F5D"/>
    <w:rsid w:val="006E26DC"/>
    <w:rsid w:val="006E2A2A"/>
    <w:rsid w:val="006E2F23"/>
    <w:rsid w:val="006E2FB9"/>
    <w:rsid w:val="006E3135"/>
    <w:rsid w:val="006E34A8"/>
    <w:rsid w:val="006E38E2"/>
    <w:rsid w:val="006E3B37"/>
    <w:rsid w:val="006E4CE4"/>
    <w:rsid w:val="006E54A8"/>
    <w:rsid w:val="006E574F"/>
    <w:rsid w:val="006E6124"/>
    <w:rsid w:val="006E63C7"/>
    <w:rsid w:val="006E727B"/>
    <w:rsid w:val="006E7824"/>
    <w:rsid w:val="006E7B6D"/>
    <w:rsid w:val="006F0824"/>
    <w:rsid w:val="006F09E0"/>
    <w:rsid w:val="006F0B18"/>
    <w:rsid w:val="006F115B"/>
    <w:rsid w:val="006F14CC"/>
    <w:rsid w:val="006F1BC8"/>
    <w:rsid w:val="006F22DE"/>
    <w:rsid w:val="006F26E0"/>
    <w:rsid w:val="006F26E8"/>
    <w:rsid w:val="006F27FD"/>
    <w:rsid w:val="006F3070"/>
    <w:rsid w:val="006F3962"/>
    <w:rsid w:val="006F40A4"/>
    <w:rsid w:val="006F4120"/>
    <w:rsid w:val="006F415E"/>
    <w:rsid w:val="006F44DE"/>
    <w:rsid w:val="006F4A99"/>
    <w:rsid w:val="006F4BD7"/>
    <w:rsid w:val="006F5490"/>
    <w:rsid w:val="006F6203"/>
    <w:rsid w:val="006F64FD"/>
    <w:rsid w:val="006F6DD1"/>
    <w:rsid w:val="006F719F"/>
    <w:rsid w:val="006F72AD"/>
    <w:rsid w:val="006F7A8F"/>
    <w:rsid w:val="006F7CA3"/>
    <w:rsid w:val="00700833"/>
    <w:rsid w:val="00700C7B"/>
    <w:rsid w:val="007012EB"/>
    <w:rsid w:val="00701D6E"/>
    <w:rsid w:val="007020DF"/>
    <w:rsid w:val="00702C67"/>
    <w:rsid w:val="00702E78"/>
    <w:rsid w:val="00703467"/>
    <w:rsid w:val="007035BD"/>
    <w:rsid w:val="0070392B"/>
    <w:rsid w:val="00703A58"/>
    <w:rsid w:val="00703C24"/>
    <w:rsid w:val="00703E99"/>
    <w:rsid w:val="00703F59"/>
    <w:rsid w:val="00703F6F"/>
    <w:rsid w:val="007046E4"/>
    <w:rsid w:val="00704951"/>
    <w:rsid w:val="007054EB"/>
    <w:rsid w:val="00705578"/>
    <w:rsid w:val="0070571D"/>
    <w:rsid w:val="00705969"/>
    <w:rsid w:val="0070695D"/>
    <w:rsid w:val="00707254"/>
    <w:rsid w:val="007072B0"/>
    <w:rsid w:val="007073E0"/>
    <w:rsid w:val="00707978"/>
    <w:rsid w:val="007104AC"/>
    <w:rsid w:val="007105EF"/>
    <w:rsid w:val="00711228"/>
    <w:rsid w:val="00711435"/>
    <w:rsid w:val="00712360"/>
    <w:rsid w:val="007126DE"/>
    <w:rsid w:val="007128CD"/>
    <w:rsid w:val="00713886"/>
    <w:rsid w:val="00714548"/>
    <w:rsid w:val="00714AFF"/>
    <w:rsid w:val="007152BC"/>
    <w:rsid w:val="00715876"/>
    <w:rsid w:val="00715D1F"/>
    <w:rsid w:val="00716932"/>
    <w:rsid w:val="00716D99"/>
    <w:rsid w:val="00717258"/>
    <w:rsid w:val="007174D5"/>
    <w:rsid w:val="00717E67"/>
    <w:rsid w:val="00717FE3"/>
    <w:rsid w:val="00721137"/>
    <w:rsid w:val="007212D1"/>
    <w:rsid w:val="0072182B"/>
    <w:rsid w:val="00721EEB"/>
    <w:rsid w:val="00721EF7"/>
    <w:rsid w:val="00722E59"/>
    <w:rsid w:val="00722EB8"/>
    <w:rsid w:val="007232C3"/>
    <w:rsid w:val="0072366E"/>
    <w:rsid w:val="007237B0"/>
    <w:rsid w:val="0072382A"/>
    <w:rsid w:val="00723BBC"/>
    <w:rsid w:val="00723CFB"/>
    <w:rsid w:val="00723E95"/>
    <w:rsid w:val="00723F19"/>
    <w:rsid w:val="007242A7"/>
    <w:rsid w:val="00724387"/>
    <w:rsid w:val="00725BB1"/>
    <w:rsid w:val="00725D7D"/>
    <w:rsid w:val="0072701F"/>
    <w:rsid w:val="00727B40"/>
    <w:rsid w:val="00727E0B"/>
    <w:rsid w:val="0073019C"/>
    <w:rsid w:val="00730583"/>
    <w:rsid w:val="00730773"/>
    <w:rsid w:val="00730E71"/>
    <w:rsid w:val="00730ED1"/>
    <w:rsid w:val="00731AE0"/>
    <w:rsid w:val="00731D57"/>
    <w:rsid w:val="007329F7"/>
    <w:rsid w:val="00732B85"/>
    <w:rsid w:val="007335D9"/>
    <w:rsid w:val="00734233"/>
    <w:rsid w:val="007347E1"/>
    <w:rsid w:val="0073566A"/>
    <w:rsid w:val="00735973"/>
    <w:rsid w:val="0073669E"/>
    <w:rsid w:val="007367E1"/>
    <w:rsid w:val="00736F12"/>
    <w:rsid w:val="0073748B"/>
    <w:rsid w:val="007378FF"/>
    <w:rsid w:val="00740C1F"/>
    <w:rsid w:val="00740FF5"/>
    <w:rsid w:val="00741694"/>
    <w:rsid w:val="007421A0"/>
    <w:rsid w:val="0074288C"/>
    <w:rsid w:val="0074312C"/>
    <w:rsid w:val="00743509"/>
    <w:rsid w:val="00743F12"/>
    <w:rsid w:val="00743F15"/>
    <w:rsid w:val="00745662"/>
    <w:rsid w:val="00746288"/>
    <w:rsid w:val="00746300"/>
    <w:rsid w:val="0074682B"/>
    <w:rsid w:val="007468D0"/>
    <w:rsid w:val="00746A57"/>
    <w:rsid w:val="00746B5B"/>
    <w:rsid w:val="00746D16"/>
    <w:rsid w:val="00747420"/>
    <w:rsid w:val="007479FA"/>
    <w:rsid w:val="00750947"/>
    <w:rsid w:val="00750EE7"/>
    <w:rsid w:val="007514AB"/>
    <w:rsid w:val="00751556"/>
    <w:rsid w:val="00751C2A"/>
    <w:rsid w:val="00751E7A"/>
    <w:rsid w:val="00751EBD"/>
    <w:rsid w:val="0075201D"/>
    <w:rsid w:val="00752021"/>
    <w:rsid w:val="007533B0"/>
    <w:rsid w:val="00753DB8"/>
    <w:rsid w:val="00754202"/>
    <w:rsid w:val="0075460E"/>
    <w:rsid w:val="00754886"/>
    <w:rsid w:val="00755285"/>
    <w:rsid w:val="00755C4D"/>
    <w:rsid w:val="00756030"/>
    <w:rsid w:val="007560C5"/>
    <w:rsid w:val="00756DFF"/>
    <w:rsid w:val="007574F4"/>
    <w:rsid w:val="00757A68"/>
    <w:rsid w:val="00757C2E"/>
    <w:rsid w:val="00757E02"/>
    <w:rsid w:val="00760028"/>
    <w:rsid w:val="007604C5"/>
    <w:rsid w:val="00760E0C"/>
    <w:rsid w:val="00761185"/>
    <w:rsid w:val="00761697"/>
    <w:rsid w:val="00761AA2"/>
    <w:rsid w:val="00761D3C"/>
    <w:rsid w:val="00761F7C"/>
    <w:rsid w:val="0076244F"/>
    <w:rsid w:val="00762CA3"/>
    <w:rsid w:val="007633FD"/>
    <w:rsid w:val="0076384F"/>
    <w:rsid w:val="007638A5"/>
    <w:rsid w:val="00764222"/>
    <w:rsid w:val="0076453D"/>
    <w:rsid w:val="00764669"/>
    <w:rsid w:val="0076482F"/>
    <w:rsid w:val="00765610"/>
    <w:rsid w:val="00765A87"/>
    <w:rsid w:val="00765D6C"/>
    <w:rsid w:val="00766329"/>
    <w:rsid w:val="00766909"/>
    <w:rsid w:val="00766B2A"/>
    <w:rsid w:val="00766D00"/>
    <w:rsid w:val="00766EC3"/>
    <w:rsid w:val="00767637"/>
    <w:rsid w:val="00767747"/>
    <w:rsid w:val="0077023D"/>
    <w:rsid w:val="00770323"/>
    <w:rsid w:val="0077123E"/>
    <w:rsid w:val="007718F6"/>
    <w:rsid w:val="00771B39"/>
    <w:rsid w:val="00772233"/>
    <w:rsid w:val="007722DA"/>
    <w:rsid w:val="007726C2"/>
    <w:rsid w:val="007727AF"/>
    <w:rsid w:val="00772FE5"/>
    <w:rsid w:val="007735A6"/>
    <w:rsid w:val="007736C4"/>
    <w:rsid w:val="007740EE"/>
    <w:rsid w:val="00774153"/>
    <w:rsid w:val="007744B6"/>
    <w:rsid w:val="00774B4F"/>
    <w:rsid w:val="00774CB4"/>
    <w:rsid w:val="0077547F"/>
    <w:rsid w:val="007758AF"/>
    <w:rsid w:val="0077761E"/>
    <w:rsid w:val="0077795F"/>
    <w:rsid w:val="00780217"/>
    <w:rsid w:val="00780FAA"/>
    <w:rsid w:val="0078142F"/>
    <w:rsid w:val="0078173C"/>
    <w:rsid w:val="007819FA"/>
    <w:rsid w:val="00781D86"/>
    <w:rsid w:val="00782AFB"/>
    <w:rsid w:val="00782F00"/>
    <w:rsid w:val="00782F5A"/>
    <w:rsid w:val="00783FBB"/>
    <w:rsid w:val="007844AC"/>
    <w:rsid w:val="007847F5"/>
    <w:rsid w:val="0078518F"/>
    <w:rsid w:val="00785DA7"/>
    <w:rsid w:val="00786444"/>
    <w:rsid w:val="007873CC"/>
    <w:rsid w:val="00787BFB"/>
    <w:rsid w:val="007917F6"/>
    <w:rsid w:val="00791AF6"/>
    <w:rsid w:val="00791BDB"/>
    <w:rsid w:val="00791D2B"/>
    <w:rsid w:val="0079271C"/>
    <w:rsid w:val="00792F4A"/>
    <w:rsid w:val="0079312D"/>
    <w:rsid w:val="00793137"/>
    <w:rsid w:val="0079333D"/>
    <w:rsid w:val="00793364"/>
    <w:rsid w:val="0079343E"/>
    <w:rsid w:val="0079359E"/>
    <w:rsid w:val="00793940"/>
    <w:rsid w:val="00793FD7"/>
    <w:rsid w:val="00794955"/>
    <w:rsid w:val="0079508C"/>
    <w:rsid w:val="0079622D"/>
    <w:rsid w:val="0079674A"/>
    <w:rsid w:val="00796EB5"/>
    <w:rsid w:val="007974B2"/>
    <w:rsid w:val="00797545"/>
    <w:rsid w:val="007A035A"/>
    <w:rsid w:val="007A05A9"/>
    <w:rsid w:val="007A0F8E"/>
    <w:rsid w:val="007A1C9F"/>
    <w:rsid w:val="007A1F9C"/>
    <w:rsid w:val="007A220E"/>
    <w:rsid w:val="007A22C2"/>
    <w:rsid w:val="007A22FF"/>
    <w:rsid w:val="007A2320"/>
    <w:rsid w:val="007A23F7"/>
    <w:rsid w:val="007A2B22"/>
    <w:rsid w:val="007A34E2"/>
    <w:rsid w:val="007A3761"/>
    <w:rsid w:val="007A3BB1"/>
    <w:rsid w:val="007A3C01"/>
    <w:rsid w:val="007A3FD8"/>
    <w:rsid w:val="007A43C6"/>
    <w:rsid w:val="007A51B1"/>
    <w:rsid w:val="007A58B8"/>
    <w:rsid w:val="007A6328"/>
    <w:rsid w:val="007A6BF3"/>
    <w:rsid w:val="007A6E56"/>
    <w:rsid w:val="007A6ED6"/>
    <w:rsid w:val="007A6EEC"/>
    <w:rsid w:val="007A75F7"/>
    <w:rsid w:val="007A7C43"/>
    <w:rsid w:val="007A7C82"/>
    <w:rsid w:val="007B0AF6"/>
    <w:rsid w:val="007B0F43"/>
    <w:rsid w:val="007B1D7F"/>
    <w:rsid w:val="007B3200"/>
    <w:rsid w:val="007B334D"/>
    <w:rsid w:val="007B4023"/>
    <w:rsid w:val="007B4079"/>
    <w:rsid w:val="007B47F1"/>
    <w:rsid w:val="007B4BCC"/>
    <w:rsid w:val="007B523B"/>
    <w:rsid w:val="007B52BC"/>
    <w:rsid w:val="007B5395"/>
    <w:rsid w:val="007B53CF"/>
    <w:rsid w:val="007B54E6"/>
    <w:rsid w:val="007B5870"/>
    <w:rsid w:val="007B5C89"/>
    <w:rsid w:val="007B5DCB"/>
    <w:rsid w:val="007B5EC8"/>
    <w:rsid w:val="007B664E"/>
    <w:rsid w:val="007B6CA6"/>
    <w:rsid w:val="007B6CFF"/>
    <w:rsid w:val="007B7121"/>
    <w:rsid w:val="007B7271"/>
    <w:rsid w:val="007B73EF"/>
    <w:rsid w:val="007B7972"/>
    <w:rsid w:val="007C0EF2"/>
    <w:rsid w:val="007C1E6F"/>
    <w:rsid w:val="007C211E"/>
    <w:rsid w:val="007C21B6"/>
    <w:rsid w:val="007C22EB"/>
    <w:rsid w:val="007C2B08"/>
    <w:rsid w:val="007C30D1"/>
    <w:rsid w:val="007C39D0"/>
    <w:rsid w:val="007C3C84"/>
    <w:rsid w:val="007C3D41"/>
    <w:rsid w:val="007C3F40"/>
    <w:rsid w:val="007C401D"/>
    <w:rsid w:val="007C42D3"/>
    <w:rsid w:val="007C4904"/>
    <w:rsid w:val="007C4FDA"/>
    <w:rsid w:val="007C4FF4"/>
    <w:rsid w:val="007C51B6"/>
    <w:rsid w:val="007C57E5"/>
    <w:rsid w:val="007C6937"/>
    <w:rsid w:val="007C6B17"/>
    <w:rsid w:val="007C716D"/>
    <w:rsid w:val="007C717C"/>
    <w:rsid w:val="007C73CD"/>
    <w:rsid w:val="007C796E"/>
    <w:rsid w:val="007C7A62"/>
    <w:rsid w:val="007D0997"/>
    <w:rsid w:val="007D1010"/>
    <w:rsid w:val="007D13A8"/>
    <w:rsid w:val="007D163B"/>
    <w:rsid w:val="007D19A7"/>
    <w:rsid w:val="007D1BE4"/>
    <w:rsid w:val="007D21B4"/>
    <w:rsid w:val="007D21EE"/>
    <w:rsid w:val="007D2890"/>
    <w:rsid w:val="007D2D90"/>
    <w:rsid w:val="007D2ED3"/>
    <w:rsid w:val="007D2EF9"/>
    <w:rsid w:val="007D307B"/>
    <w:rsid w:val="007D31CD"/>
    <w:rsid w:val="007D3563"/>
    <w:rsid w:val="007D3AC3"/>
    <w:rsid w:val="007D3FBD"/>
    <w:rsid w:val="007D423E"/>
    <w:rsid w:val="007D595B"/>
    <w:rsid w:val="007D695D"/>
    <w:rsid w:val="007E068E"/>
    <w:rsid w:val="007E116A"/>
    <w:rsid w:val="007E1274"/>
    <w:rsid w:val="007E1455"/>
    <w:rsid w:val="007E166A"/>
    <w:rsid w:val="007E1764"/>
    <w:rsid w:val="007E1940"/>
    <w:rsid w:val="007E1A6E"/>
    <w:rsid w:val="007E1B21"/>
    <w:rsid w:val="007E1B77"/>
    <w:rsid w:val="007E1CBF"/>
    <w:rsid w:val="007E2285"/>
    <w:rsid w:val="007E2E65"/>
    <w:rsid w:val="007E3383"/>
    <w:rsid w:val="007E3620"/>
    <w:rsid w:val="007E38F3"/>
    <w:rsid w:val="007E3C9E"/>
    <w:rsid w:val="007E48E9"/>
    <w:rsid w:val="007E4F7F"/>
    <w:rsid w:val="007E51F4"/>
    <w:rsid w:val="007E55A1"/>
    <w:rsid w:val="007E5878"/>
    <w:rsid w:val="007E5CC8"/>
    <w:rsid w:val="007E5E16"/>
    <w:rsid w:val="007E6266"/>
    <w:rsid w:val="007E653A"/>
    <w:rsid w:val="007E65A4"/>
    <w:rsid w:val="007E694E"/>
    <w:rsid w:val="007E7BCD"/>
    <w:rsid w:val="007F029E"/>
    <w:rsid w:val="007F1331"/>
    <w:rsid w:val="007F1A03"/>
    <w:rsid w:val="007F1B97"/>
    <w:rsid w:val="007F1FE8"/>
    <w:rsid w:val="007F2600"/>
    <w:rsid w:val="007F29B8"/>
    <w:rsid w:val="007F2ADE"/>
    <w:rsid w:val="007F2B3A"/>
    <w:rsid w:val="007F2E4B"/>
    <w:rsid w:val="007F3A49"/>
    <w:rsid w:val="007F52AD"/>
    <w:rsid w:val="007F5870"/>
    <w:rsid w:val="007F5D74"/>
    <w:rsid w:val="007F5E14"/>
    <w:rsid w:val="007F69AE"/>
    <w:rsid w:val="007F6F60"/>
    <w:rsid w:val="007F73F8"/>
    <w:rsid w:val="007F7496"/>
    <w:rsid w:val="007F75CE"/>
    <w:rsid w:val="007F7857"/>
    <w:rsid w:val="007F7C9C"/>
    <w:rsid w:val="007F7CFD"/>
    <w:rsid w:val="007F7F8A"/>
    <w:rsid w:val="007F7FAF"/>
    <w:rsid w:val="00801046"/>
    <w:rsid w:val="00801854"/>
    <w:rsid w:val="00801A54"/>
    <w:rsid w:val="00801E93"/>
    <w:rsid w:val="00802369"/>
    <w:rsid w:val="00802395"/>
    <w:rsid w:val="00802861"/>
    <w:rsid w:val="00802B50"/>
    <w:rsid w:val="00803188"/>
    <w:rsid w:val="00803708"/>
    <w:rsid w:val="0080643F"/>
    <w:rsid w:val="008064E2"/>
    <w:rsid w:val="008068E9"/>
    <w:rsid w:val="0080698C"/>
    <w:rsid w:val="00806E99"/>
    <w:rsid w:val="00807009"/>
    <w:rsid w:val="00810287"/>
    <w:rsid w:val="0081039E"/>
    <w:rsid w:val="00810DFC"/>
    <w:rsid w:val="00811394"/>
    <w:rsid w:val="008118DE"/>
    <w:rsid w:val="0081193F"/>
    <w:rsid w:val="00811FE4"/>
    <w:rsid w:val="008121A2"/>
    <w:rsid w:val="0081231C"/>
    <w:rsid w:val="008125D1"/>
    <w:rsid w:val="00812A66"/>
    <w:rsid w:val="00812B2F"/>
    <w:rsid w:val="00812D10"/>
    <w:rsid w:val="00812D3E"/>
    <w:rsid w:val="0081342D"/>
    <w:rsid w:val="00813ACA"/>
    <w:rsid w:val="00813B0C"/>
    <w:rsid w:val="00813CC2"/>
    <w:rsid w:val="00813CD4"/>
    <w:rsid w:val="008143A5"/>
    <w:rsid w:val="008146E8"/>
    <w:rsid w:val="00814800"/>
    <w:rsid w:val="00814B20"/>
    <w:rsid w:val="00814B34"/>
    <w:rsid w:val="008154E3"/>
    <w:rsid w:val="00815761"/>
    <w:rsid w:val="00815A1F"/>
    <w:rsid w:val="00815A86"/>
    <w:rsid w:val="00815E76"/>
    <w:rsid w:val="008165DF"/>
    <w:rsid w:val="008175C8"/>
    <w:rsid w:val="008175DB"/>
    <w:rsid w:val="00817642"/>
    <w:rsid w:val="00817FCF"/>
    <w:rsid w:val="008206FE"/>
    <w:rsid w:val="00820885"/>
    <w:rsid w:val="00820EDD"/>
    <w:rsid w:val="008215FF"/>
    <w:rsid w:val="00821B60"/>
    <w:rsid w:val="00822E06"/>
    <w:rsid w:val="00823599"/>
    <w:rsid w:val="00823808"/>
    <w:rsid w:val="00823C5E"/>
    <w:rsid w:val="00823D80"/>
    <w:rsid w:val="008246BD"/>
    <w:rsid w:val="00824CB9"/>
    <w:rsid w:val="00824D85"/>
    <w:rsid w:val="00825083"/>
    <w:rsid w:val="00825166"/>
    <w:rsid w:val="0082584B"/>
    <w:rsid w:val="0082587D"/>
    <w:rsid w:val="00825C93"/>
    <w:rsid w:val="00826041"/>
    <w:rsid w:val="008266B1"/>
    <w:rsid w:val="00827806"/>
    <w:rsid w:val="00827B66"/>
    <w:rsid w:val="00827DDB"/>
    <w:rsid w:val="00827EC3"/>
    <w:rsid w:val="00830042"/>
    <w:rsid w:val="00831741"/>
    <w:rsid w:val="00831BEC"/>
    <w:rsid w:val="00832604"/>
    <w:rsid w:val="008330B0"/>
    <w:rsid w:val="008333E3"/>
    <w:rsid w:val="00833488"/>
    <w:rsid w:val="00833527"/>
    <w:rsid w:val="008338B3"/>
    <w:rsid w:val="00833E72"/>
    <w:rsid w:val="00834230"/>
    <w:rsid w:val="00834C59"/>
    <w:rsid w:val="00834E20"/>
    <w:rsid w:val="00835517"/>
    <w:rsid w:val="00835522"/>
    <w:rsid w:val="00836694"/>
    <w:rsid w:val="00836BFD"/>
    <w:rsid w:val="00837FF2"/>
    <w:rsid w:val="008406C7"/>
    <w:rsid w:val="00840B5B"/>
    <w:rsid w:val="00841C42"/>
    <w:rsid w:val="0084230D"/>
    <w:rsid w:val="008434BA"/>
    <w:rsid w:val="008440D0"/>
    <w:rsid w:val="00845203"/>
    <w:rsid w:val="008452D5"/>
    <w:rsid w:val="008459C1"/>
    <w:rsid w:val="00846FDE"/>
    <w:rsid w:val="0084717C"/>
    <w:rsid w:val="0084719A"/>
    <w:rsid w:val="008478DC"/>
    <w:rsid w:val="00847AB0"/>
    <w:rsid w:val="00847DDD"/>
    <w:rsid w:val="00847E37"/>
    <w:rsid w:val="00847F39"/>
    <w:rsid w:val="00850C0F"/>
    <w:rsid w:val="00851299"/>
    <w:rsid w:val="008512DC"/>
    <w:rsid w:val="00851960"/>
    <w:rsid w:val="0085242D"/>
    <w:rsid w:val="00852898"/>
    <w:rsid w:val="00854312"/>
    <w:rsid w:val="008548A9"/>
    <w:rsid w:val="008548D9"/>
    <w:rsid w:val="00854E92"/>
    <w:rsid w:val="00855F64"/>
    <w:rsid w:val="008566BD"/>
    <w:rsid w:val="008567A6"/>
    <w:rsid w:val="00856B59"/>
    <w:rsid w:val="00856D59"/>
    <w:rsid w:val="00857114"/>
    <w:rsid w:val="008574FC"/>
    <w:rsid w:val="008576E9"/>
    <w:rsid w:val="0086019E"/>
    <w:rsid w:val="008606F9"/>
    <w:rsid w:val="00861352"/>
    <w:rsid w:val="00861353"/>
    <w:rsid w:val="00861A20"/>
    <w:rsid w:val="00861BC9"/>
    <w:rsid w:val="008624B8"/>
    <w:rsid w:val="00862790"/>
    <w:rsid w:val="0086285C"/>
    <w:rsid w:val="008629A4"/>
    <w:rsid w:val="00862C60"/>
    <w:rsid w:val="00863170"/>
    <w:rsid w:val="0086323B"/>
    <w:rsid w:val="0086368D"/>
    <w:rsid w:val="008638E8"/>
    <w:rsid w:val="00863B7A"/>
    <w:rsid w:val="00864007"/>
    <w:rsid w:val="00864021"/>
    <w:rsid w:val="00864922"/>
    <w:rsid w:val="00864FD7"/>
    <w:rsid w:val="00864FDD"/>
    <w:rsid w:val="008660D7"/>
    <w:rsid w:val="008664E6"/>
    <w:rsid w:val="00866649"/>
    <w:rsid w:val="00866ED8"/>
    <w:rsid w:val="008671B6"/>
    <w:rsid w:val="00867311"/>
    <w:rsid w:val="0086745A"/>
    <w:rsid w:val="008704C4"/>
    <w:rsid w:val="00870D1C"/>
    <w:rsid w:val="0087105B"/>
    <w:rsid w:val="00871332"/>
    <w:rsid w:val="00871841"/>
    <w:rsid w:val="0087255D"/>
    <w:rsid w:val="008728BE"/>
    <w:rsid w:val="00873191"/>
    <w:rsid w:val="00873881"/>
    <w:rsid w:val="0087390A"/>
    <w:rsid w:val="00873F44"/>
    <w:rsid w:val="00874071"/>
    <w:rsid w:val="0087426B"/>
    <w:rsid w:val="00875367"/>
    <w:rsid w:val="00875AD2"/>
    <w:rsid w:val="00875D64"/>
    <w:rsid w:val="0087685F"/>
    <w:rsid w:val="008768CE"/>
    <w:rsid w:val="00876B7C"/>
    <w:rsid w:val="00876D10"/>
    <w:rsid w:val="00877CAE"/>
    <w:rsid w:val="00877CE0"/>
    <w:rsid w:val="008807A6"/>
    <w:rsid w:val="00880A84"/>
    <w:rsid w:val="00880E60"/>
    <w:rsid w:val="0088139A"/>
    <w:rsid w:val="0088226C"/>
    <w:rsid w:val="00882812"/>
    <w:rsid w:val="00882A6E"/>
    <w:rsid w:val="00882D56"/>
    <w:rsid w:val="0088320D"/>
    <w:rsid w:val="0088328D"/>
    <w:rsid w:val="0088330C"/>
    <w:rsid w:val="008838A6"/>
    <w:rsid w:val="0088422E"/>
    <w:rsid w:val="0088496B"/>
    <w:rsid w:val="00885729"/>
    <w:rsid w:val="00885B5F"/>
    <w:rsid w:val="00885BB9"/>
    <w:rsid w:val="00885FAD"/>
    <w:rsid w:val="0088621F"/>
    <w:rsid w:val="008866F7"/>
    <w:rsid w:val="00886DC2"/>
    <w:rsid w:val="00887827"/>
    <w:rsid w:val="00887E09"/>
    <w:rsid w:val="00887E4C"/>
    <w:rsid w:val="00887F34"/>
    <w:rsid w:val="00890551"/>
    <w:rsid w:val="00890944"/>
    <w:rsid w:val="00891448"/>
    <w:rsid w:val="00891C25"/>
    <w:rsid w:val="00891C42"/>
    <w:rsid w:val="00891FA7"/>
    <w:rsid w:val="00892B40"/>
    <w:rsid w:val="0089322C"/>
    <w:rsid w:val="00894319"/>
    <w:rsid w:val="00894EB6"/>
    <w:rsid w:val="00895D69"/>
    <w:rsid w:val="00896161"/>
    <w:rsid w:val="00897518"/>
    <w:rsid w:val="0089766F"/>
    <w:rsid w:val="00897BC4"/>
    <w:rsid w:val="008A00E3"/>
    <w:rsid w:val="008A04E6"/>
    <w:rsid w:val="008A0A49"/>
    <w:rsid w:val="008A0E1C"/>
    <w:rsid w:val="008A124E"/>
    <w:rsid w:val="008A13AA"/>
    <w:rsid w:val="008A1C49"/>
    <w:rsid w:val="008A220E"/>
    <w:rsid w:val="008A2399"/>
    <w:rsid w:val="008A2ABE"/>
    <w:rsid w:val="008A2B68"/>
    <w:rsid w:val="008A326A"/>
    <w:rsid w:val="008A3503"/>
    <w:rsid w:val="008A3750"/>
    <w:rsid w:val="008A3923"/>
    <w:rsid w:val="008A3E8F"/>
    <w:rsid w:val="008A43D3"/>
    <w:rsid w:val="008A4D1B"/>
    <w:rsid w:val="008A5911"/>
    <w:rsid w:val="008A59D6"/>
    <w:rsid w:val="008A5B31"/>
    <w:rsid w:val="008A5ED1"/>
    <w:rsid w:val="008A6527"/>
    <w:rsid w:val="008A6AC4"/>
    <w:rsid w:val="008A6C03"/>
    <w:rsid w:val="008A7A2A"/>
    <w:rsid w:val="008A7B3F"/>
    <w:rsid w:val="008B0218"/>
    <w:rsid w:val="008B041A"/>
    <w:rsid w:val="008B086F"/>
    <w:rsid w:val="008B0AC2"/>
    <w:rsid w:val="008B1217"/>
    <w:rsid w:val="008B2142"/>
    <w:rsid w:val="008B2429"/>
    <w:rsid w:val="008B25D4"/>
    <w:rsid w:val="008B2D48"/>
    <w:rsid w:val="008B34B8"/>
    <w:rsid w:val="008B36FA"/>
    <w:rsid w:val="008B46E9"/>
    <w:rsid w:val="008B4B1C"/>
    <w:rsid w:val="008B50E0"/>
    <w:rsid w:val="008B60B6"/>
    <w:rsid w:val="008B630F"/>
    <w:rsid w:val="008B655F"/>
    <w:rsid w:val="008B6755"/>
    <w:rsid w:val="008B6940"/>
    <w:rsid w:val="008B6FCD"/>
    <w:rsid w:val="008B71CB"/>
    <w:rsid w:val="008C0117"/>
    <w:rsid w:val="008C0315"/>
    <w:rsid w:val="008C03AC"/>
    <w:rsid w:val="008C06BE"/>
    <w:rsid w:val="008C0B4D"/>
    <w:rsid w:val="008C0C81"/>
    <w:rsid w:val="008C0EC1"/>
    <w:rsid w:val="008C19D6"/>
    <w:rsid w:val="008C26F1"/>
    <w:rsid w:val="008C3292"/>
    <w:rsid w:val="008C338E"/>
    <w:rsid w:val="008C35CF"/>
    <w:rsid w:val="008C375D"/>
    <w:rsid w:val="008C495C"/>
    <w:rsid w:val="008C4C2B"/>
    <w:rsid w:val="008C4E0F"/>
    <w:rsid w:val="008C53C8"/>
    <w:rsid w:val="008C543F"/>
    <w:rsid w:val="008C56D0"/>
    <w:rsid w:val="008C5D59"/>
    <w:rsid w:val="008C6220"/>
    <w:rsid w:val="008C6239"/>
    <w:rsid w:val="008C679A"/>
    <w:rsid w:val="008C7063"/>
    <w:rsid w:val="008C771E"/>
    <w:rsid w:val="008C7903"/>
    <w:rsid w:val="008C7939"/>
    <w:rsid w:val="008C7A80"/>
    <w:rsid w:val="008C7AE9"/>
    <w:rsid w:val="008D06BB"/>
    <w:rsid w:val="008D1481"/>
    <w:rsid w:val="008D1575"/>
    <w:rsid w:val="008D1687"/>
    <w:rsid w:val="008D1DC1"/>
    <w:rsid w:val="008D1EA3"/>
    <w:rsid w:val="008D2894"/>
    <w:rsid w:val="008D28A7"/>
    <w:rsid w:val="008D2EC0"/>
    <w:rsid w:val="008D313B"/>
    <w:rsid w:val="008D322F"/>
    <w:rsid w:val="008D3697"/>
    <w:rsid w:val="008D402D"/>
    <w:rsid w:val="008D4177"/>
    <w:rsid w:val="008D44CC"/>
    <w:rsid w:val="008D5FEB"/>
    <w:rsid w:val="008D613F"/>
    <w:rsid w:val="008D6223"/>
    <w:rsid w:val="008D6369"/>
    <w:rsid w:val="008E012E"/>
    <w:rsid w:val="008E0A58"/>
    <w:rsid w:val="008E0EA0"/>
    <w:rsid w:val="008E0EA9"/>
    <w:rsid w:val="008E0ED7"/>
    <w:rsid w:val="008E1056"/>
    <w:rsid w:val="008E155C"/>
    <w:rsid w:val="008E162F"/>
    <w:rsid w:val="008E1719"/>
    <w:rsid w:val="008E1875"/>
    <w:rsid w:val="008E18A6"/>
    <w:rsid w:val="008E1AFE"/>
    <w:rsid w:val="008E24F3"/>
    <w:rsid w:val="008E360B"/>
    <w:rsid w:val="008E3BB6"/>
    <w:rsid w:val="008E4319"/>
    <w:rsid w:val="008E4333"/>
    <w:rsid w:val="008E49F0"/>
    <w:rsid w:val="008E4DC9"/>
    <w:rsid w:val="008E4E33"/>
    <w:rsid w:val="008E5133"/>
    <w:rsid w:val="008E5967"/>
    <w:rsid w:val="008E5A8A"/>
    <w:rsid w:val="008E5F7C"/>
    <w:rsid w:val="008E60EF"/>
    <w:rsid w:val="008E621C"/>
    <w:rsid w:val="008E669E"/>
    <w:rsid w:val="008E6786"/>
    <w:rsid w:val="008E67C9"/>
    <w:rsid w:val="008E6BD4"/>
    <w:rsid w:val="008E7573"/>
    <w:rsid w:val="008F009E"/>
    <w:rsid w:val="008F01A1"/>
    <w:rsid w:val="008F073F"/>
    <w:rsid w:val="008F0BE8"/>
    <w:rsid w:val="008F0D96"/>
    <w:rsid w:val="008F0FFB"/>
    <w:rsid w:val="008F186E"/>
    <w:rsid w:val="008F193E"/>
    <w:rsid w:val="008F1ADD"/>
    <w:rsid w:val="008F1EAB"/>
    <w:rsid w:val="008F247A"/>
    <w:rsid w:val="008F2C81"/>
    <w:rsid w:val="008F3908"/>
    <w:rsid w:val="008F3DB0"/>
    <w:rsid w:val="008F3E8B"/>
    <w:rsid w:val="008F56CC"/>
    <w:rsid w:val="008F609A"/>
    <w:rsid w:val="008F6BCB"/>
    <w:rsid w:val="008F7238"/>
    <w:rsid w:val="008F753B"/>
    <w:rsid w:val="008F77F4"/>
    <w:rsid w:val="00900656"/>
    <w:rsid w:val="0090091A"/>
    <w:rsid w:val="00900C72"/>
    <w:rsid w:val="0090109E"/>
    <w:rsid w:val="00901277"/>
    <w:rsid w:val="00901A10"/>
    <w:rsid w:val="00901C6E"/>
    <w:rsid w:val="00903FDA"/>
    <w:rsid w:val="0090462F"/>
    <w:rsid w:val="009048BC"/>
    <w:rsid w:val="00905D86"/>
    <w:rsid w:val="00906423"/>
    <w:rsid w:val="00906454"/>
    <w:rsid w:val="0090690C"/>
    <w:rsid w:val="00906A6D"/>
    <w:rsid w:val="00906A8C"/>
    <w:rsid w:val="00907712"/>
    <w:rsid w:val="00907A56"/>
    <w:rsid w:val="00907F44"/>
    <w:rsid w:val="00910121"/>
    <w:rsid w:val="009101AC"/>
    <w:rsid w:val="009103D7"/>
    <w:rsid w:val="0091055D"/>
    <w:rsid w:val="00910A61"/>
    <w:rsid w:val="0091106C"/>
    <w:rsid w:val="0091131F"/>
    <w:rsid w:val="0091197A"/>
    <w:rsid w:val="00911F40"/>
    <w:rsid w:val="00912335"/>
    <w:rsid w:val="00912484"/>
    <w:rsid w:val="00912A98"/>
    <w:rsid w:val="00912C0A"/>
    <w:rsid w:val="00913AD4"/>
    <w:rsid w:val="00913DC9"/>
    <w:rsid w:val="0091406F"/>
    <w:rsid w:val="00914275"/>
    <w:rsid w:val="009144C9"/>
    <w:rsid w:val="00914BF2"/>
    <w:rsid w:val="00914F0D"/>
    <w:rsid w:val="00915FC1"/>
    <w:rsid w:val="00916104"/>
    <w:rsid w:val="009161E1"/>
    <w:rsid w:val="00916873"/>
    <w:rsid w:val="0091710C"/>
    <w:rsid w:val="00917585"/>
    <w:rsid w:val="00917DC5"/>
    <w:rsid w:val="009201F9"/>
    <w:rsid w:val="00920636"/>
    <w:rsid w:val="009206FB"/>
    <w:rsid w:val="00920C56"/>
    <w:rsid w:val="00920FDD"/>
    <w:rsid w:val="009217F3"/>
    <w:rsid w:val="009218FA"/>
    <w:rsid w:val="00923072"/>
    <w:rsid w:val="00923A5B"/>
    <w:rsid w:val="00923AA9"/>
    <w:rsid w:val="00923AC1"/>
    <w:rsid w:val="00923CA6"/>
    <w:rsid w:val="00923F5C"/>
    <w:rsid w:val="0092465E"/>
    <w:rsid w:val="009248E0"/>
    <w:rsid w:val="009265D4"/>
    <w:rsid w:val="00927882"/>
    <w:rsid w:val="00927E93"/>
    <w:rsid w:val="00930B82"/>
    <w:rsid w:val="00930BF7"/>
    <w:rsid w:val="00931057"/>
    <w:rsid w:val="0093170F"/>
    <w:rsid w:val="00931D1A"/>
    <w:rsid w:val="0093271D"/>
    <w:rsid w:val="00932795"/>
    <w:rsid w:val="00932BB1"/>
    <w:rsid w:val="00932EE7"/>
    <w:rsid w:val="00932F4C"/>
    <w:rsid w:val="00933346"/>
    <w:rsid w:val="00933DC3"/>
    <w:rsid w:val="009341DB"/>
    <w:rsid w:val="00934482"/>
    <w:rsid w:val="00934642"/>
    <w:rsid w:val="00934B92"/>
    <w:rsid w:val="00935CD3"/>
    <w:rsid w:val="00935E57"/>
    <w:rsid w:val="0093670C"/>
    <w:rsid w:val="00936E78"/>
    <w:rsid w:val="00937014"/>
    <w:rsid w:val="009374C0"/>
    <w:rsid w:val="0093763E"/>
    <w:rsid w:val="00937AA8"/>
    <w:rsid w:val="009402D8"/>
    <w:rsid w:val="00940EA6"/>
    <w:rsid w:val="00941015"/>
    <w:rsid w:val="009418C9"/>
    <w:rsid w:val="00942316"/>
    <w:rsid w:val="00942F2A"/>
    <w:rsid w:val="009430DA"/>
    <w:rsid w:val="00943472"/>
    <w:rsid w:val="0094366F"/>
    <w:rsid w:val="009439BE"/>
    <w:rsid w:val="00943A77"/>
    <w:rsid w:val="00944B42"/>
    <w:rsid w:val="00944B79"/>
    <w:rsid w:val="00944BD8"/>
    <w:rsid w:val="00944E5E"/>
    <w:rsid w:val="00945455"/>
    <w:rsid w:val="009455DD"/>
    <w:rsid w:val="009458CB"/>
    <w:rsid w:val="0094634E"/>
    <w:rsid w:val="009463C2"/>
    <w:rsid w:val="00946D96"/>
    <w:rsid w:val="0095058B"/>
    <w:rsid w:val="009505AC"/>
    <w:rsid w:val="009505F9"/>
    <w:rsid w:val="009510FF"/>
    <w:rsid w:val="009515E3"/>
    <w:rsid w:val="00951BD6"/>
    <w:rsid w:val="00951D7E"/>
    <w:rsid w:val="00952198"/>
    <w:rsid w:val="00952A85"/>
    <w:rsid w:val="00952F0F"/>
    <w:rsid w:val="00953077"/>
    <w:rsid w:val="009531E7"/>
    <w:rsid w:val="009533F3"/>
    <w:rsid w:val="009536CC"/>
    <w:rsid w:val="00953C01"/>
    <w:rsid w:val="00954A7F"/>
    <w:rsid w:val="00954D01"/>
    <w:rsid w:val="009551B3"/>
    <w:rsid w:val="00955291"/>
    <w:rsid w:val="00955454"/>
    <w:rsid w:val="009556EE"/>
    <w:rsid w:val="009559C3"/>
    <w:rsid w:val="00955ACD"/>
    <w:rsid w:val="00956124"/>
    <w:rsid w:val="00956E49"/>
    <w:rsid w:val="0095721B"/>
    <w:rsid w:val="0095761E"/>
    <w:rsid w:val="009576AE"/>
    <w:rsid w:val="0095788E"/>
    <w:rsid w:val="00957C75"/>
    <w:rsid w:val="009601D8"/>
    <w:rsid w:val="009602BC"/>
    <w:rsid w:val="00960872"/>
    <w:rsid w:val="0096094F"/>
    <w:rsid w:val="00960EF7"/>
    <w:rsid w:val="00961465"/>
    <w:rsid w:val="00961504"/>
    <w:rsid w:val="009616D4"/>
    <w:rsid w:val="009618AD"/>
    <w:rsid w:val="00961F40"/>
    <w:rsid w:val="00962022"/>
    <w:rsid w:val="0096325D"/>
    <w:rsid w:val="009634EA"/>
    <w:rsid w:val="00963702"/>
    <w:rsid w:val="00963EE7"/>
    <w:rsid w:val="00964295"/>
    <w:rsid w:val="00964523"/>
    <w:rsid w:val="00964687"/>
    <w:rsid w:val="009648C5"/>
    <w:rsid w:val="0096493C"/>
    <w:rsid w:val="00964F2C"/>
    <w:rsid w:val="009651CF"/>
    <w:rsid w:val="00965575"/>
    <w:rsid w:val="0096567A"/>
    <w:rsid w:val="00966791"/>
    <w:rsid w:val="00966803"/>
    <w:rsid w:val="00966DE8"/>
    <w:rsid w:val="00966EA0"/>
    <w:rsid w:val="00967C65"/>
    <w:rsid w:val="00967F18"/>
    <w:rsid w:val="00970279"/>
    <w:rsid w:val="00970366"/>
    <w:rsid w:val="0097079D"/>
    <w:rsid w:val="00970ACE"/>
    <w:rsid w:val="00970BF8"/>
    <w:rsid w:val="00970F3D"/>
    <w:rsid w:val="0097148C"/>
    <w:rsid w:val="00971C1F"/>
    <w:rsid w:val="0097201F"/>
    <w:rsid w:val="009721C2"/>
    <w:rsid w:val="0097248B"/>
    <w:rsid w:val="00972953"/>
    <w:rsid w:val="00972E52"/>
    <w:rsid w:val="00973295"/>
    <w:rsid w:val="009735F2"/>
    <w:rsid w:val="00974065"/>
    <w:rsid w:val="00974339"/>
    <w:rsid w:val="00974981"/>
    <w:rsid w:val="00974FB2"/>
    <w:rsid w:val="009750A1"/>
    <w:rsid w:val="00975585"/>
    <w:rsid w:val="00975D8E"/>
    <w:rsid w:val="00976212"/>
    <w:rsid w:val="00976F06"/>
    <w:rsid w:val="00977AAC"/>
    <w:rsid w:val="00977C17"/>
    <w:rsid w:val="00977D94"/>
    <w:rsid w:val="00977F01"/>
    <w:rsid w:val="00977FE6"/>
    <w:rsid w:val="00980475"/>
    <w:rsid w:val="00981242"/>
    <w:rsid w:val="00981687"/>
    <w:rsid w:val="00981761"/>
    <w:rsid w:val="00982A49"/>
    <w:rsid w:val="00982AE2"/>
    <w:rsid w:val="00982CE2"/>
    <w:rsid w:val="00982DA2"/>
    <w:rsid w:val="00983136"/>
    <w:rsid w:val="00983429"/>
    <w:rsid w:val="009848A9"/>
    <w:rsid w:val="00984951"/>
    <w:rsid w:val="00984E0D"/>
    <w:rsid w:val="009850E7"/>
    <w:rsid w:val="009850F4"/>
    <w:rsid w:val="0098518E"/>
    <w:rsid w:val="0098533D"/>
    <w:rsid w:val="009859F4"/>
    <w:rsid w:val="00986204"/>
    <w:rsid w:val="0098666E"/>
    <w:rsid w:val="00986ABF"/>
    <w:rsid w:val="00986C5A"/>
    <w:rsid w:val="009871D1"/>
    <w:rsid w:val="009877F7"/>
    <w:rsid w:val="00987840"/>
    <w:rsid w:val="0099001B"/>
    <w:rsid w:val="00990FCA"/>
    <w:rsid w:val="00992AE2"/>
    <w:rsid w:val="00992D11"/>
    <w:rsid w:val="0099395E"/>
    <w:rsid w:val="00993C48"/>
    <w:rsid w:val="009942C9"/>
    <w:rsid w:val="009944DB"/>
    <w:rsid w:val="00995CBC"/>
    <w:rsid w:val="00997795"/>
    <w:rsid w:val="00997FB0"/>
    <w:rsid w:val="009A0834"/>
    <w:rsid w:val="009A0D09"/>
    <w:rsid w:val="009A1F48"/>
    <w:rsid w:val="009A24CA"/>
    <w:rsid w:val="009A261C"/>
    <w:rsid w:val="009A2A5A"/>
    <w:rsid w:val="009A2A75"/>
    <w:rsid w:val="009A3B9A"/>
    <w:rsid w:val="009A40B9"/>
    <w:rsid w:val="009A42B0"/>
    <w:rsid w:val="009A44B6"/>
    <w:rsid w:val="009A454F"/>
    <w:rsid w:val="009A4557"/>
    <w:rsid w:val="009A556F"/>
    <w:rsid w:val="009A6294"/>
    <w:rsid w:val="009A6667"/>
    <w:rsid w:val="009A75BB"/>
    <w:rsid w:val="009A7CAC"/>
    <w:rsid w:val="009B0BFC"/>
    <w:rsid w:val="009B1220"/>
    <w:rsid w:val="009B12C2"/>
    <w:rsid w:val="009B21A4"/>
    <w:rsid w:val="009B25C1"/>
    <w:rsid w:val="009B2CEF"/>
    <w:rsid w:val="009B2D29"/>
    <w:rsid w:val="009B2F8C"/>
    <w:rsid w:val="009B2F9F"/>
    <w:rsid w:val="009B365A"/>
    <w:rsid w:val="009B3D36"/>
    <w:rsid w:val="009B4C42"/>
    <w:rsid w:val="009B4FF7"/>
    <w:rsid w:val="009B50A4"/>
    <w:rsid w:val="009B552B"/>
    <w:rsid w:val="009B5888"/>
    <w:rsid w:val="009B5E71"/>
    <w:rsid w:val="009B6346"/>
    <w:rsid w:val="009B6586"/>
    <w:rsid w:val="009B6F47"/>
    <w:rsid w:val="009B7E87"/>
    <w:rsid w:val="009C04A6"/>
    <w:rsid w:val="009C0CC9"/>
    <w:rsid w:val="009C0D97"/>
    <w:rsid w:val="009C1178"/>
    <w:rsid w:val="009C1569"/>
    <w:rsid w:val="009C15B1"/>
    <w:rsid w:val="009C23E8"/>
    <w:rsid w:val="009C32A9"/>
    <w:rsid w:val="009C3756"/>
    <w:rsid w:val="009C382A"/>
    <w:rsid w:val="009C3A9F"/>
    <w:rsid w:val="009C3E4E"/>
    <w:rsid w:val="009C42A6"/>
    <w:rsid w:val="009C4A3C"/>
    <w:rsid w:val="009C4F18"/>
    <w:rsid w:val="009C59B8"/>
    <w:rsid w:val="009C5B05"/>
    <w:rsid w:val="009C5B71"/>
    <w:rsid w:val="009C6756"/>
    <w:rsid w:val="009C6BBF"/>
    <w:rsid w:val="009C7335"/>
    <w:rsid w:val="009C7346"/>
    <w:rsid w:val="009C7705"/>
    <w:rsid w:val="009C7D8F"/>
    <w:rsid w:val="009D0161"/>
    <w:rsid w:val="009D05A4"/>
    <w:rsid w:val="009D0E47"/>
    <w:rsid w:val="009D1083"/>
    <w:rsid w:val="009D13DA"/>
    <w:rsid w:val="009D171B"/>
    <w:rsid w:val="009D1A99"/>
    <w:rsid w:val="009D1CF6"/>
    <w:rsid w:val="009D20F9"/>
    <w:rsid w:val="009D2532"/>
    <w:rsid w:val="009D25DB"/>
    <w:rsid w:val="009D2E68"/>
    <w:rsid w:val="009D2FC5"/>
    <w:rsid w:val="009D31CB"/>
    <w:rsid w:val="009D3351"/>
    <w:rsid w:val="009D34B7"/>
    <w:rsid w:val="009D3CB6"/>
    <w:rsid w:val="009D40DA"/>
    <w:rsid w:val="009D48AF"/>
    <w:rsid w:val="009D4BFF"/>
    <w:rsid w:val="009D5725"/>
    <w:rsid w:val="009D57A3"/>
    <w:rsid w:val="009D58F5"/>
    <w:rsid w:val="009D5968"/>
    <w:rsid w:val="009D5F2D"/>
    <w:rsid w:val="009D67B1"/>
    <w:rsid w:val="009D6C28"/>
    <w:rsid w:val="009E0110"/>
    <w:rsid w:val="009E08F2"/>
    <w:rsid w:val="009E1444"/>
    <w:rsid w:val="009E1462"/>
    <w:rsid w:val="009E1DA5"/>
    <w:rsid w:val="009E1EB4"/>
    <w:rsid w:val="009E2822"/>
    <w:rsid w:val="009E2826"/>
    <w:rsid w:val="009E2867"/>
    <w:rsid w:val="009E2DBD"/>
    <w:rsid w:val="009E38C5"/>
    <w:rsid w:val="009E3A04"/>
    <w:rsid w:val="009E40BF"/>
    <w:rsid w:val="009E4CBB"/>
    <w:rsid w:val="009E507D"/>
    <w:rsid w:val="009E5F7A"/>
    <w:rsid w:val="009E6725"/>
    <w:rsid w:val="009E67A4"/>
    <w:rsid w:val="009E6DD2"/>
    <w:rsid w:val="009E74D3"/>
    <w:rsid w:val="009E7C03"/>
    <w:rsid w:val="009F0469"/>
    <w:rsid w:val="009F06F1"/>
    <w:rsid w:val="009F16E4"/>
    <w:rsid w:val="009F198B"/>
    <w:rsid w:val="009F1AB2"/>
    <w:rsid w:val="009F23C8"/>
    <w:rsid w:val="009F275B"/>
    <w:rsid w:val="009F2A8D"/>
    <w:rsid w:val="009F30AD"/>
    <w:rsid w:val="009F3112"/>
    <w:rsid w:val="009F469A"/>
    <w:rsid w:val="009F4A38"/>
    <w:rsid w:val="009F5424"/>
    <w:rsid w:val="009F611E"/>
    <w:rsid w:val="009F6DFF"/>
    <w:rsid w:val="009F7F19"/>
    <w:rsid w:val="00A00938"/>
    <w:rsid w:val="00A00BAC"/>
    <w:rsid w:val="00A00E12"/>
    <w:rsid w:val="00A010D0"/>
    <w:rsid w:val="00A01186"/>
    <w:rsid w:val="00A014E8"/>
    <w:rsid w:val="00A01A10"/>
    <w:rsid w:val="00A01C7D"/>
    <w:rsid w:val="00A021D2"/>
    <w:rsid w:val="00A02AB1"/>
    <w:rsid w:val="00A02AC7"/>
    <w:rsid w:val="00A042B4"/>
    <w:rsid w:val="00A04328"/>
    <w:rsid w:val="00A04467"/>
    <w:rsid w:val="00A04C25"/>
    <w:rsid w:val="00A0561C"/>
    <w:rsid w:val="00A0675A"/>
    <w:rsid w:val="00A068A0"/>
    <w:rsid w:val="00A06D34"/>
    <w:rsid w:val="00A07404"/>
    <w:rsid w:val="00A07BFA"/>
    <w:rsid w:val="00A10710"/>
    <w:rsid w:val="00A10E83"/>
    <w:rsid w:val="00A11778"/>
    <w:rsid w:val="00A1193D"/>
    <w:rsid w:val="00A119E6"/>
    <w:rsid w:val="00A1256E"/>
    <w:rsid w:val="00A12573"/>
    <w:rsid w:val="00A12576"/>
    <w:rsid w:val="00A1262A"/>
    <w:rsid w:val="00A128B0"/>
    <w:rsid w:val="00A12E67"/>
    <w:rsid w:val="00A12FFF"/>
    <w:rsid w:val="00A13299"/>
    <w:rsid w:val="00A133DA"/>
    <w:rsid w:val="00A1365E"/>
    <w:rsid w:val="00A1375B"/>
    <w:rsid w:val="00A13771"/>
    <w:rsid w:val="00A13C01"/>
    <w:rsid w:val="00A1412C"/>
    <w:rsid w:val="00A143F4"/>
    <w:rsid w:val="00A14A6E"/>
    <w:rsid w:val="00A15A9E"/>
    <w:rsid w:val="00A15BF0"/>
    <w:rsid w:val="00A1643E"/>
    <w:rsid w:val="00A1645C"/>
    <w:rsid w:val="00A164B5"/>
    <w:rsid w:val="00A16F09"/>
    <w:rsid w:val="00A174F5"/>
    <w:rsid w:val="00A2020A"/>
    <w:rsid w:val="00A2077D"/>
    <w:rsid w:val="00A20E4A"/>
    <w:rsid w:val="00A219A6"/>
    <w:rsid w:val="00A21E05"/>
    <w:rsid w:val="00A23371"/>
    <w:rsid w:val="00A234AB"/>
    <w:rsid w:val="00A235AE"/>
    <w:rsid w:val="00A23A27"/>
    <w:rsid w:val="00A23B44"/>
    <w:rsid w:val="00A24A8A"/>
    <w:rsid w:val="00A24CE1"/>
    <w:rsid w:val="00A24D47"/>
    <w:rsid w:val="00A25D5F"/>
    <w:rsid w:val="00A260A4"/>
    <w:rsid w:val="00A2628A"/>
    <w:rsid w:val="00A26387"/>
    <w:rsid w:val="00A26B55"/>
    <w:rsid w:val="00A272CD"/>
    <w:rsid w:val="00A2758B"/>
    <w:rsid w:val="00A27D71"/>
    <w:rsid w:val="00A30023"/>
    <w:rsid w:val="00A3063E"/>
    <w:rsid w:val="00A31094"/>
    <w:rsid w:val="00A312EA"/>
    <w:rsid w:val="00A31447"/>
    <w:rsid w:val="00A3198F"/>
    <w:rsid w:val="00A3232D"/>
    <w:rsid w:val="00A332AF"/>
    <w:rsid w:val="00A34C49"/>
    <w:rsid w:val="00A353E6"/>
    <w:rsid w:val="00A35481"/>
    <w:rsid w:val="00A362C7"/>
    <w:rsid w:val="00A362EF"/>
    <w:rsid w:val="00A36952"/>
    <w:rsid w:val="00A36E35"/>
    <w:rsid w:val="00A3722B"/>
    <w:rsid w:val="00A3739D"/>
    <w:rsid w:val="00A37451"/>
    <w:rsid w:val="00A37612"/>
    <w:rsid w:val="00A37B0E"/>
    <w:rsid w:val="00A37BA1"/>
    <w:rsid w:val="00A404CC"/>
    <w:rsid w:val="00A408FF"/>
    <w:rsid w:val="00A40DA5"/>
    <w:rsid w:val="00A41003"/>
    <w:rsid w:val="00A41059"/>
    <w:rsid w:val="00A420F8"/>
    <w:rsid w:val="00A4265E"/>
    <w:rsid w:val="00A4267F"/>
    <w:rsid w:val="00A426DE"/>
    <w:rsid w:val="00A42831"/>
    <w:rsid w:val="00A42BC9"/>
    <w:rsid w:val="00A430F9"/>
    <w:rsid w:val="00A43B7F"/>
    <w:rsid w:val="00A444E1"/>
    <w:rsid w:val="00A44947"/>
    <w:rsid w:val="00A44FC6"/>
    <w:rsid w:val="00A451FA"/>
    <w:rsid w:val="00A4520C"/>
    <w:rsid w:val="00A457C0"/>
    <w:rsid w:val="00A45A62"/>
    <w:rsid w:val="00A45C54"/>
    <w:rsid w:val="00A4624F"/>
    <w:rsid w:val="00A46607"/>
    <w:rsid w:val="00A46719"/>
    <w:rsid w:val="00A46CDC"/>
    <w:rsid w:val="00A4728E"/>
    <w:rsid w:val="00A475D7"/>
    <w:rsid w:val="00A47914"/>
    <w:rsid w:val="00A47B1B"/>
    <w:rsid w:val="00A50517"/>
    <w:rsid w:val="00A51D9F"/>
    <w:rsid w:val="00A51E28"/>
    <w:rsid w:val="00A526FB"/>
    <w:rsid w:val="00A52942"/>
    <w:rsid w:val="00A52976"/>
    <w:rsid w:val="00A532EA"/>
    <w:rsid w:val="00A53D42"/>
    <w:rsid w:val="00A53E2A"/>
    <w:rsid w:val="00A54327"/>
    <w:rsid w:val="00A54693"/>
    <w:rsid w:val="00A54F6E"/>
    <w:rsid w:val="00A55784"/>
    <w:rsid w:val="00A55A8F"/>
    <w:rsid w:val="00A5652F"/>
    <w:rsid w:val="00A60249"/>
    <w:rsid w:val="00A60DD9"/>
    <w:rsid w:val="00A61014"/>
    <w:rsid w:val="00A622F8"/>
    <w:rsid w:val="00A629B6"/>
    <w:rsid w:val="00A62CAF"/>
    <w:rsid w:val="00A63020"/>
    <w:rsid w:val="00A63241"/>
    <w:rsid w:val="00A6351F"/>
    <w:rsid w:val="00A63FF2"/>
    <w:rsid w:val="00A6460C"/>
    <w:rsid w:val="00A6491C"/>
    <w:rsid w:val="00A64BAC"/>
    <w:rsid w:val="00A65537"/>
    <w:rsid w:val="00A658A3"/>
    <w:rsid w:val="00A65962"/>
    <w:rsid w:val="00A65E46"/>
    <w:rsid w:val="00A65E90"/>
    <w:rsid w:val="00A66484"/>
    <w:rsid w:val="00A6657E"/>
    <w:rsid w:val="00A6665D"/>
    <w:rsid w:val="00A66749"/>
    <w:rsid w:val="00A66F6B"/>
    <w:rsid w:val="00A67068"/>
    <w:rsid w:val="00A6714E"/>
    <w:rsid w:val="00A675D6"/>
    <w:rsid w:val="00A67716"/>
    <w:rsid w:val="00A67808"/>
    <w:rsid w:val="00A6788B"/>
    <w:rsid w:val="00A703D4"/>
    <w:rsid w:val="00A70C43"/>
    <w:rsid w:val="00A70D8A"/>
    <w:rsid w:val="00A714D5"/>
    <w:rsid w:val="00A7188E"/>
    <w:rsid w:val="00A718BC"/>
    <w:rsid w:val="00A71A93"/>
    <w:rsid w:val="00A71EEE"/>
    <w:rsid w:val="00A72195"/>
    <w:rsid w:val="00A731C1"/>
    <w:rsid w:val="00A7416A"/>
    <w:rsid w:val="00A74280"/>
    <w:rsid w:val="00A7429E"/>
    <w:rsid w:val="00A748A6"/>
    <w:rsid w:val="00A74F0E"/>
    <w:rsid w:val="00A752CF"/>
    <w:rsid w:val="00A75E25"/>
    <w:rsid w:val="00A75F6C"/>
    <w:rsid w:val="00A763BD"/>
    <w:rsid w:val="00A76982"/>
    <w:rsid w:val="00A76D0A"/>
    <w:rsid w:val="00A76F94"/>
    <w:rsid w:val="00A77BE6"/>
    <w:rsid w:val="00A80535"/>
    <w:rsid w:val="00A81D30"/>
    <w:rsid w:val="00A82D2E"/>
    <w:rsid w:val="00A82ECE"/>
    <w:rsid w:val="00A833AD"/>
    <w:rsid w:val="00A8359A"/>
    <w:rsid w:val="00A83B65"/>
    <w:rsid w:val="00A83CCF"/>
    <w:rsid w:val="00A83EFC"/>
    <w:rsid w:val="00A844AB"/>
    <w:rsid w:val="00A851CF"/>
    <w:rsid w:val="00A854F5"/>
    <w:rsid w:val="00A85595"/>
    <w:rsid w:val="00A85734"/>
    <w:rsid w:val="00A85F14"/>
    <w:rsid w:val="00A85F44"/>
    <w:rsid w:val="00A860B4"/>
    <w:rsid w:val="00A86514"/>
    <w:rsid w:val="00A86BEB"/>
    <w:rsid w:val="00A86C2B"/>
    <w:rsid w:val="00A86CB7"/>
    <w:rsid w:val="00A86D89"/>
    <w:rsid w:val="00A86E26"/>
    <w:rsid w:val="00A86F16"/>
    <w:rsid w:val="00A872ED"/>
    <w:rsid w:val="00A87651"/>
    <w:rsid w:val="00A87856"/>
    <w:rsid w:val="00A90B52"/>
    <w:rsid w:val="00A916AF"/>
    <w:rsid w:val="00A91980"/>
    <w:rsid w:val="00A91D2F"/>
    <w:rsid w:val="00A923CF"/>
    <w:rsid w:val="00A924D7"/>
    <w:rsid w:val="00A9257D"/>
    <w:rsid w:val="00A92A77"/>
    <w:rsid w:val="00A92BFE"/>
    <w:rsid w:val="00A92CDF"/>
    <w:rsid w:val="00A93F87"/>
    <w:rsid w:val="00A95159"/>
    <w:rsid w:val="00A95B5C"/>
    <w:rsid w:val="00A95C26"/>
    <w:rsid w:val="00A95CDD"/>
    <w:rsid w:val="00A963E5"/>
    <w:rsid w:val="00A965A9"/>
    <w:rsid w:val="00A967D6"/>
    <w:rsid w:val="00A97695"/>
    <w:rsid w:val="00A97704"/>
    <w:rsid w:val="00AA03E4"/>
    <w:rsid w:val="00AA069B"/>
    <w:rsid w:val="00AA0979"/>
    <w:rsid w:val="00AA0CEB"/>
    <w:rsid w:val="00AA1DEA"/>
    <w:rsid w:val="00AA266E"/>
    <w:rsid w:val="00AA2957"/>
    <w:rsid w:val="00AA2E48"/>
    <w:rsid w:val="00AA3BAE"/>
    <w:rsid w:val="00AA3E2B"/>
    <w:rsid w:val="00AA46E8"/>
    <w:rsid w:val="00AA4C30"/>
    <w:rsid w:val="00AA4D55"/>
    <w:rsid w:val="00AA55A9"/>
    <w:rsid w:val="00AA58E6"/>
    <w:rsid w:val="00AA59B9"/>
    <w:rsid w:val="00AA65D7"/>
    <w:rsid w:val="00AA67AA"/>
    <w:rsid w:val="00AA7040"/>
    <w:rsid w:val="00AA705D"/>
    <w:rsid w:val="00AA71ED"/>
    <w:rsid w:val="00AA771A"/>
    <w:rsid w:val="00AA7E8F"/>
    <w:rsid w:val="00AB06BC"/>
    <w:rsid w:val="00AB0979"/>
    <w:rsid w:val="00AB0D54"/>
    <w:rsid w:val="00AB0E89"/>
    <w:rsid w:val="00AB0F39"/>
    <w:rsid w:val="00AB1C03"/>
    <w:rsid w:val="00AB1E77"/>
    <w:rsid w:val="00AB1EAA"/>
    <w:rsid w:val="00AB1F32"/>
    <w:rsid w:val="00AB28D8"/>
    <w:rsid w:val="00AB2B23"/>
    <w:rsid w:val="00AB33E6"/>
    <w:rsid w:val="00AB3AC3"/>
    <w:rsid w:val="00AB40B0"/>
    <w:rsid w:val="00AB5CC2"/>
    <w:rsid w:val="00AB62A4"/>
    <w:rsid w:val="00AB6647"/>
    <w:rsid w:val="00AC063F"/>
    <w:rsid w:val="00AC0902"/>
    <w:rsid w:val="00AC277D"/>
    <w:rsid w:val="00AC2909"/>
    <w:rsid w:val="00AC2EF4"/>
    <w:rsid w:val="00AC3256"/>
    <w:rsid w:val="00AC3316"/>
    <w:rsid w:val="00AC3401"/>
    <w:rsid w:val="00AC40C4"/>
    <w:rsid w:val="00AC40D9"/>
    <w:rsid w:val="00AC4290"/>
    <w:rsid w:val="00AC4A5C"/>
    <w:rsid w:val="00AC4B0B"/>
    <w:rsid w:val="00AC4F4C"/>
    <w:rsid w:val="00AC5318"/>
    <w:rsid w:val="00AC5890"/>
    <w:rsid w:val="00AC6073"/>
    <w:rsid w:val="00AC6390"/>
    <w:rsid w:val="00AC6722"/>
    <w:rsid w:val="00AC673E"/>
    <w:rsid w:val="00AC74EB"/>
    <w:rsid w:val="00AC7DE5"/>
    <w:rsid w:val="00AD053C"/>
    <w:rsid w:val="00AD0921"/>
    <w:rsid w:val="00AD0B39"/>
    <w:rsid w:val="00AD1886"/>
    <w:rsid w:val="00AD1D38"/>
    <w:rsid w:val="00AD1DD1"/>
    <w:rsid w:val="00AD314A"/>
    <w:rsid w:val="00AD3C19"/>
    <w:rsid w:val="00AD3F44"/>
    <w:rsid w:val="00AD3F56"/>
    <w:rsid w:val="00AD406A"/>
    <w:rsid w:val="00AD440B"/>
    <w:rsid w:val="00AD4DE0"/>
    <w:rsid w:val="00AD4F23"/>
    <w:rsid w:val="00AD5064"/>
    <w:rsid w:val="00AD5A49"/>
    <w:rsid w:val="00AD5D39"/>
    <w:rsid w:val="00AD711D"/>
    <w:rsid w:val="00AD739D"/>
    <w:rsid w:val="00AD7400"/>
    <w:rsid w:val="00AD7628"/>
    <w:rsid w:val="00AD7E64"/>
    <w:rsid w:val="00AE000D"/>
    <w:rsid w:val="00AE064A"/>
    <w:rsid w:val="00AE213D"/>
    <w:rsid w:val="00AE42BB"/>
    <w:rsid w:val="00AE438B"/>
    <w:rsid w:val="00AE4A3D"/>
    <w:rsid w:val="00AE4CF6"/>
    <w:rsid w:val="00AE4F3D"/>
    <w:rsid w:val="00AE7184"/>
    <w:rsid w:val="00AE73AC"/>
    <w:rsid w:val="00AE75A7"/>
    <w:rsid w:val="00AF0332"/>
    <w:rsid w:val="00AF0383"/>
    <w:rsid w:val="00AF0DF6"/>
    <w:rsid w:val="00AF19BE"/>
    <w:rsid w:val="00AF19D6"/>
    <w:rsid w:val="00AF1BE3"/>
    <w:rsid w:val="00AF1BF9"/>
    <w:rsid w:val="00AF1F8C"/>
    <w:rsid w:val="00AF245F"/>
    <w:rsid w:val="00AF249A"/>
    <w:rsid w:val="00AF2C13"/>
    <w:rsid w:val="00AF36A7"/>
    <w:rsid w:val="00AF3FEE"/>
    <w:rsid w:val="00AF4239"/>
    <w:rsid w:val="00AF442B"/>
    <w:rsid w:val="00AF46D7"/>
    <w:rsid w:val="00AF471D"/>
    <w:rsid w:val="00AF47B4"/>
    <w:rsid w:val="00AF4C35"/>
    <w:rsid w:val="00AF4E9B"/>
    <w:rsid w:val="00AF53F8"/>
    <w:rsid w:val="00AF6045"/>
    <w:rsid w:val="00AF630A"/>
    <w:rsid w:val="00AF7590"/>
    <w:rsid w:val="00AF7DAE"/>
    <w:rsid w:val="00B0016C"/>
    <w:rsid w:val="00B0019A"/>
    <w:rsid w:val="00B009CF"/>
    <w:rsid w:val="00B01289"/>
    <w:rsid w:val="00B01B8B"/>
    <w:rsid w:val="00B026F9"/>
    <w:rsid w:val="00B02CFF"/>
    <w:rsid w:val="00B02EBF"/>
    <w:rsid w:val="00B0353D"/>
    <w:rsid w:val="00B036F2"/>
    <w:rsid w:val="00B03775"/>
    <w:rsid w:val="00B03F82"/>
    <w:rsid w:val="00B04702"/>
    <w:rsid w:val="00B04705"/>
    <w:rsid w:val="00B050F5"/>
    <w:rsid w:val="00B0519E"/>
    <w:rsid w:val="00B0540C"/>
    <w:rsid w:val="00B0592B"/>
    <w:rsid w:val="00B059A2"/>
    <w:rsid w:val="00B060C5"/>
    <w:rsid w:val="00B0610F"/>
    <w:rsid w:val="00B0613F"/>
    <w:rsid w:val="00B07064"/>
    <w:rsid w:val="00B07384"/>
    <w:rsid w:val="00B07466"/>
    <w:rsid w:val="00B075C1"/>
    <w:rsid w:val="00B07DC2"/>
    <w:rsid w:val="00B10618"/>
    <w:rsid w:val="00B1061F"/>
    <w:rsid w:val="00B10928"/>
    <w:rsid w:val="00B10B4B"/>
    <w:rsid w:val="00B10FC7"/>
    <w:rsid w:val="00B11415"/>
    <w:rsid w:val="00B11EA0"/>
    <w:rsid w:val="00B127D3"/>
    <w:rsid w:val="00B12E0E"/>
    <w:rsid w:val="00B13025"/>
    <w:rsid w:val="00B132AE"/>
    <w:rsid w:val="00B13947"/>
    <w:rsid w:val="00B14C92"/>
    <w:rsid w:val="00B14F34"/>
    <w:rsid w:val="00B15C0D"/>
    <w:rsid w:val="00B176EF"/>
    <w:rsid w:val="00B1786A"/>
    <w:rsid w:val="00B17BD8"/>
    <w:rsid w:val="00B17CF9"/>
    <w:rsid w:val="00B17D90"/>
    <w:rsid w:val="00B20290"/>
    <w:rsid w:val="00B20DC2"/>
    <w:rsid w:val="00B21110"/>
    <w:rsid w:val="00B2130E"/>
    <w:rsid w:val="00B22A82"/>
    <w:rsid w:val="00B237F2"/>
    <w:rsid w:val="00B23EEA"/>
    <w:rsid w:val="00B2463E"/>
    <w:rsid w:val="00B24E48"/>
    <w:rsid w:val="00B24F28"/>
    <w:rsid w:val="00B24F5A"/>
    <w:rsid w:val="00B250D0"/>
    <w:rsid w:val="00B25130"/>
    <w:rsid w:val="00B2553F"/>
    <w:rsid w:val="00B256A5"/>
    <w:rsid w:val="00B2579B"/>
    <w:rsid w:val="00B25BB7"/>
    <w:rsid w:val="00B25DEC"/>
    <w:rsid w:val="00B25F3B"/>
    <w:rsid w:val="00B27301"/>
    <w:rsid w:val="00B27B59"/>
    <w:rsid w:val="00B27E54"/>
    <w:rsid w:val="00B3018D"/>
    <w:rsid w:val="00B3056A"/>
    <w:rsid w:val="00B309B0"/>
    <w:rsid w:val="00B30F44"/>
    <w:rsid w:val="00B31743"/>
    <w:rsid w:val="00B31769"/>
    <w:rsid w:val="00B31DF3"/>
    <w:rsid w:val="00B325D1"/>
    <w:rsid w:val="00B32C82"/>
    <w:rsid w:val="00B33121"/>
    <w:rsid w:val="00B33224"/>
    <w:rsid w:val="00B335DC"/>
    <w:rsid w:val="00B339EA"/>
    <w:rsid w:val="00B33C37"/>
    <w:rsid w:val="00B33EF4"/>
    <w:rsid w:val="00B346D1"/>
    <w:rsid w:val="00B347E6"/>
    <w:rsid w:val="00B34BC0"/>
    <w:rsid w:val="00B34EBC"/>
    <w:rsid w:val="00B34EEA"/>
    <w:rsid w:val="00B35002"/>
    <w:rsid w:val="00B3524C"/>
    <w:rsid w:val="00B356AF"/>
    <w:rsid w:val="00B3605E"/>
    <w:rsid w:val="00B360D8"/>
    <w:rsid w:val="00B36504"/>
    <w:rsid w:val="00B36C94"/>
    <w:rsid w:val="00B36E8F"/>
    <w:rsid w:val="00B377AA"/>
    <w:rsid w:val="00B37817"/>
    <w:rsid w:val="00B379F1"/>
    <w:rsid w:val="00B37A19"/>
    <w:rsid w:val="00B40121"/>
    <w:rsid w:val="00B40124"/>
    <w:rsid w:val="00B4025C"/>
    <w:rsid w:val="00B405EF"/>
    <w:rsid w:val="00B4086A"/>
    <w:rsid w:val="00B40D2A"/>
    <w:rsid w:val="00B41088"/>
    <w:rsid w:val="00B41B88"/>
    <w:rsid w:val="00B41E9E"/>
    <w:rsid w:val="00B421BD"/>
    <w:rsid w:val="00B42302"/>
    <w:rsid w:val="00B42D48"/>
    <w:rsid w:val="00B42F12"/>
    <w:rsid w:val="00B42F91"/>
    <w:rsid w:val="00B43454"/>
    <w:rsid w:val="00B436BB"/>
    <w:rsid w:val="00B448AC"/>
    <w:rsid w:val="00B44B07"/>
    <w:rsid w:val="00B45084"/>
    <w:rsid w:val="00B45245"/>
    <w:rsid w:val="00B452A4"/>
    <w:rsid w:val="00B45327"/>
    <w:rsid w:val="00B46D04"/>
    <w:rsid w:val="00B504CE"/>
    <w:rsid w:val="00B506C5"/>
    <w:rsid w:val="00B513F2"/>
    <w:rsid w:val="00B513FA"/>
    <w:rsid w:val="00B51454"/>
    <w:rsid w:val="00B524D2"/>
    <w:rsid w:val="00B52E2A"/>
    <w:rsid w:val="00B5303E"/>
    <w:rsid w:val="00B53A2E"/>
    <w:rsid w:val="00B53B6E"/>
    <w:rsid w:val="00B5448C"/>
    <w:rsid w:val="00B5470E"/>
    <w:rsid w:val="00B54D2A"/>
    <w:rsid w:val="00B5549E"/>
    <w:rsid w:val="00B554D6"/>
    <w:rsid w:val="00B55668"/>
    <w:rsid w:val="00B558BB"/>
    <w:rsid w:val="00B55FAD"/>
    <w:rsid w:val="00B5616C"/>
    <w:rsid w:val="00B5653D"/>
    <w:rsid w:val="00B56BAE"/>
    <w:rsid w:val="00B56D7C"/>
    <w:rsid w:val="00B56E75"/>
    <w:rsid w:val="00B5716B"/>
    <w:rsid w:val="00B57C0D"/>
    <w:rsid w:val="00B57FD9"/>
    <w:rsid w:val="00B60423"/>
    <w:rsid w:val="00B60828"/>
    <w:rsid w:val="00B61262"/>
    <w:rsid w:val="00B61D7A"/>
    <w:rsid w:val="00B6299B"/>
    <w:rsid w:val="00B62FA1"/>
    <w:rsid w:val="00B63926"/>
    <w:rsid w:val="00B63D50"/>
    <w:rsid w:val="00B63FD9"/>
    <w:rsid w:val="00B645DC"/>
    <w:rsid w:val="00B64758"/>
    <w:rsid w:val="00B65067"/>
    <w:rsid w:val="00B65390"/>
    <w:rsid w:val="00B65FDA"/>
    <w:rsid w:val="00B66FC2"/>
    <w:rsid w:val="00B6706C"/>
    <w:rsid w:val="00B675FE"/>
    <w:rsid w:val="00B678A9"/>
    <w:rsid w:val="00B70504"/>
    <w:rsid w:val="00B7098C"/>
    <w:rsid w:val="00B712A8"/>
    <w:rsid w:val="00B714C7"/>
    <w:rsid w:val="00B715B5"/>
    <w:rsid w:val="00B7165A"/>
    <w:rsid w:val="00B71A4F"/>
    <w:rsid w:val="00B72F64"/>
    <w:rsid w:val="00B734AB"/>
    <w:rsid w:val="00B73BAB"/>
    <w:rsid w:val="00B7412D"/>
    <w:rsid w:val="00B74344"/>
    <w:rsid w:val="00B74E9E"/>
    <w:rsid w:val="00B7586F"/>
    <w:rsid w:val="00B75ECA"/>
    <w:rsid w:val="00B76386"/>
    <w:rsid w:val="00B76D1E"/>
    <w:rsid w:val="00B76D3C"/>
    <w:rsid w:val="00B76E6B"/>
    <w:rsid w:val="00B77F43"/>
    <w:rsid w:val="00B77F71"/>
    <w:rsid w:val="00B800C8"/>
    <w:rsid w:val="00B80314"/>
    <w:rsid w:val="00B806B5"/>
    <w:rsid w:val="00B8071B"/>
    <w:rsid w:val="00B80A7D"/>
    <w:rsid w:val="00B80F73"/>
    <w:rsid w:val="00B81E66"/>
    <w:rsid w:val="00B824DA"/>
    <w:rsid w:val="00B83018"/>
    <w:rsid w:val="00B830C8"/>
    <w:rsid w:val="00B83528"/>
    <w:rsid w:val="00B83CB3"/>
    <w:rsid w:val="00B83F09"/>
    <w:rsid w:val="00B84012"/>
    <w:rsid w:val="00B841FD"/>
    <w:rsid w:val="00B84837"/>
    <w:rsid w:val="00B863CE"/>
    <w:rsid w:val="00B864F0"/>
    <w:rsid w:val="00B867B4"/>
    <w:rsid w:val="00B867D1"/>
    <w:rsid w:val="00B868B8"/>
    <w:rsid w:val="00B86A19"/>
    <w:rsid w:val="00B872A5"/>
    <w:rsid w:val="00B8730C"/>
    <w:rsid w:val="00B877D8"/>
    <w:rsid w:val="00B87F89"/>
    <w:rsid w:val="00B90430"/>
    <w:rsid w:val="00B905D0"/>
    <w:rsid w:val="00B915EB"/>
    <w:rsid w:val="00B9195C"/>
    <w:rsid w:val="00B92989"/>
    <w:rsid w:val="00B92D3B"/>
    <w:rsid w:val="00B92E85"/>
    <w:rsid w:val="00B93310"/>
    <w:rsid w:val="00B93459"/>
    <w:rsid w:val="00B9469E"/>
    <w:rsid w:val="00B94866"/>
    <w:rsid w:val="00B948FA"/>
    <w:rsid w:val="00B957F3"/>
    <w:rsid w:val="00B95C7C"/>
    <w:rsid w:val="00B95D62"/>
    <w:rsid w:val="00B964C2"/>
    <w:rsid w:val="00B9660B"/>
    <w:rsid w:val="00B96A13"/>
    <w:rsid w:val="00B97D18"/>
    <w:rsid w:val="00B97DDB"/>
    <w:rsid w:val="00BA0159"/>
    <w:rsid w:val="00BA1D49"/>
    <w:rsid w:val="00BA26D9"/>
    <w:rsid w:val="00BA2FFC"/>
    <w:rsid w:val="00BA3485"/>
    <w:rsid w:val="00BA3B9A"/>
    <w:rsid w:val="00BA41FB"/>
    <w:rsid w:val="00BA46CE"/>
    <w:rsid w:val="00BA46DA"/>
    <w:rsid w:val="00BA4810"/>
    <w:rsid w:val="00BA4B8A"/>
    <w:rsid w:val="00BA4F8D"/>
    <w:rsid w:val="00BA5DF0"/>
    <w:rsid w:val="00BA652A"/>
    <w:rsid w:val="00BA74A9"/>
    <w:rsid w:val="00BB0383"/>
    <w:rsid w:val="00BB0AF2"/>
    <w:rsid w:val="00BB1022"/>
    <w:rsid w:val="00BB11B1"/>
    <w:rsid w:val="00BB1E0D"/>
    <w:rsid w:val="00BB2078"/>
    <w:rsid w:val="00BB2395"/>
    <w:rsid w:val="00BB2892"/>
    <w:rsid w:val="00BB2A56"/>
    <w:rsid w:val="00BB2FAD"/>
    <w:rsid w:val="00BB3997"/>
    <w:rsid w:val="00BB3EA1"/>
    <w:rsid w:val="00BB4634"/>
    <w:rsid w:val="00BB4BC0"/>
    <w:rsid w:val="00BB5677"/>
    <w:rsid w:val="00BB5D44"/>
    <w:rsid w:val="00BB65EB"/>
    <w:rsid w:val="00BB669C"/>
    <w:rsid w:val="00BB6AFC"/>
    <w:rsid w:val="00BB6BE3"/>
    <w:rsid w:val="00BB7E31"/>
    <w:rsid w:val="00BC0728"/>
    <w:rsid w:val="00BC0BE9"/>
    <w:rsid w:val="00BC1254"/>
    <w:rsid w:val="00BC1D91"/>
    <w:rsid w:val="00BC32DC"/>
    <w:rsid w:val="00BC4222"/>
    <w:rsid w:val="00BC466F"/>
    <w:rsid w:val="00BC58B8"/>
    <w:rsid w:val="00BC5C39"/>
    <w:rsid w:val="00BC65C2"/>
    <w:rsid w:val="00BC7593"/>
    <w:rsid w:val="00BD07FD"/>
    <w:rsid w:val="00BD097E"/>
    <w:rsid w:val="00BD0AFC"/>
    <w:rsid w:val="00BD0D77"/>
    <w:rsid w:val="00BD19C5"/>
    <w:rsid w:val="00BD1D0E"/>
    <w:rsid w:val="00BD23CE"/>
    <w:rsid w:val="00BD259B"/>
    <w:rsid w:val="00BD2A64"/>
    <w:rsid w:val="00BD353C"/>
    <w:rsid w:val="00BD38D4"/>
    <w:rsid w:val="00BD3EC6"/>
    <w:rsid w:val="00BD41B9"/>
    <w:rsid w:val="00BD420E"/>
    <w:rsid w:val="00BD4212"/>
    <w:rsid w:val="00BD5668"/>
    <w:rsid w:val="00BD5946"/>
    <w:rsid w:val="00BD595A"/>
    <w:rsid w:val="00BD5972"/>
    <w:rsid w:val="00BD5BBF"/>
    <w:rsid w:val="00BD5D48"/>
    <w:rsid w:val="00BD5D78"/>
    <w:rsid w:val="00BD6367"/>
    <w:rsid w:val="00BD64CF"/>
    <w:rsid w:val="00BD66DD"/>
    <w:rsid w:val="00BD682B"/>
    <w:rsid w:val="00BD74B9"/>
    <w:rsid w:val="00BD77E8"/>
    <w:rsid w:val="00BE066E"/>
    <w:rsid w:val="00BE121A"/>
    <w:rsid w:val="00BE29A9"/>
    <w:rsid w:val="00BE2BB2"/>
    <w:rsid w:val="00BE2CB3"/>
    <w:rsid w:val="00BE2CC3"/>
    <w:rsid w:val="00BE2E31"/>
    <w:rsid w:val="00BE3558"/>
    <w:rsid w:val="00BE3AE3"/>
    <w:rsid w:val="00BE3C8E"/>
    <w:rsid w:val="00BE4219"/>
    <w:rsid w:val="00BE47BB"/>
    <w:rsid w:val="00BE4C20"/>
    <w:rsid w:val="00BE4DF7"/>
    <w:rsid w:val="00BE4E09"/>
    <w:rsid w:val="00BE5120"/>
    <w:rsid w:val="00BE56E6"/>
    <w:rsid w:val="00BE5C1A"/>
    <w:rsid w:val="00BE6C90"/>
    <w:rsid w:val="00BE7324"/>
    <w:rsid w:val="00BF0532"/>
    <w:rsid w:val="00BF0FCD"/>
    <w:rsid w:val="00BF12D9"/>
    <w:rsid w:val="00BF1356"/>
    <w:rsid w:val="00BF2045"/>
    <w:rsid w:val="00BF3237"/>
    <w:rsid w:val="00BF32E4"/>
    <w:rsid w:val="00BF4488"/>
    <w:rsid w:val="00BF4B0E"/>
    <w:rsid w:val="00BF4F6D"/>
    <w:rsid w:val="00BF500C"/>
    <w:rsid w:val="00BF54BC"/>
    <w:rsid w:val="00BF6442"/>
    <w:rsid w:val="00BF721F"/>
    <w:rsid w:val="00BF7B52"/>
    <w:rsid w:val="00BF7DFC"/>
    <w:rsid w:val="00BF7F7F"/>
    <w:rsid w:val="00C00BFB"/>
    <w:rsid w:val="00C00EF4"/>
    <w:rsid w:val="00C00FD8"/>
    <w:rsid w:val="00C02312"/>
    <w:rsid w:val="00C02747"/>
    <w:rsid w:val="00C02946"/>
    <w:rsid w:val="00C032B9"/>
    <w:rsid w:val="00C03396"/>
    <w:rsid w:val="00C03846"/>
    <w:rsid w:val="00C042AD"/>
    <w:rsid w:val="00C049E7"/>
    <w:rsid w:val="00C04AB5"/>
    <w:rsid w:val="00C04C72"/>
    <w:rsid w:val="00C04CBB"/>
    <w:rsid w:val="00C04F2E"/>
    <w:rsid w:val="00C05129"/>
    <w:rsid w:val="00C0561B"/>
    <w:rsid w:val="00C05C15"/>
    <w:rsid w:val="00C0622D"/>
    <w:rsid w:val="00C06298"/>
    <w:rsid w:val="00C068CC"/>
    <w:rsid w:val="00C06D7D"/>
    <w:rsid w:val="00C070B8"/>
    <w:rsid w:val="00C0713C"/>
    <w:rsid w:val="00C107B9"/>
    <w:rsid w:val="00C10A45"/>
    <w:rsid w:val="00C10B00"/>
    <w:rsid w:val="00C10E21"/>
    <w:rsid w:val="00C118BD"/>
    <w:rsid w:val="00C11C30"/>
    <w:rsid w:val="00C12028"/>
    <w:rsid w:val="00C13242"/>
    <w:rsid w:val="00C132A1"/>
    <w:rsid w:val="00C13DAD"/>
    <w:rsid w:val="00C1426F"/>
    <w:rsid w:val="00C1446D"/>
    <w:rsid w:val="00C14967"/>
    <w:rsid w:val="00C14DB3"/>
    <w:rsid w:val="00C1513D"/>
    <w:rsid w:val="00C15A78"/>
    <w:rsid w:val="00C15B22"/>
    <w:rsid w:val="00C16640"/>
    <w:rsid w:val="00C16752"/>
    <w:rsid w:val="00C1680E"/>
    <w:rsid w:val="00C16CAE"/>
    <w:rsid w:val="00C16DB6"/>
    <w:rsid w:val="00C175C1"/>
    <w:rsid w:val="00C17698"/>
    <w:rsid w:val="00C17831"/>
    <w:rsid w:val="00C17890"/>
    <w:rsid w:val="00C17AF5"/>
    <w:rsid w:val="00C17E34"/>
    <w:rsid w:val="00C20FD6"/>
    <w:rsid w:val="00C2122A"/>
    <w:rsid w:val="00C217F6"/>
    <w:rsid w:val="00C21CDC"/>
    <w:rsid w:val="00C22714"/>
    <w:rsid w:val="00C230B6"/>
    <w:rsid w:val="00C23460"/>
    <w:rsid w:val="00C23789"/>
    <w:rsid w:val="00C24381"/>
    <w:rsid w:val="00C24C28"/>
    <w:rsid w:val="00C25131"/>
    <w:rsid w:val="00C2570B"/>
    <w:rsid w:val="00C25E23"/>
    <w:rsid w:val="00C26CD0"/>
    <w:rsid w:val="00C26ED5"/>
    <w:rsid w:val="00C27A6B"/>
    <w:rsid w:val="00C30179"/>
    <w:rsid w:val="00C30250"/>
    <w:rsid w:val="00C30B67"/>
    <w:rsid w:val="00C30FB6"/>
    <w:rsid w:val="00C31140"/>
    <w:rsid w:val="00C320FE"/>
    <w:rsid w:val="00C32193"/>
    <w:rsid w:val="00C326D7"/>
    <w:rsid w:val="00C3288F"/>
    <w:rsid w:val="00C328AB"/>
    <w:rsid w:val="00C32C25"/>
    <w:rsid w:val="00C33350"/>
    <w:rsid w:val="00C33476"/>
    <w:rsid w:val="00C3349A"/>
    <w:rsid w:val="00C33E6C"/>
    <w:rsid w:val="00C340F2"/>
    <w:rsid w:val="00C342F9"/>
    <w:rsid w:val="00C344A6"/>
    <w:rsid w:val="00C354B5"/>
    <w:rsid w:val="00C35BBF"/>
    <w:rsid w:val="00C36912"/>
    <w:rsid w:val="00C3696D"/>
    <w:rsid w:val="00C36AB2"/>
    <w:rsid w:val="00C36B22"/>
    <w:rsid w:val="00C36F74"/>
    <w:rsid w:val="00C377A3"/>
    <w:rsid w:val="00C40814"/>
    <w:rsid w:val="00C40F51"/>
    <w:rsid w:val="00C41883"/>
    <w:rsid w:val="00C41BA1"/>
    <w:rsid w:val="00C41C5B"/>
    <w:rsid w:val="00C421E3"/>
    <w:rsid w:val="00C423BC"/>
    <w:rsid w:val="00C42525"/>
    <w:rsid w:val="00C42E87"/>
    <w:rsid w:val="00C42EBE"/>
    <w:rsid w:val="00C43A29"/>
    <w:rsid w:val="00C43CFD"/>
    <w:rsid w:val="00C441A6"/>
    <w:rsid w:val="00C4468B"/>
    <w:rsid w:val="00C449A8"/>
    <w:rsid w:val="00C44AFE"/>
    <w:rsid w:val="00C44E16"/>
    <w:rsid w:val="00C4520B"/>
    <w:rsid w:val="00C459BB"/>
    <w:rsid w:val="00C461B5"/>
    <w:rsid w:val="00C46D45"/>
    <w:rsid w:val="00C47DFB"/>
    <w:rsid w:val="00C50354"/>
    <w:rsid w:val="00C50D4E"/>
    <w:rsid w:val="00C50DB8"/>
    <w:rsid w:val="00C52F22"/>
    <w:rsid w:val="00C530C6"/>
    <w:rsid w:val="00C53682"/>
    <w:rsid w:val="00C53735"/>
    <w:rsid w:val="00C53AE7"/>
    <w:rsid w:val="00C53C6A"/>
    <w:rsid w:val="00C54E3A"/>
    <w:rsid w:val="00C5528C"/>
    <w:rsid w:val="00C552CB"/>
    <w:rsid w:val="00C55621"/>
    <w:rsid w:val="00C556CE"/>
    <w:rsid w:val="00C5574B"/>
    <w:rsid w:val="00C56216"/>
    <w:rsid w:val="00C565FA"/>
    <w:rsid w:val="00C56C13"/>
    <w:rsid w:val="00C56C1A"/>
    <w:rsid w:val="00C5719C"/>
    <w:rsid w:val="00C600B7"/>
    <w:rsid w:val="00C611A8"/>
    <w:rsid w:val="00C61200"/>
    <w:rsid w:val="00C61AE9"/>
    <w:rsid w:val="00C61C37"/>
    <w:rsid w:val="00C62022"/>
    <w:rsid w:val="00C62206"/>
    <w:rsid w:val="00C63B92"/>
    <w:rsid w:val="00C63E2F"/>
    <w:rsid w:val="00C63EB5"/>
    <w:rsid w:val="00C640FB"/>
    <w:rsid w:val="00C64490"/>
    <w:rsid w:val="00C64C03"/>
    <w:rsid w:val="00C64DB7"/>
    <w:rsid w:val="00C64FA4"/>
    <w:rsid w:val="00C6532B"/>
    <w:rsid w:val="00C65E8B"/>
    <w:rsid w:val="00C65EC3"/>
    <w:rsid w:val="00C660B6"/>
    <w:rsid w:val="00C66244"/>
    <w:rsid w:val="00C665C0"/>
    <w:rsid w:val="00C677FC"/>
    <w:rsid w:val="00C7022E"/>
    <w:rsid w:val="00C70790"/>
    <w:rsid w:val="00C707D6"/>
    <w:rsid w:val="00C70A40"/>
    <w:rsid w:val="00C70BA5"/>
    <w:rsid w:val="00C70E97"/>
    <w:rsid w:val="00C70FA5"/>
    <w:rsid w:val="00C717F8"/>
    <w:rsid w:val="00C71E7C"/>
    <w:rsid w:val="00C72074"/>
    <w:rsid w:val="00C728CA"/>
    <w:rsid w:val="00C731D3"/>
    <w:rsid w:val="00C73315"/>
    <w:rsid w:val="00C73384"/>
    <w:rsid w:val="00C735FD"/>
    <w:rsid w:val="00C750E2"/>
    <w:rsid w:val="00C75F46"/>
    <w:rsid w:val="00C760CD"/>
    <w:rsid w:val="00C76128"/>
    <w:rsid w:val="00C76143"/>
    <w:rsid w:val="00C7616B"/>
    <w:rsid w:val="00C761F9"/>
    <w:rsid w:val="00C76FFF"/>
    <w:rsid w:val="00C7785A"/>
    <w:rsid w:val="00C77A7C"/>
    <w:rsid w:val="00C77BF7"/>
    <w:rsid w:val="00C77C32"/>
    <w:rsid w:val="00C77E39"/>
    <w:rsid w:val="00C80562"/>
    <w:rsid w:val="00C80E45"/>
    <w:rsid w:val="00C80F21"/>
    <w:rsid w:val="00C81784"/>
    <w:rsid w:val="00C81897"/>
    <w:rsid w:val="00C81BCC"/>
    <w:rsid w:val="00C82F36"/>
    <w:rsid w:val="00C8314A"/>
    <w:rsid w:val="00C8326A"/>
    <w:rsid w:val="00C83FF9"/>
    <w:rsid w:val="00C859EC"/>
    <w:rsid w:val="00C85B94"/>
    <w:rsid w:val="00C85C42"/>
    <w:rsid w:val="00C85E98"/>
    <w:rsid w:val="00C86079"/>
    <w:rsid w:val="00C861F8"/>
    <w:rsid w:val="00C902ED"/>
    <w:rsid w:val="00C90839"/>
    <w:rsid w:val="00C90A18"/>
    <w:rsid w:val="00C91648"/>
    <w:rsid w:val="00C924FA"/>
    <w:rsid w:val="00C9272B"/>
    <w:rsid w:val="00C9294C"/>
    <w:rsid w:val="00C92B73"/>
    <w:rsid w:val="00C932A3"/>
    <w:rsid w:val="00C933B5"/>
    <w:rsid w:val="00C9350C"/>
    <w:rsid w:val="00C935B8"/>
    <w:rsid w:val="00C9462F"/>
    <w:rsid w:val="00C94791"/>
    <w:rsid w:val="00C94C00"/>
    <w:rsid w:val="00C953F8"/>
    <w:rsid w:val="00C9574E"/>
    <w:rsid w:val="00C95AFE"/>
    <w:rsid w:val="00C96752"/>
    <w:rsid w:val="00C96861"/>
    <w:rsid w:val="00C9757B"/>
    <w:rsid w:val="00C97C37"/>
    <w:rsid w:val="00C97E4B"/>
    <w:rsid w:val="00CA11A1"/>
    <w:rsid w:val="00CA1621"/>
    <w:rsid w:val="00CA1875"/>
    <w:rsid w:val="00CA1C14"/>
    <w:rsid w:val="00CA291B"/>
    <w:rsid w:val="00CA2990"/>
    <w:rsid w:val="00CA2BF9"/>
    <w:rsid w:val="00CA2C92"/>
    <w:rsid w:val="00CA38AE"/>
    <w:rsid w:val="00CA43B8"/>
    <w:rsid w:val="00CA50F7"/>
    <w:rsid w:val="00CA5119"/>
    <w:rsid w:val="00CA5A87"/>
    <w:rsid w:val="00CA607E"/>
    <w:rsid w:val="00CA6B8F"/>
    <w:rsid w:val="00CA6CD6"/>
    <w:rsid w:val="00CA7105"/>
    <w:rsid w:val="00CA7632"/>
    <w:rsid w:val="00CA79B1"/>
    <w:rsid w:val="00CA7E27"/>
    <w:rsid w:val="00CB0F59"/>
    <w:rsid w:val="00CB220F"/>
    <w:rsid w:val="00CB2407"/>
    <w:rsid w:val="00CB26FF"/>
    <w:rsid w:val="00CB358B"/>
    <w:rsid w:val="00CB3788"/>
    <w:rsid w:val="00CB3E71"/>
    <w:rsid w:val="00CB4141"/>
    <w:rsid w:val="00CB45B1"/>
    <w:rsid w:val="00CB46B1"/>
    <w:rsid w:val="00CB4773"/>
    <w:rsid w:val="00CB4B74"/>
    <w:rsid w:val="00CB4D8A"/>
    <w:rsid w:val="00CB50D1"/>
    <w:rsid w:val="00CB5B8A"/>
    <w:rsid w:val="00CB5C43"/>
    <w:rsid w:val="00CB60CF"/>
    <w:rsid w:val="00CB65CA"/>
    <w:rsid w:val="00CB6A62"/>
    <w:rsid w:val="00CB6A65"/>
    <w:rsid w:val="00CB6DCC"/>
    <w:rsid w:val="00CB6E63"/>
    <w:rsid w:val="00CB723D"/>
    <w:rsid w:val="00CB741E"/>
    <w:rsid w:val="00CB76A8"/>
    <w:rsid w:val="00CB76E4"/>
    <w:rsid w:val="00CB79E4"/>
    <w:rsid w:val="00CC0D68"/>
    <w:rsid w:val="00CC0DAD"/>
    <w:rsid w:val="00CC1008"/>
    <w:rsid w:val="00CC12DC"/>
    <w:rsid w:val="00CC13F8"/>
    <w:rsid w:val="00CC147E"/>
    <w:rsid w:val="00CC17DB"/>
    <w:rsid w:val="00CC1B0B"/>
    <w:rsid w:val="00CC1E4F"/>
    <w:rsid w:val="00CC24E9"/>
    <w:rsid w:val="00CC2EE8"/>
    <w:rsid w:val="00CC356E"/>
    <w:rsid w:val="00CC3DBB"/>
    <w:rsid w:val="00CC3FA6"/>
    <w:rsid w:val="00CC42A2"/>
    <w:rsid w:val="00CC4300"/>
    <w:rsid w:val="00CC4420"/>
    <w:rsid w:val="00CC45BE"/>
    <w:rsid w:val="00CC463D"/>
    <w:rsid w:val="00CC47F2"/>
    <w:rsid w:val="00CC494B"/>
    <w:rsid w:val="00CC49B2"/>
    <w:rsid w:val="00CC5066"/>
    <w:rsid w:val="00CC5B2E"/>
    <w:rsid w:val="00CC630A"/>
    <w:rsid w:val="00CC64E2"/>
    <w:rsid w:val="00CC6621"/>
    <w:rsid w:val="00CC6678"/>
    <w:rsid w:val="00CC6BF8"/>
    <w:rsid w:val="00CC6D3E"/>
    <w:rsid w:val="00CC7E33"/>
    <w:rsid w:val="00CD1705"/>
    <w:rsid w:val="00CD1BCE"/>
    <w:rsid w:val="00CD24BA"/>
    <w:rsid w:val="00CD2715"/>
    <w:rsid w:val="00CD2744"/>
    <w:rsid w:val="00CD31DB"/>
    <w:rsid w:val="00CD3832"/>
    <w:rsid w:val="00CD5638"/>
    <w:rsid w:val="00CD567C"/>
    <w:rsid w:val="00CD5688"/>
    <w:rsid w:val="00CD5EA6"/>
    <w:rsid w:val="00CD6596"/>
    <w:rsid w:val="00CD66BE"/>
    <w:rsid w:val="00CD66CD"/>
    <w:rsid w:val="00CD6ABB"/>
    <w:rsid w:val="00CD6DD9"/>
    <w:rsid w:val="00CD7187"/>
    <w:rsid w:val="00CD775A"/>
    <w:rsid w:val="00CE0C68"/>
    <w:rsid w:val="00CE0CE0"/>
    <w:rsid w:val="00CE100B"/>
    <w:rsid w:val="00CE1269"/>
    <w:rsid w:val="00CE22D6"/>
    <w:rsid w:val="00CE266D"/>
    <w:rsid w:val="00CE26CD"/>
    <w:rsid w:val="00CE34ED"/>
    <w:rsid w:val="00CE3579"/>
    <w:rsid w:val="00CE3725"/>
    <w:rsid w:val="00CE3F85"/>
    <w:rsid w:val="00CE6437"/>
    <w:rsid w:val="00CE65A0"/>
    <w:rsid w:val="00CE675D"/>
    <w:rsid w:val="00CE6BD8"/>
    <w:rsid w:val="00CE6D38"/>
    <w:rsid w:val="00CE71D3"/>
    <w:rsid w:val="00CE7449"/>
    <w:rsid w:val="00CE75E0"/>
    <w:rsid w:val="00CE7692"/>
    <w:rsid w:val="00CE77A6"/>
    <w:rsid w:val="00CE79B7"/>
    <w:rsid w:val="00CF092F"/>
    <w:rsid w:val="00CF0B45"/>
    <w:rsid w:val="00CF0D0A"/>
    <w:rsid w:val="00CF100F"/>
    <w:rsid w:val="00CF1B0A"/>
    <w:rsid w:val="00CF2E02"/>
    <w:rsid w:val="00CF308F"/>
    <w:rsid w:val="00CF32CF"/>
    <w:rsid w:val="00CF3370"/>
    <w:rsid w:val="00CF37C9"/>
    <w:rsid w:val="00CF37F6"/>
    <w:rsid w:val="00CF39CA"/>
    <w:rsid w:val="00CF3B6F"/>
    <w:rsid w:val="00CF3BDA"/>
    <w:rsid w:val="00CF3C8A"/>
    <w:rsid w:val="00CF4257"/>
    <w:rsid w:val="00CF48F6"/>
    <w:rsid w:val="00CF518A"/>
    <w:rsid w:val="00CF5428"/>
    <w:rsid w:val="00CF5471"/>
    <w:rsid w:val="00CF573F"/>
    <w:rsid w:val="00CF6FE3"/>
    <w:rsid w:val="00CF74BB"/>
    <w:rsid w:val="00CF7C82"/>
    <w:rsid w:val="00D00145"/>
    <w:rsid w:val="00D0040D"/>
    <w:rsid w:val="00D01040"/>
    <w:rsid w:val="00D01152"/>
    <w:rsid w:val="00D011A3"/>
    <w:rsid w:val="00D012F3"/>
    <w:rsid w:val="00D0153B"/>
    <w:rsid w:val="00D01AEE"/>
    <w:rsid w:val="00D0244C"/>
    <w:rsid w:val="00D02A0E"/>
    <w:rsid w:val="00D02B72"/>
    <w:rsid w:val="00D02F4D"/>
    <w:rsid w:val="00D031F4"/>
    <w:rsid w:val="00D032BA"/>
    <w:rsid w:val="00D03320"/>
    <w:rsid w:val="00D0394D"/>
    <w:rsid w:val="00D03E7E"/>
    <w:rsid w:val="00D03ECF"/>
    <w:rsid w:val="00D042EA"/>
    <w:rsid w:val="00D05C28"/>
    <w:rsid w:val="00D06098"/>
    <w:rsid w:val="00D061C9"/>
    <w:rsid w:val="00D07293"/>
    <w:rsid w:val="00D076FA"/>
    <w:rsid w:val="00D076FB"/>
    <w:rsid w:val="00D079D5"/>
    <w:rsid w:val="00D07A7A"/>
    <w:rsid w:val="00D07B81"/>
    <w:rsid w:val="00D07C05"/>
    <w:rsid w:val="00D1043F"/>
    <w:rsid w:val="00D106EB"/>
    <w:rsid w:val="00D10D03"/>
    <w:rsid w:val="00D111A5"/>
    <w:rsid w:val="00D111E1"/>
    <w:rsid w:val="00D11219"/>
    <w:rsid w:val="00D114E5"/>
    <w:rsid w:val="00D116C2"/>
    <w:rsid w:val="00D1190B"/>
    <w:rsid w:val="00D12423"/>
    <w:rsid w:val="00D12AC5"/>
    <w:rsid w:val="00D13186"/>
    <w:rsid w:val="00D13D68"/>
    <w:rsid w:val="00D13F83"/>
    <w:rsid w:val="00D145CB"/>
    <w:rsid w:val="00D14737"/>
    <w:rsid w:val="00D14A8B"/>
    <w:rsid w:val="00D14B5D"/>
    <w:rsid w:val="00D14CD9"/>
    <w:rsid w:val="00D14FF6"/>
    <w:rsid w:val="00D15362"/>
    <w:rsid w:val="00D15394"/>
    <w:rsid w:val="00D1582E"/>
    <w:rsid w:val="00D15F70"/>
    <w:rsid w:val="00D16DD7"/>
    <w:rsid w:val="00D16F78"/>
    <w:rsid w:val="00D170B9"/>
    <w:rsid w:val="00D175FB"/>
    <w:rsid w:val="00D17688"/>
    <w:rsid w:val="00D17D6F"/>
    <w:rsid w:val="00D17E1D"/>
    <w:rsid w:val="00D2077D"/>
    <w:rsid w:val="00D20E46"/>
    <w:rsid w:val="00D2113E"/>
    <w:rsid w:val="00D21579"/>
    <w:rsid w:val="00D2178D"/>
    <w:rsid w:val="00D21DA9"/>
    <w:rsid w:val="00D2289C"/>
    <w:rsid w:val="00D243DE"/>
    <w:rsid w:val="00D250D3"/>
    <w:rsid w:val="00D25217"/>
    <w:rsid w:val="00D25510"/>
    <w:rsid w:val="00D267D1"/>
    <w:rsid w:val="00D26A15"/>
    <w:rsid w:val="00D26B2C"/>
    <w:rsid w:val="00D26EC9"/>
    <w:rsid w:val="00D2747E"/>
    <w:rsid w:val="00D3041B"/>
    <w:rsid w:val="00D30952"/>
    <w:rsid w:val="00D30BC7"/>
    <w:rsid w:val="00D30EB7"/>
    <w:rsid w:val="00D30FA0"/>
    <w:rsid w:val="00D310C0"/>
    <w:rsid w:val="00D3148A"/>
    <w:rsid w:val="00D3189D"/>
    <w:rsid w:val="00D320AE"/>
    <w:rsid w:val="00D321B5"/>
    <w:rsid w:val="00D32D02"/>
    <w:rsid w:val="00D32F2C"/>
    <w:rsid w:val="00D33185"/>
    <w:rsid w:val="00D33513"/>
    <w:rsid w:val="00D3380E"/>
    <w:rsid w:val="00D33AE3"/>
    <w:rsid w:val="00D33B21"/>
    <w:rsid w:val="00D33DE5"/>
    <w:rsid w:val="00D34BE9"/>
    <w:rsid w:val="00D34D8D"/>
    <w:rsid w:val="00D351C0"/>
    <w:rsid w:val="00D35B95"/>
    <w:rsid w:val="00D35CD9"/>
    <w:rsid w:val="00D35F39"/>
    <w:rsid w:val="00D36189"/>
    <w:rsid w:val="00D3640D"/>
    <w:rsid w:val="00D36A76"/>
    <w:rsid w:val="00D376EC"/>
    <w:rsid w:val="00D3799D"/>
    <w:rsid w:val="00D37DA5"/>
    <w:rsid w:val="00D403C7"/>
    <w:rsid w:val="00D40909"/>
    <w:rsid w:val="00D41634"/>
    <w:rsid w:val="00D41841"/>
    <w:rsid w:val="00D41B8C"/>
    <w:rsid w:val="00D41FFD"/>
    <w:rsid w:val="00D42D0F"/>
    <w:rsid w:val="00D436BF"/>
    <w:rsid w:val="00D437B9"/>
    <w:rsid w:val="00D43B08"/>
    <w:rsid w:val="00D43EA8"/>
    <w:rsid w:val="00D440D6"/>
    <w:rsid w:val="00D448E5"/>
    <w:rsid w:val="00D44EDC"/>
    <w:rsid w:val="00D44FD2"/>
    <w:rsid w:val="00D45467"/>
    <w:rsid w:val="00D458EA"/>
    <w:rsid w:val="00D4684A"/>
    <w:rsid w:val="00D46A8C"/>
    <w:rsid w:val="00D46EE5"/>
    <w:rsid w:val="00D47454"/>
    <w:rsid w:val="00D4758B"/>
    <w:rsid w:val="00D47E0A"/>
    <w:rsid w:val="00D50778"/>
    <w:rsid w:val="00D508F1"/>
    <w:rsid w:val="00D50D55"/>
    <w:rsid w:val="00D50F31"/>
    <w:rsid w:val="00D510AF"/>
    <w:rsid w:val="00D51250"/>
    <w:rsid w:val="00D52739"/>
    <w:rsid w:val="00D52784"/>
    <w:rsid w:val="00D530A2"/>
    <w:rsid w:val="00D531DE"/>
    <w:rsid w:val="00D5383F"/>
    <w:rsid w:val="00D53B3C"/>
    <w:rsid w:val="00D53D77"/>
    <w:rsid w:val="00D54282"/>
    <w:rsid w:val="00D54495"/>
    <w:rsid w:val="00D5449D"/>
    <w:rsid w:val="00D5475B"/>
    <w:rsid w:val="00D54C33"/>
    <w:rsid w:val="00D54D1C"/>
    <w:rsid w:val="00D54E4F"/>
    <w:rsid w:val="00D558A3"/>
    <w:rsid w:val="00D5659C"/>
    <w:rsid w:val="00D56CA1"/>
    <w:rsid w:val="00D56D5D"/>
    <w:rsid w:val="00D5751C"/>
    <w:rsid w:val="00D57FA9"/>
    <w:rsid w:val="00D60E46"/>
    <w:rsid w:val="00D61056"/>
    <w:rsid w:val="00D61518"/>
    <w:rsid w:val="00D616C9"/>
    <w:rsid w:val="00D61D46"/>
    <w:rsid w:val="00D61E7C"/>
    <w:rsid w:val="00D622E5"/>
    <w:rsid w:val="00D63F1B"/>
    <w:rsid w:val="00D64141"/>
    <w:rsid w:val="00D64310"/>
    <w:rsid w:val="00D64F88"/>
    <w:rsid w:val="00D659F9"/>
    <w:rsid w:val="00D65AFE"/>
    <w:rsid w:val="00D65DA3"/>
    <w:rsid w:val="00D66132"/>
    <w:rsid w:val="00D66463"/>
    <w:rsid w:val="00D6725E"/>
    <w:rsid w:val="00D70038"/>
    <w:rsid w:val="00D7102A"/>
    <w:rsid w:val="00D7172F"/>
    <w:rsid w:val="00D731C4"/>
    <w:rsid w:val="00D73605"/>
    <w:rsid w:val="00D738E5"/>
    <w:rsid w:val="00D73FDC"/>
    <w:rsid w:val="00D74C55"/>
    <w:rsid w:val="00D74F59"/>
    <w:rsid w:val="00D75E7E"/>
    <w:rsid w:val="00D75E8A"/>
    <w:rsid w:val="00D75EEB"/>
    <w:rsid w:val="00D77372"/>
    <w:rsid w:val="00D77C88"/>
    <w:rsid w:val="00D805F5"/>
    <w:rsid w:val="00D808D9"/>
    <w:rsid w:val="00D80EA0"/>
    <w:rsid w:val="00D81293"/>
    <w:rsid w:val="00D81544"/>
    <w:rsid w:val="00D8198B"/>
    <w:rsid w:val="00D81A46"/>
    <w:rsid w:val="00D81B12"/>
    <w:rsid w:val="00D81C5D"/>
    <w:rsid w:val="00D81F0E"/>
    <w:rsid w:val="00D82545"/>
    <w:rsid w:val="00D8263F"/>
    <w:rsid w:val="00D827D5"/>
    <w:rsid w:val="00D82FC4"/>
    <w:rsid w:val="00D83615"/>
    <w:rsid w:val="00D83A75"/>
    <w:rsid w:val="00D83BB4"/>
    <w:rsid w:val="00D83D80"/>
    <w:rsid w:val="00D8459A"/>
    <w:rsid w:val="00D84D21"/>
    <w:rsid w:val="00D84DCD"/>
    <w:rsid w:val="00D852F8"/>
    <w:rsid w:val="00D85B86"/>
    <w:rsid w:val="00D85B8E"/>
    <w:rsid w:val="00D85BCC"/>
    <w:rsid w:val="00D86B19"/>
    <w:rsid w:val="00D86E58"/>
    <w:rsid w:val="00D8700B"/>
    <w:rsid w:val="00D876D9"/>
    <w:rsid w:val="00D87AD2"/>
    <w:rsid w:val="00D9032E"/>
    <w:rsid w:val="00D918A4"/>
    <w:rsid w:val="00D926E8"/>
    <w:rsid w:val="00D92986"/>
    <w:rsid w:val="00D93BA3"/>
    <w:rsid w:val="00D93EF6"/>
    <w:rsid w:val="00D93FA5"/>
    <w:rsid w:val="00D94392"/>
    <w:rsid w:val="00D94740"/>
    <w:rsid w:val="00D95802"/>
    <w:rsid w:val="00D962DC"/>
    <w:rsid w:val="00D965CA"/>
    <w:rsid w:val="00D96708"/>
    <w:rsid w:val="00D970E2"/>
    <w:rsid w:val="00D97955"/>
    <w:rsid w:val="00D97957"/>
    <w:rsid w:val="00D97FAC"/>
    <w:rsid w:val="00DA02D9"/>
    <w:rsid w:val="00DA0A7E"/>
    <w:rsid w:val="00DA0C46"/>
    <w:rsid w:val="00DA20B3"/>
    <w:rsid w:val="00DA2921"/>
    <w:rsid w:val="00DA2956"/>
    <w:rsid w:val="00DA3111"/>
    <w:rsid w:val="00DA33C4"/>
    <w:rsid w:val="00DA3751"/>
    <w:rsid w:val="00DA398D"/>
    <w:rsid w:val="00DA3A19"/>
    <w:rsid w:val="00DA3E44"/>
    <w:rsid w:val="00DA4314"/>
    <w:rsid w:val="00DA4C0E"/>
    <w:rsid w:val="00DA5308"/>
    <w:rsid w:val="00DA53EB"/>
    <w:rsid w:val="00DA54E6"/>
    <w:rsid w:val="00DA5598"/>
    <w:rsid w:val="00DA56B6"/>
    <w:rsid w:val="00DA605B"/>
    <w:rsid w:val="00DA6D96"/>
    <w:rsid w:val="00DA6FB2"/>
    <w:rsid w:val="00DA754D"/>
    <w:rsid w:val="00DB04A2"/>
    <w:rsid w:val="00DB067C"/>
    <w:rsid w:val="00DB1276"/>
    <w:rsid w:val="00DB19AC"/>
    <w:rsid w:val="00DB2929"/>
    <w:rsid w:val="00DB2C75"/>
    <w:rsid w:val="00DB475A"/>
    <w:rsid w:val="00DB4A49"/>
    <w:rsid w:val="00DB51D4"/>
    <w:rsid w:val="00DB652F"/>
    <w:rsid w:val="00DB6554"/>
    <w:rsid w:val="00DB700B"/>
    <w:rsid w:val="00DB702B"/>
    <w:rsid w:val="00DB73E9"/>
    <w:rsid w:val="00DB7BEC"/>
    <w:rsid w:val="00DB7EC8"/>
    <w:rsid w:val="00DC02CD"/>
    <w:rsid w:val="00DC0ACF"/>
    <w:rsid w:val="00DC0BDE"/>
    <w:rsid w:val="00DC150E"/>
    <w:rsid w:val="00DC1686"/>
    <w:rsid w:val="00DC1B1E"/>
    <w:rsid w:val="00DC1FB6"/>
    <w:rsid w:val="00DC25E4"/>
    <w:rsid w:val="00DC3112"/>
    <w:rsid w:val="00DC3BA0"/>
    <w:rsid w:val="00DC3D76"/>
    <w:rsid w:val="00DC3F11"/>
    <w:rsid w:val="00DC460B"/>
    <w:rsid w:val="00DC48F4"/>
    <w:rsid w:val="00DC4C1E"/>
    <w:rsid w:val="00DC540F"/>
    <w:rsid w:val="00DC5880"/>
    <w:rsid w:val="00DC5E8A"/>
    <w:rsid w:val="00DC6003"/>
    <w:rsid w:val="00DC60A0"/>
    <w:rsid w:val="00DC67BD"/>
    <w:rsid w:val="00DC6BBF"/>
    <w:rsid w:val="00DC6BCB"/>
    <w:rsid w:val="00DD0946"/>
    <w:rsid w:val="00DD1066"/>
    <w:rsid w:val="00DD1BB3"/>
    <w:rsid w:val="00DD1EDD"/>
    <w:rsid w:val="00DD2C34"/>
    <w:rsid w:val="00DD4D4B"/>
    <w:rsid w:val="00DD5463"/>
    <w:rsid w:val="00DD5AB8"/>
    <w:rsid w:val="00DD6915"/>
    <w:rsid w:val="00DD6AF3"/>
    <w:rsid w:val="00DD73F1"/>
    <w:rsid w:val="00DD760B"/>
    <w:rsid w:val="00DD7893"/>
    <w:rsid w:val="00DD7A2F"/>
    <w:rsid w:val="00DD7B86"/>
    <w:rsid w:val="00DD7F65"/>
    <w:rsid w:val="00DE037A"/>
    <w:rsid w:val="00DE11D5"/>
    <w:rsid w:val="00DE1511"/>
    <w:rsid w:val="00DE21FA"/>
    <w:rsid w:val="00DE285A"/>
    <w:rsid w:val="00DE2C8F"/>
    <w:rsid w:val="00DE326D"/>
    <w:rsid w:val="00DE35D7"/>
    <w:rsid w:val="00DE395F"/>
    <w:rsid w:val="00DE3AB7"/>
    <w:rsid w:val="00DE3CA6"/>
    <w:rsid w:val="00DE407F"/>
    <w:rsid w:val="00DE4DE4"/>
    <w:rsid w:val="00DE5E92"/>
    <w:rsid w:val="00DE6034"/>
    <w:rsid w:val="00DE6FD0"/>
    <w:rsid w:val="00DE7612"/>
    <w:rsid w:val="00DE7D93"/>
    <w:rsid w:val="00DE7F51"/>
    <w:rsid w:val="00DF0796"/>
    <w:rsid w:val="00DF080A"/>
    <w:rsid w:val="00DF0A6B"/>
    <w:rsid w:val="00DF0D15"/>
    <w:rsid w:val="00DF1161"/>
    <w:rsid w:val="00DF15BC"/>
    <w:rsid w:val="00DF1769"/>
    <w:rsid w:val="00DF1A08"/>
    <w:rsid w:val="00DF2683"/>
    <w:rsid w:val="00DF2852"/>
    <w:rsid w:val="00DF2D05"/>
    <w:rsid w:val="00DF3006"/>
    <w:rsid w:val="00DF35B8"/>
    <w:rsid w:val="00DF422E"/>
    <w:rsid w:val="00DF49EE"/>
    <w:rsid w:val="00DF4A56"/>
    <w:rsid w:val="00DF54C7"/>
    <w:rsid w:val="00DF5705"/>
    <w:rsid w:val="00DF57F9"/>
    <w:rsid w:val="00DF5987"/>
    <w:rsid w:val="00DF5CFE"/>
    <w:rsid w:val="00DF5D70"/>
    <w:rsid w:val="00DF6079"/>
    <w:rsid w:val="00DF6413"/>
    <w:rsid w:val="00DF6BDA"/>
    <w:rsid w:val="00DF7288"/>
    <w:rsid w:val="00E000A1"/>
    <w:rsid w:val="00E00791"/>
    <w:rsid w:val="00E00800"/>
    <w:rsid w:val="00E00BE6"/>
    <w:rsid w:val="00E00D4A"/>
    <w:rsid w:val="00E0149A"/>
    <w:rsid w:val="00E02214"/>
    <w:rsid w:val="00E02CDB"/>
    <w:rsid w:val="00E02D99"/>
    <w:rsid w:val="00E036EE"/>
    <w:rsid w:val="00E039F0"/>
    <w:rsid w:val="00E03A2B"/>
    <w:rsid w:val="00E04012"/>
    <w:rsid w:val="00E04220"/>
    <w:rsid w:val="00E044B1"/>
    <w:rsid w:val="00E046AB"/>
    <w:rsid w:val="00E04A91"/>
    <w:rsid w:val="00E04BBE"/>
    <w:rsid w:val="00E060B5"/>
    <w:rsid w:val="00E068B2"/>
    <w:rsid w:val="00E068CA"/>
    <w:rsid w:val="00E06A10"/>
    <w:rsid w:val="00E070D3"/>
    <w:rsid w:val="00E07124"/>
    <w:rsid w:val="00E07289"/>
    <w:rsid w:val="00E07960"/>
    <w:rsid w:val="00E106A5"/>
    <w:rsid w:val="00E112FC"/>
    <w:rsid w:val="00E116B4"/>
    <w:rsid w:val="00E117F9"/>
    <w:rsid w:val="00E11816"/>
    <w:rsid w:val="00E12A30"/>
    <w:rsid w:val="00E12FFD"/>
    <w:rsid w:val="00E130A4"/>
    <w:rsid w:val="00E138B3"/>
    <w:rsid w:val="00E1391D"/>
    <w:rsid w:val="00E15650"/>
    <w:rsid w:val="00E15DAA"/>
    <w:rsid w:val="00E15E78"/>
    <w:rsid w:val="00E15F1B"/>
    <w:rsid w:val="00E1614B"/>
    <w:rsid w:val="00E161AD"/>
    <w:rsid w:val="00E161C6"/>
    <w:rsid w:val="00E163BA"/>
    <w:rsid w:val="00E1674B"/>
    <w:rsid w:val="00E16C7D"/>
    <w:rsid w:val="00E16EA4"/>
    <w:rsid w:val="00E173CA"/>
    <w:rsid w:val="00E1751B"/>
    <w:rsid w:val="00E17A47"/>
    <w:rsid w:val="00E17BA7"/>
    <w:rsid w:val="00E17DFD"/>
    <w:rsid w:val="00E20375"/>
    <w:rsid w:val="00E20656"/>
    <w:rsid w:val="00E20EAA"/>
    <w:rsid w:val="00E21468"/>
    <w:rsid w:val="00E2167A"/>
    <w:rsid w:val="00E21687"/>
    <w:rsid w:val="00E216A5"/>
    <w:rsid w:val="00E2188B"/>
    <w:rsid w:val="00E21AB8"/>
    <w:rsid w:val="00E21FE2"/>
    <w:rsid w:val="00E22043"/>
    <w:rsid w:val="00E225F3"/>
    <w:rsid w:val="00E2275A"/>
    <w:rsid w:val="00E22AE1"/>
    <w:rsid w:val="00E22B4F"/>
    <w:rsid w:val="00E22BC2"/>
    <w:rsid w:val="00E22C5D"/>
    <w:rsid w:val="00E2304F"/>
    <w:rsid w:val="00E231F8"/>
    <w:rsid w:val="00E23E9C"/>
    <w:rsid w:val="00E24145"/>
    <w:rsid w:val="00E24527"/>
    <w:rsid w:val="00E24D4F"/>
    <w:rsid w:val="00E25037"/>
    <w:rsid w:val="00E25184"/>
    <w:rsid w:val="00E25326"/>
    <w:rsid w:val="00E25A23"/>
    <w:rsid w:val="00E25E3B"/>
    <w:rsid w:val="00E25F7C"/>
    <w:rsid w:val="00E2672F"/>
    <w:rsid w:val="00E26AC1"/>
    <w:rsid w:val="00E26CB6"/>
    <w:rsid w:val="00E26F77"/>
    <w:rsid w:val="00E270EC"/>
    <w:rsid w:val="00E30589"/>
    <w:rsid w:val="00E3127D"/>
    <w:rsid w:val="00E3149C"/>
    <w:rsid w:val="00E3198E"/>
    <w:rsid w:val="00E31C24"/>
    <w:rsid w:val="00E32403"/>
    <w:rsid w:val="00E33ED5"/>
    <w:rsid w:val="00E34C9C"/>
    <w:rsid w:val="00E34FBB"/>
    <w:rsid w:val="00E36953"/>
    <w:rsid w:val="00E36B0B"/>
    <w:rsid w:val="00E37A0D"/>
    <w:rsid w:val="00E37C12"/>
    <w:rsid w:val="00E37F91"/>
    <w:rsid w:val="00E402A3"/>
    <w:rsid w:val="00E40EF2"/>
    <w:rsid w:val="00E415FF"/>
    <w:rsid w:val="00E426C8"/>
    <w:rsid w:val="00E42C4A"/>
    <w:rsid w:val="00E42F22"/>
    <w:rsid w:val="00E42FFF"/>
    <w:rsid w:val="00E434DE"/>
    <w:rsid w:val="00E43612"/>
    <w:rsid w:val="00E43AA0"/>
    <w:rsid w:val="00E44DA2"/>
    <w:rsid w:val="00E44EBC"/>
    <w:rsid w:val="00E4523D"/>
    <w:rsid w:val="00E45463"/>
    <w:rsid w:val="00E458B8"/>
    <w:rsid w:val="00E46DB2"/>
    <w:rsid w:val="00E50181"/>
    <w:rsid w:val="00E50B4A"/>
    <w:rsid w:val="00E50B5E"/>
    <w:rsid w:val="00E50CCD"/>
    <w:rsid w:val="00E514D3"/>
    <w:rsid w:val="00E51679"/>
    <w:rsid w:val="00E523F0"/>
    <w:rsid w:val="00E524C3"/>
    <w:rsid w:val="00E527E0"/>
    <w:rsid w:val="00E52FD3"/>
    <w:rsid w:val="00E530CF"/>
    <w:rsid w:val="00E53961"/>
    <w:rsid w:val="00E53BB3"/>
    <w:rsid w:val="00E53BE3"/>
    <w:rsid w:val="00E53BED"/>
    <w:rsid w:val="00E54134"/>
    <w:rsid w:val="00E54507"/>
    <w:rsid w:val="00E55644"/>
    <w:rsid w:val="00E557FC"/>
    <w:rsid w:val="00E55FB4"/>
    <w:rsid w:val="00E565C4"/>
    <w:rsid w:val="00E567CF"/>
    <w:rsid w:val="00E56AE1"/>
    <w:rsid w:val="00E56D9E"/>
    <w:rsid w:val="00E57765"/>
    <w:rsid w:val="00E57E9B"/>
    <w:rsid w:val="00E57EA6"/>
    <w:rsid w:val="00E60546"/>
    <w:rsid w:val="00E60770"/>
    <w:rsid w:val="00E60895"/>
    <w:rsid w:val="00E60D63"/>
    <w:rsid w:val="00E61040"/>
    <w:rsid w:val="00E61F97"/>
    <w:rsid w:val="00E621BF"/>
    <w:rsid w:val="00E62695"/>
    <w:rsid w:val="00E626BD"/>
    <w:rsid w:val="00E62897"/>
    <w:rsid w:val="00E63584"/>
    <w:rsid w:val="00E63928"/>
    <w:rsid w:val="00E63EB3"/>
    <w:rsid w:val="00E63EC0"/>
    <w:rsid w:val="00E64E41"/>
    <w:rsid w:val="00E65294"/>
    <w:rsid w:val="00E65802"/>
    <w:rsid w:val="00E65963"/>
    <w:rsid w:val="00E65AE3"/>
    <w:rsid w:val="00E65B0D"/>
    <w:rsid w:val="00E66420"/>
    <w:rsid w:val="00E66944"/>
    <w:rsid w:val="00E66DDA"/>
    <w:rsid w:val="00E66FA1"/>
    <w:rsid w:val="00E67576"/>
    <w:rsid w:val="00E7022A"/>
    <w:rsid w:val="00E70495"/>
    <w:rsid w:val="00E70EC6"/>
    <w:rsid w:val="00E71177"/>
    <w:rsid w:val="00E71D0E"/>
    <w:rsid w:val="00E725FE"/>
    <w:rsid w:val="00E7260B"/>
    <w:rsid w:val="00E72733"/>
    <w:rsid w:val="00E7288E"/>
    <w:rsid w:val="00E72930"/>
    <w:rsid w:val="00E72AF5"/>
    <w:rsid w:val="00E72C79"/>
    <w:rsid w:val="00E73222"/>
    <w:rsid w:val="00E732D3"/>
    <w:rsid w:val="00E73459"/>
    <w:rsid w:val="00E737A1"/>
    <w:rsid w:val="00E737EC"/>
    <w:rsid w:val="00E7384C"/>
    <w:rsid w:val="00E738A0"/>
    <w:rsid w:val="00E739DD"/>
    <w:rsid w:val="00E73B36"/>
    <w:rsid w:val="00E73CBF"/>
    <w:rsid w:val="00E74087"/>
    <w:rsid w:val="00E742E1"/>
    <w:rsid w:val="00E74767"/>
    <w:rsid w:val="00E7498F"/>
    <w:rsid w:val="00E74DA0"/>
    <w:rsid w:val="00E74F1C"/>
    <w:rsid w:val="00E752DA"/>
    <w:rsid w:val="00E762DF"/>
    <w:rsid w:val="00E76351"/>
    <w:rsid w:val="00E76434"/>
    <w:rsid w:val="00E76EDF"/>
    <w:rsid w:val="00E77C1A"/>
    <w:rsid w:val="00E77DDC"/>
    <w:rsid w:val="00E800CA"/>
    <w:rsid w:val="00E80EDB"/>
    <w:rsid w:val="00E81006"/>
    <w:rsid w:val="00E8181B"/>
    <w:rsid w:val="00E81CFC"/>
    <w:rsid w:val="00E8207B"/>
    <w:rsid w:val="00E827B3"/>
    <w:rsid w:val="00E82D52"/>
    <w:rsid w:val="00E8441E"/>
    <w:rsid w:val="00E853E4"/>
    <w:rsid w:val="00E85646"/>
    <w:rsid w:val="00E85A34"/>
    <w:rsid w:val="00E85E38"/>
    <w:rsid w:val="00E86059"/>
    <w:rsid w:val="00E861D7"/>
    <w:rsid w:val="00E86530"/>
    <w:rsid w:val="00E872EC"/>
    <w:rsid w:val="00E87679"/>
    <w:rsid w:val="00E87C49"/>
    <w:rsid w:val="00E906A6"/>
    <w:rsid w:val="00E91784"/>
    <w:rsid w:val="00E92940"/>
    <w:rsid w:val="00E9319C"/>
    <w:rsid w:val="00E9356D"/>
    <w:rsid w:val="00E942CF"/>
    <w:rsid w:val="00E94787"/>
    <w:rsid w:val="00E950A7"/>
    <w:rsid w:val="00E95384"/>
    <w:rsid w:val="00E9656A"/>
    <w:rsid w:val="00E96C54"/>
    <w:rsid w:val="00E97579"/>
    <w:rsid w:val="00E97649"/>
    <w:rsid w:val="00E9775D"/>
    <w:rsid w:val="00E9777F"/>
    <w:rsid w:val="00E97B02"/>
    <w:rsid w:val="00EA04D7"/>
    <w:rsid w:val="00EA0C78"/>
    <w:rsid w:val="00EA0F15"/>
    <w:rsid w:val="00EA1C84"/>
    <w:rsid w:val="00EA1EC5"/>
    <w:rsid w:val="00EA22C4"/>
    <w:rsid w:val="00EA24EA"/>
    <w:rsid w:val="00EA2EE2"/>
    <w:rsid w:val="00EA3617"/>
    <w:rsid w:val="00EA49C2"/>
    <w:rsid w:val="00EA4ACE"/>
    <w:rsid w:val="00EA4C43"/>
    <w:rsid w:val="00EA4F31"/>
    <w:rsid w:val="00EA5E7E"/>
    <w:rsid w:val="00EA5F09"/>
    <w:rsid w:val="00EA6044"/>
    <w:rsid w:val="00EA6105"/>
    <w:rsid w:val="00EA682C"/>
    <w:rsid w:val="00EA69DA"/>
    <w:rsid w:val="00EA7270"/>
    <w:rsid w:val="00EA780C"/>
    <w:rsid w:val="00EA79B9"/>
    <w:rsid w:val="00EA7F40"/>
    <w:rsid w:val="00EB004A"/>
    <w:rsid w:val="00EB047C"/>
    <w:rsid w:val="00EB061A"/>
    <w:rsid w:val="00EB0AF5"/>
    <w:rsid w:val="00EB0E9A"/>
    <w:rsid w:val="00EB1106"/>
    <w:rsid w:val="00EB11B9"/>
    <w:rsid w:val="00EB12FC"/>
    <w:rsid w:val="00EB1BA7"/>
    <w:rsid w:val="00EB1FD0"/>
    <w:rsid w:val="00EB26CE"/>
    <w:rsid w:val="00EB280C"/>
    <w:rsid w:val="00EB2BC7"/>
    <w:rsid w:val="00EB30F2"/>
    <w:rsid w:val="00EB33C2"/>
    <w:rsid w:val="00EB398E"/>
    <w:rsid w:val="00EB3B51"/>
    <w:rsid w:val="00EB5373"/>
    <w:rsid w:val="00EB548C"/>
    <w:rsid w:val="00EB63DF"/>
    <w:rsid w:val="00EB6636"/>
    <w:rsid w:val="00EB6772"/>
    <w:rsid w:val="00EB7492"/>
    <w:rsid w:val="00EC0432"/>
    <w:rsid w:val="00EC0797"/>
    <w:rsid w:val="00EC0B13"/>
    <w:rsid w:val="00EC0E42"/>
    <w:rsid w:val="00EC10BB"/>
    <w:rsid w:val="00EC18B5"/>
    <w:rsid w:val="00EC1D69"/>
    <w:rsid w:val="00EC2247"/>
    <w:rsid w:val="00EC235B"/>
    <w:rsid w:val="00EC2BEB"/>
    <w:rsid w:val="00EC2FED"/>
    <w:rsid w:val="00EC3981"/>
    <w:rsid w:val="00EC3C1B"/>
    <w:rsid w:val="00EC5074"/>
    <w:rsid w:val="00EC53DD"/>
    <w:rsid w:val="00EC54E7"/>
    <w:rsid w:val="00EC5E0A"/>
    <w:rsid w:val="00EC6121"/>
    <w:rsid w:val="00EC6251"/>
    <w:rsid w:val="00EC6549"/>
    <w:rsid w:val="00EC6B1B"/>
    <w:rsid w:val="00EC6CA8"/>
    <w:rsid w:val="00EC7D04"/>
    <w:rsid w:val="00EC7D78"/>
    <w:rsid w:val="00ED0389"/>
    <w:rsid w:val="00ED049E"/>
    <w:rsid w:val="00ED04D1"/>
    <w:rsid w:val="00ED2A17"/>
    <w:rsid w:val="00ED2A6C"/>
    <w:rsid w:val="00ED3450"/>
    <w:rsid w:val="00ED376B"/>
    <w:rsid w:val="00ED3D62"/>
    <w:rsid w:val="00ED4089"/>
    <w:rsid w:val="00ED45CC"/>
    <w:rsid w:val="00ED4728"/>
    <w:rsid w:val="00ED49CC"/>
    <w:rsid w:val="00ED5373"/>
    <w:rsid w:val="00ED5A19"/>
    <w:rsid w:val="00ED5AFC"/>
    <w:rsid w:val="00ED7630"/>
    <w:rsid w:val="00EE0360"/>
    <w:rsid w:val="00EE04C1"/>
    <w:rsid w:val="00EE0908"/>
    <w:rsid w:val="00EE16A9"/>
    <w:rsid w:val="00EE18B0"/>
    <w:rsid w:val="00EE18BB"/>
    <w:rsid w:val="00EE1F10"/>
    <w:rsid w:val="00EE2349"/>
    <w:rsid w:val="00EE262B"/>
    <w:rsid w:val="00EE31F8"/>
    <w:rsid w:val="00EE342E"/>
    <w:rsid w:val="00EE3BD2"/>
    <w:rsid w:val="00EE5060"/>
    <w:rsid w:val="00EE58EC"/>
    <w:rsid w:val="00EE5B8F"/>
    <w:rsid w:val="00EE5C88"/>
    <w:rsid w:val="00EE5D61"/>
    <w:rsid w:val="00EE5E89"/>
    <w:rsid w:val="00EE63AF"/>
    <w:rsid w:val="00EE66C4"/>
    <w:rsid w:val="00EE6E5A"/>
    <w:rsid w:val="00EE7374"/>
    <w:rsid w:val="00EE7BF2"/>
    <w:rsid w:val="00EE7C55"/>
    <w:rsid w:val="00EF01B0"/>
    <w:rsid w:val="00EF02B0"/>
    <w:rsid w:val="00EF0D10"/>
    <w:rsid w:val="00EF0EDC"/>
    <w:rsid w:val="00EF27BE"/>
    <w:rsid w:val="00EF2B6D"/>
    <w:rsid w:val="00EF3355"/>
    <w:rsid w:val="00EF3E53"/>
    <w:rsid w:val="00EF401D"/>
    <w:rsid w:val="00EF4D6B"/>
    <w:rsid w:val="00EF4FA9"/>
    <w:rsid w:val="00EF5271"/>
    <w:rsid w:val="00EF5A19"/>
    <w:rsid w:val="00EF5CAE"/>
    <w:rsid w:val="00EF6AE1"/>
    <w:rsid w:val="00EF6CCF"/>
    <w:rsid w:val="00EF7D3C"/>
    <w:rsid w:val="00F0032D"/>
    <w:rsid w:val="00F0077F"/>
    <w:rsid w:val="00F01756"/>
    <w:rsid w:val="00F017A7"/>
    <w:rsid w:val="00F01912"/>
    <w:rsid w:val="00F01FD3"/>
    <w:rsid w:val="00F02E60"/>
    <w:rsid w:val="00F02F53"/>
    <w:rsid w:val="00F03A81"/>
    <w:rsid w:val="00F04939"/>
    <w:rsid w:val="00F04A08"/>
    <w:rsid w:val="00F05379"/>
    <w:rsid w:val="00F053A6"/>
    <w:rsid w:val="00F053B9"/>
    <w:rsid w:val="00F05939"/>
    <w:rsid w:val="00F05AD8"/>
    <w:rsid w:val="00F0619F"/>
    <w:rsid w:val="00F06DA1"/>
    <w:rsid w:val="00F07EA2"/>
    <w:rsid w:val="00F07ED2"/>
    <w:rsid w:val="00F101FD"/>
    <w:rsid w:val="00F11621"/>
    <w:rsid w:val="00F120CA"/>
    <w:rsid w:val="00F12E9F"/>
    <w:rsid w:val="00F133A5"/>
    <w:rsid w:val="00F13405"/>
    <w:rsid w:val="00F13A0D"/>
    <w:rsid w:val="00F13D66"/>
    <w:rsid w:val="00F13D6B"/>
    <w:rsid w:val="00F13F61"/>
    <w:rsid w:val="00F14EFD"/>
    <w:rsid w:val="00F15363"/>
    <w:rsid w:val="00F16BA2"/>
    <w:rsid w:val="00F16D0F"/>
    <w:rsid w:val="00F177DF"/>
    <w:rsid w:val="00F17AEA"/>
    <w:rsid w:val="00F200CB"/>
    <w:rsid w:val="00F20D99"/>
    <w:rsid w:val="00F20EDF"/>
    <w:rsid w:val="00F211AF"/>
    <w:rsid w:val="00F21923"/>
    <w:rsid w:val="00F219B2"/>
    <w:rsid w:val="00F22062"/>
    <w:rsid w:val="00F22067"/>
    <w:rsid w:val="00F2209F"/>
    <w:rsid w:val="00F22120"/>
    <w:rsid w:val="00F22A67"/>
    <w:rsid w:val="00F22F38"/>
    <w:rsid w:val="00F23533"/>
    <w:rsid w:val="00F24656"/>
    <w:rsid w:val="00F24AB9"/>
    <w:rsid w:val="00F26210"/>
    <w:rsid w:val="00F26A76"/>
    <w:rsid w:val="00F2719D"/>
    <w:rsid w:val="00F2731B"/>
    <w:rsid w:val="00F274C5"/>
    <w:rsid w:val="00F27664"/>
    <w:rsid w:val="00F3056A"/>
    <w:rsid w:val="00F306A3"/>
    <w:rsid w:val="00F30D7C"/>
    <w:rsid w:val="00F30EA0"/>
    <w:rsid w:val="00F30EAD"/>
    <w:rsid w:val="00F31268"/>
    <w:rsid w:val="00F31F81"/>
    <w:rsid w:val="00F323B0"/>
    <w:rsid w:val="00F326FD"/>
    <w:rsid w:val="00F32BF7"/>
    <w:rsid w:val="00F32D4F"/>
    <w:rsid w:val="00F32F5D"/>
    <w:rsid w:val="00F348B2"/>
    <w:rsid w:val="00F34D65"/>
    <w:rsid w:val="00F3516D"/>
    <w:rsid w:val="00F35346"/>
    <w:rsid w:val="00F35698"/>
    <w:rsid w:val="00F35AC3"/>
    <w:rsid w:val="00F360BA"/>
    <w:rsid w:val="00F36131"/>
    <w:rsid w:val="00F365C8"/>
    <w:rsid w:val="00F36A69"/>
    <w:rsid w:val="00F37997"/>
    <w:rsid w:val="00F379A9"/>
    <w:rsid w:val="00F379DD"/>
    <w:rsid w:val="00F37C79"/>
    <w:rsid w:val="00F37C83"/>
    <w:rsid w:val="00F37CF2"/>
    <w:rsid w:val="00F40252"/>
    <w:rsid w:val="00F40EF8"/>
    <w:rsid w:val="00F40FA4"/>
    <w:rsid w:val="00F40FD3"/>
    <w:rsid w:val="00F41927"/>
    <w:rsid w:val="00F41A32"/>
    <w:rsid w:val="00F41DEC"/>
    <w:rsid w:val="00F4215A"/>
    <w:rsid w:val="00F42417"/>
    <w:rsid w:val="00F42590"/>
    <w:rsid w:val="00F429BD"/>
    <w:rsid w:val="00F432B2"/>
    <w:rsid w:val="00F433E0"/>
    <w:rsid w:val="00F435FC"/>
    <w:rsid w:val="00F44BAA"/>
    <w:rsid w:val="00F44E43"/>
    <w:rsid w:val="00F44E61"/>
    <w:rsid w:val="00F44F4D"/>
    <w:rsid w:val="00F458F4"/>
    <w:rsid w:val="00F46368"/>
    <w:rsid w:val="00F469F6"/>
    <w:rsid w:val="00F47912"/>
    <w:rsid w:val="00F47A2B"/>
    <w:rsid w:val="00F50229"/>
    <w:rsid w:val="00F508AF"/>
    <w:rsid w:val="00F50A82"/>
    <w:rsid w:val="00F50B54"/>
    <w:rsid w:val="00F50CD9"/>
    <w:rsid w:val="00F511A4"/>
    <w:rsid w:val="00F518EE"/>
    <w:rsid w:val="00F52073"/>
    <w:rsid w:val="00F52E4D"/>
    <w:rsid w:val="00F53202"/>
    <w:rsid w:val="00F53637"/>
    <w:rsid w:val="00F54513"/>
    <w:rsid w:val="00F54DD7"/>
    <w:rsid w:val="00F556BA"/>
    <w:rsid w:val="00F5572B"/>
    <w:rsid w:val="00F55A14"/>
    <w:rsid w:val="00F55A35"/>
    <w:rsid w:val="00F55DD9"/>
    <w:rsid w:val="00F568F2"/>
    <w:rsid w:val="00F56D32"/>
    <w:rsid w:val="00F57459"/>
    <w:rsid w:val="00F57AF0"/>
    <w:rsid w:val="00F57E38"/>
    <w:rsid w:val="00F607DB"/>
    <w:rsid w:val="00F6090B"/>
    <w:rsid w:val="00F60CD8"/>
    <w:rsid w:val="00F60DA5"/>
    <w:rsid w:val="00F619AE"/>
    <w:rsid w:val="00F61BA6"/>
    <w:rsid w:val="00F62058"/>
    <w:rsid w:val="00F63CEE"/>
    <w:rsid w:val="00F640E5"/>
    <w:rsid w:val="00F640F7"/>
    <w:rsid w:val="00F642BF"/>
    <w:rsid w:val="00F64DD4"/>
    <w:rsid w:val="00F65034"/>
    <w:rsid w:val="00F65D8C"/>
    <w:rsid w:val="00F65FC6"/>
    <w:rsid w:val="00F663C2"/>
    <w:rsid w:val="00F6694F"/>
    <w:rsid w:val="00F66E55"/>
    <w:rsid w:val="00F70112"/>
    <w:rsid w:val="00F704F8"/>
    <w:rsid w:val="00F70924"/>
    <w:rsid w:val="00F71321"/>
    <w:rsid w:val="00F713A9"/>
    <w:rsid w:val="00F716E1"/>
    <w:rsid w:val="00F71765"/>
    <w:rsid w:val="00F72D14"/>
    <w:rsid w:val="00F73184"/>
    <w:rsid w:val="00F734CC"/>
    <w:rsid w:val="00F734EC"/>
    <w:rsid w:val="00F73F67"/>
    <w:rsid w:val="00F7411D"/>
    <w:rsid w:val="00F74477"/>
    <w:rsid w:val="00F7512E"/>
    <w:rsid w:val="00F7531C"/>
    <w:rsid w:val="00F759A3"/>
    <w:rsid w:val="00F75A9F"/>
    <w:rsid w:val="00F75B60"/>
    <w:rsid w:val="00F7731F"/>
    <w:rsid w:val="00F7736B"/>
    <w:rsid w:val="00F779DA"/>
    <w:rsid w:val="00F77A18"/>
    <w:rsid w:val="00F805D7"/>
    <w:rsid w:val="00F808D8"/>
    <w:rsid w:val="00F80C3F"/>
    <w:rsid w:val="00F81038"/>
    <w:rsid w:val="00F81E14"/>
    <w:rsid w:val="00F83168"/>
    <w:rsid w:val="00F833F5"/>
    <w:rsid w:val="00F839A9"/>
    <w:rsid w:val="00F83AA2"/>
    <w:rsid w:val="00F85337"/>
    <w:rsid w:val="00F8547F"/>
    <w:rsid w:val="00F85A48"/>
    <w:rsid w:val="00F85AB8"/>
    <w:rsid w:val="00F85FC3"/>
    <w:rsid w:val="00F86A6D"/>
    <w:rsid w:val="00F86B9A"/>
    <w:rsid w:val="00F8765C"/>
    <w:rsid w:val="00F87E9C"/>
    <w:rsid w:val="00F87F8D"/>
    <w:rsid w:val="00F905E9"/>
    <w:rsid w:val="00F90788"/>
    <w:rsid w:val="00F916B1"/>
    <w:rsid w:val="00F9239B"/>
    <w:rsid w:val="00F92A68"/>
    <w:rsid w:val="00F92D78"/>
    <w:rsid w:val="00F934BE"/>
    <w:rsid w:val="00F937B5"/>
    <w:rsid w:val="00F938A3"/>
    <w:rsid w:val="00F93A27"/>
    <w:rsid w:val="00F93AB6"/>
    <w:rsid w:val="00F93C1A"/>
    <w:rsid w:val="00F941F0"/>
    <w:rsid w:val="00F94464"/>
    <w:rsid w:val="00F945FC"/>
    <w:rsid w:val="00F94C1A"/>
    <w:rsid w:val="00F95876"/>
    <w:rsid w:val="00F95DDE"/>
    <w:rsid w:val="00F95E05"/>
    <w:rsid w:val="00F964BF"/>
    <w:rsid w:val="00F96B32"/>
    <w:rsid w:val="00F971B7"/>
    <w:rsid w:val="00F9763B"/>
    <w:rsid w:val="00F97BBD"/>
    <w:rsid w:val="00F97D67"/>
    <w:rsid w:val="00F97F63"/>
    <w:rsid w:val="00FA04BA"/>
    <w:rsid w:val="00FA0D18"/>
    <w:rsid w:val="00FA113F"/>
    <w:rsid w:val="00FA12B2"/>
    <w:rsid w:val="00FA145A"/>
    <w:rsid w:val="00FA1502"/>
    <w:rsid w:val="00FA153B"/>
    <w:rsid w:val="00FA1F82"/>
    <w:rsid w:val="00FA2369"/>
    <w:rsid w:val="00FA2B5A"/>
    <w:rsid w:val="00FA3606"/>
    <w:rsid w:val="00FA39CF"/>
    <w:rsid w:val="00FA42AF"/>
    <w:rsid w:val="00FA4D17"/>
    <w:rsid w:val="00FA5AEF"/>
    <w:rsid w:val="00FA5E4C"/>
    <w:rsid w:val="00FA5F2B"/>
    <w:rsid w:val="00FA6098"/>
    <w:rsid w:val="00FA616E"/>
    <w:rsid w:val="00FA626D"/>
    <w:rsid w:val="00FA6C08"/>
    <w:rsid w:val="00FA70F9"/>
    <w:rsid w:val="00FA7AA2"/>
    <w:rsid w:val="00FB06CC"/>
    <w:rsid w:val="00FB1569"/>
    <w:rsid w:val="00FB173E"/>
    <w:rsid w:val="00FB195F"/>
    <w:rsid w:val="00FB270A"/>
    <w:rsid w:val="00FB2892"/>
    <w:rsid w:val="00FB28A8"/>
    <w:rsid w:val="00FB2ED7"/>
    <w:rsid w:val="00FB317B"/>
    <w:rsid w:val="00FB3A69"/>
    <w:rsid w:val="00FB3C51"/>
    <w:rsid w:val="00FB40C9"/>
    <w:rsid w:val="00FB40FA"/>
    <w:rsid w:val="00FB53A5"/>
    <w:rsid w:val="00FB5462"/>
    <w:rsid w:val="00FB555A"/>
    <w:rsid w:val="00FB5864"/>
    <w:rsid w:val="00FB5A3A"/>
    <w:rsid w:val="00FB5AD3"/>
    <w:rsid w:val="00FB6631"/>
    <w:rsid w:val="00FB67E8"/>
    <w:rsid w:val="00FB6B69"/>
    <w:rsid w:val="00FB6BC4"/>
    <w:rsid w:val="00FB6DE3"/>
    <w:rsid w:val="00FB7A9D"/>
    <w:rsid w:val="00FB7EBC"/>
    <w:rsid w:val="00FC0281"/>
    <w:rsid w:val="00FC04CD"/>
    <w:rsid w:val="00FC05EE"/>
    <w:rsid w:val="00FC09DD"/>
    <w:rsid w:val="00FC0CAA"/>
    <w:rsid w:val="00FC0DB6"/>
    <w:rsid w:val="00FC1B4C"/>
    <w:rsid w:val="00FC1DC5"/>
    <w:rsid w:val="00FC2169"/>
    <w:rsid w:val="00FC28F9"/>
    <w:rsid w:val="00FC3538"/>
    <w:rsid w:val="00FC37E7"/>
    <w:rsid w:val="00FC4C10"/>
    <w:rsid w:val="00FC5170"/>
    <w:rsid w:val="00FC5F49"/>
    <w:rsid w:val="00FC6C18"/>
    <w:rsid w:val="00FC72BF"/>
    <w:rsid w:val="00FC75E5"/>
    <w:rsid w:val="00FC7987"/>
    <w:rsid w:val="00FC7FA9"/>
    <w:rsid w:val="00FD0151"/>
    <w:rsid w:val="00FD01D8"/>
    <w:rsid w:val="00FD0454"/>
    <w:rsid w:val="00FD056C"/>
    <w:rsid w:val="00FD0ADB"/>
    <w:rsid w:val="00FD0C3C"/>
    <w:rsid w:val="00FD10FB"/>
    <w:rsid w:val="00FD1118"/>
    <w:rsid w:val="00FD19E3"/>
    <w:rsid w:val="00FD1B03"/>
    <w:rsid w:val="00FD1B3D"/>
    <w:rsid w:val="00FD1C59"/>
    <w:rsid w:val="00FD25B6"/>
    <w:rsid w:val="00FD2928"/>
    <w:rsid w:val="00FD2A4A"/>
    <w:rsid w:val="00FD2AAD"/>
    <w:rsid w:val="00FD3788"/>
    <w:rsid w:val="00FD3AD7"/>
    <w:rsid w:val="00FD3BB7"/>
    <w:rsid w:val="00FD4383"/>
    <w:rsid w:val="00FD518C"/>
    <w:rsid w:val="00FD51A8"/>
    <w:rsid w:val="00FD59A4"/>
    <w:rsid w:val="00FD5B1D"/>
    <w:rsid w:val="00FD5D45"/>
    <w:rsid w:val="00FD6319"/>
    <w:rsid w:val="00FD6346"/>
    <w:rsid w:val="00FD6C17"/>
    <w:rsid w:val="00FD76A0"/>
    <w:rsid w:val="00FD7E98"/>
    <w:rsid w:val="00FE05B4"/>
    <w:rsid w:val="00FE05FF"/>
    <w:rsid w:val="00FE073F"/>
    <w:rsid w:val="00FE095F"/>
    <w:rsid w:val="00FE0A22"/>
    <w:rsid w:val="00FE108B"/>
    <w:rsid w:val="00FE1476"/>
    <w:rsid w:val="00FE1A3A"/>
    <w:rsid w:val="00FE1D6F"/>
    <w:rsid w:val="00FE1E6F"/>
    <w:rsid w:val="00FE1F03"/>
    <w:rsid w:val="00FE2157"/>
    <w:rsid w:val="00FE2191"/>
    <w:rsid w:val="00FE2349"/>
    <w:rsid w:val="00FE30B8"/>
    <w:rsid w:val="00FE3136"/>
    <w:rsid w:val="00FE466D"/>
    <w:rsid w:val="00FE485A"/>
    <w:rsid w:val="00FE56C2"/>
    <w:rsid w:val="00FE5DE2"/>
    <w:rsid w:val="00FE5F35"/>
    <w:rsid w:val="00FE6568"/>
    <w:rsid w:val="00FE68DB"/>
    <w:rsid w:val="00FE75ED"/>
    <w:rsid w:val="00FE7C61"/>
    <w:rsid w:val="00FE7E98"/>
    <w:rsid w:val="00FE7FA4"/>
    <w:rsid w:val="00FF00AD"/>
    <w:rsid w:val="00FF01D3"/>
    <w:rsid w:val="00FF04D8"/>
    <w:rsid w:val="00FF0692"/>
    <w:rsid w:val="00FF0E6A"/>
    <w:rsid w:val="00FF1B5D"/>
    <w:rsid w:val="00FF1FEC"/>
    <w:rsid w:val="00FF2244"/>
    <w:rsid w:val="00FF2900"/>
    <w:rsid w:val="00FF2B77"/>
    <w:rsid w:val="00FF2E35"/>
    <w:rsid w:val="00FF2FC0"/>
    <w:rsid w:val="00FF30D6"/>
    <w:rsid w:val="00FF34EC"/>
    <w:rsid w:val="00FF3606"/>
    <w:rsid w:val="00FF3EC8"/>
    <w:rsid w:val="00FF4132"/>
    <w:rsid w:val="00FF469B"/>
    <w:rsid w:val="00FF491D"/>
    <w:rsid w:val="00FF4BE7"/>
    <w:rsid w:val="00FF5082"/>
    <w:rsid w:val="00FF5EB3"/>
    <w:rsid w:val="00FF6B8C"/>
    <w:rsid w:val="00FF6D94"/>
    <w:rsid w:val="0138AAF6"/>
    <w:rsid w:val="0153E957"/>
    <w:rsid w:val="018C2A3C"/>
    <w:rsid w:val="01A76F1D"/>
    <w:rsid w:val="01BF92C0"/>
    <w:rsid w:val="0228A36D"/>
    <w:rsid w:val="03CEF0AE"/>
    <w:rsid w:val="048BD2FC"/>
    <w:rsid w:val="04AD6DED"/>
    <w:rsid w:val="0503FD59"/>
    <w:rsid w:val="0512958F"/>
    <w:rsid w:val="061ECB83"/>
    <w:rsid w:val="0639988A"/>
    <w:rsid w:val="08159B9D"/>
    <w:rsid w:val="082EA754"/>
    <w:rsid w:val="088EC0E0"/>
    <w:rsid w:val="088FEDF8"/>
    <w:rsid w:val="089FD6D7"/>
    <w:rsid w:val="08B0F04C"/>
    <w:rsid w:val="099577C0"/>
    <w:rsid w:val="0A20617A"/>
    <w:rsid w:val="0A2A0E35"/>
    <w:rsid w:val="0A56D57F"/>
    <w:rsid w:val="0A8B3FE7"/>
    <w:rsid w:val="0AEC2BB3"/>
    <w:rsid w:val="0B424E0C"/>
    <w:rsid w:val="0B5D616E"/>
    <w:rsid w:val="0B980B94"/>
    <w:rsid w:val="0BFC60B3"/>
    <w:rsid w:val="0D273664"/>
    <w:rsid w:val="0E7B4DEE"/>
    <w:rsid w:val="0ECD38EA"/>
    <w:rsid w:val="0F0DF403"/>
    <w:rsid w:val="0F529341"/>
    <w:rsid w:val="0F96381F"/>
    <w:rsid w:val="10947E86"/>
    <w:rsid w:val="10981A0B"/>
    <w:rsid w:val="10F9B2C2"/>
    <w:rsid w:val="11049B7C"/>
    <w:rsid w:val="129477B0"/>
    <w:rsid w:val="13080057"/>
    <w:rsid w:val="1361C26B"/>
    <w:rsid w:val="1374911C"/>
    <w:rsid w:val="1382CC03"/>
    <w:rsid w:val="141E0DF7"/>
    <w:rsid w:val="143436CE"/>
    <w:rsid w:val="1495BAB1"/>
    <w:rsid w:val="15A0016A"/>
    <w:rsid w:val="168CE9D9"/>
    <w:rsid w:val="16BDA0E9"/>
    <w:rsid w:val="172BCCBB"/>
    <w:rsid w:val="1837625E"/>
    <w:rsid w:val="18DB7D91"/>
    <w:rsid w:val="195B6013"/>
    <w:rsid w:val="19D3351D"/>
    <w:rsid w:val="1A7B266B"/>
    <w:rsid w:val="1AC7D7E5"/>
    <w:rsid w:val="1AD54B3D"/>
    <w:rsid w:val="1B9C1039"/>
    <w:rsid w:val="1CD08E5E"/>
    <w:rsid w:val="1D1CB2C6"/>
    <w:rsid w:val="1D402C4C"/>
    <w:rsid w:val="1D674B69"/>
    <w:rsid w:val="1DF23BE1"/>
    <w:rsid w:val="1E8B1907"/>
    <w:rsid w:val="1F004576"/>
    <w:rsid w:val="20C8AEF5"/>
    <w:rsid w:val="20E780A1"/>
    <w:rsid w:val="2130CAB1"/>
    <w:rsid w:val="2233F6DC"/>
    <w:rsid w:val="2328BB49"/>
    <w:rsid w:val="2349D233"/>
    <w:rsid w:val="23D66712"/>
    <w:rsid w:val="2439E8A5"/>
    <w:rsid w:val="246DF081"/>
    <w:rsid w:val="2478B77D"/>
    <w:rsid w:val="2491509C"/>
    <w:rsid w:val="263C70CF"/>
    <w:rsid w:val="26568EB7"/>
    <w:rsid w:val="26B65442"/>
    <w:rsid w:val="26E51611"/>
    <w:rsid w:val="273FBE9F"/>
    <w:rsid w:val="27683130"/>
    <w:rsid w:val="27CF0D48"/>
    <w:rsid w:val="28AD15EA"/>
    <w:rsid w:val="28D429B7"/>
    <w:rsid w:val="291F1536"/>
    <w:rsid w:val="29391691"/>
    <w:rsid w:val="29B690B4"/>
    <w:rsid w:val="2A5554EE"/>
    <w:rsid w:val="2AF3B425"/>
    <w:rsid w:val="2AF80B63"/>
    <w:rsid w:val="2B81C4B1"/>
    <w:rsid w:val="2C1BB33F"/>
    <w:rsid w:val="2CFA64CB"/>
    <w:rsid w:val="2D7B5C51"/>
    <w:rsid w:val="2D9AE638"/>
    <w:rsid w:val="2DA8F45C"/>
    <w:rsid w:val="2E1603B9"/>
    <w:rsid w:val="2E406850"/>
    <w:rsid w:val="2EDC8ED2"/>
    <w:rsid w:val="2F32FCAF"/>
    <w:rsid w:val="2F53FB29"/>
    <w:rsid w:val="2F784852"/>
    <w:rsid w:val="30B6FB80"/>
    <w:rsid w:val="30FB29A2"/>
    <w:rsid w:val="3102E23C"/>
    <w:rsid w:val="311F65FB"/>
    <w:rsid w:val="312FBBC0"/>
    <w:rsid w:val="314E9A1F"/>
    <w:rsid w:val="3212DDF0"/>
    <w:rsid w:val="324202A7"/>
    <w:rsid w:val="330103EB"/>
    <w:rsid w:val="3445BAD3"/>
    <w:rsid w:val="34FF130B"/>
    <w:rsid w:val="357FFA18"/>
    <w:rsid w:val="35CA7A32"/>
    <w:rsid w:val="3600F8B8"/>
    <w:rsid w:val="36333209"/>
    <w:rsid w:val="36BE8E42"/>
    <w:rsid w:val="372FF62F"/>
    <w:rsid w:val="379FAC63"/>
    <w:rsid w:val="3837B168"/>
    <w:rsid w:val="39020B87"/>
    <w:rsid w:val="396B2F1F"/>
    <w:rsid w:val="3A48A065"/>
    <w:rsid w:val="3A715FB3"/>
    <w:rsid w:val="3D502CEB"/>
    <w:rsid w:val="3D971C74"/>
    <w:rsid w:val="3DF5BF0F"/>
    <w:rsid w:val="3E0CAA0C"/>
    <w:rsid w:val="3E1E14FA"/>
    <w:rsid w:val="3E3DC4A3"/>
    <w:rsid w:val="3E422A71"/>
    <w:rsid w:val="3E4A6CEE"/>
    <w:rsid w:val="3EA9CB9E"/>
    <w:rsid w:val="3FAA65F8"/>
    <w:rsid w:val="3FE34CB3"/>
    <w:rsid w:val="401BDFF3"/>
    <w:rsid w:val="401DF51A"/>
    <w:rsid w:val="402FEAA1"/>
    <w:rsid w:val="403586E3"/>
    <w:rsid w:val="407A0FB3"/>
    <w:rsid w:val="42786893"/>
    <w:rsid w:val="436344DE"/>
    <w:rsid w:val="4369F9FC"/>
    <w:rsid w:val="447E69D7"/>
    <w:rsid w:val="44D9C640"/>
    <w:rsid w:val="4646BD44"/>
    <w:rsid w:val="4679CD78"/>
    <w:rsid w:val="474E8410"/>
    <w:rsid w:val="47A32D1A"/>
    <w:rsid w:val="47EF1475"/>
    <w:rsid w:val="4894A39C"/>
    <w:rsid w:val="48CA5E6D"/>
    <w:rsid w:val="48CD2150"/>
    <w:rsid w:val="49C10031"/>
    <w:rsid w:val="49E3DDF6"/>
    <w:rsid w:val="4A3E1E9F"/>
    <w:rsid w:val="4A67F497"/>
    <w:rsid w:val="4BA5184B"/>
    <w:rsid w:val="4CA301E9"/>
    <w:rsid w:val="4D32E414"/>
    <w:rsid w:val="4F2EE68A"/>
    <w:rsid w:val="4F988210"/>
    <w:rsid w:val="508B0246"/>
    <w:rsid w:val="512B0722"/>
    <w:rsid w:val="51C8421A"/>
    <w:rsid w:val="52E90BC2"/>
    <w:rsid w:val="54D496FA"/>
    <w:rsid w:val="5514FCC0"/>
    <w:rsid w:val="5538B329"/>
    <w:rsid w:val="5663DC55"/>
    <w:rsid w:val="5687D0AD"/>
    <w:rsid w:val="56D5DBBA"/>
    <w:rsid w:val="5712B9C8"/>
    <w:rsid w:val="5752A09F"/>
    <w:rsid w:val="57983432"/>
    <w:rsid w:val="57A9C132"/>
    <w:rsid w:val="57C66610"/>
    <w:rsid w:val="57D4AE49"/>
    <w:rsid w:val="58CEA4B1"/>
    <w:rsid w:val="599B5F0E"/>
    <w:rsid w:val="59A9CEE1"/>
    <w:rsid w:val="59BAF58F"/>
    <w:rsid w:val="5A10C0AC"/>
    <w:rsid w:val="5A8443DF"/>
    <w:rsid w:val="5BA13C92"/>
    <w:rsid w:val="5C11AC56"/>
    <w:rsid w:val="5C3EDF71"/>
    <w:rsid w:val="5C8D4771"/>
    <w:rsid w:val="5D1E7D6C"/>
    <w:rsid w:val="5D72E926"/>
    <w:rsid w:val="5DCEF911"/>
    <w:rsid w:val="5E30951E"/>
    <w:rsid w:val="5E765DF1"/>
    <w:rsid w:val="60AB170B"/>
    <w:rsid w:val="60C50A32"/>
    <w:rsid w:val="615566D3"/>
    <w:rsid w:val="61B32797"/>
    <w:rsid w:val="61CE24B5"/>
    <w:rsid w:val="6238AE44"/>
    <w:rsid w:val="62F08613"/>
    <w:rsid w:val="66425A62"/>
    <w:rsid w:val="66A761F4"/>
    <w:rsid w:val="66D923C4"/>
    <w:rsid w:val="67E84F53"/>
    <w:rsid w:val="67FDA3EE"/>
    <w:rsid w:val="6845C519"/>
    <w:rsid w:val="68A81547"/>
    <w:rsid w:val="68F5100C"/>
    <w:rsid w:val="69463A93"/>
    <w:rsid w:val="6A01E372"/>
    <w:rsid w:val="6AE836CE"/>
    <w:rsid w:val="6B28CA0A"/>
    <w:rsid w:val="6B5F7ADB"/>
    <w:rsid w:val="6BB01D3E"/>
    <w:rsid w:val="6C2012B3"/>
    <w:rsid w:val="6C86B5BD"/>
    <w:rsid w:val="6CAE1011"/>
    <w:rsid w:val="6ECC6CAF"/>
    <w:rsid w:val="6F281AAA"/>
    <w:rsid w:val="6FEEC117"/>
    <w:rsid w:val="6FF4D40C"/>
    <w:rsid w:val="717349CB"/>
    <w:rsid w:val="72BBB624"/>
    <w:rsid w:val="72CD08CC"/>
    <w:rsid w:val="73076691"/>
    <w:rsid w:val="7310B481"/>
    <w:rsid w:val="7323D683"/>
    <w:rsid w:val="73E9CD8E"/>
    <w:rsid w:val="7487904E"/>
    <w:rsid w:val="75668644"/>
    <w:rsid w:val="75AE1757"/>
    <w:rsid w:val="75AE3C7A"/>
    <w:rsid w:val="75D2A6A5"/>
    <w:rsid w:val="7647847F"/>
    <w:rsid w:val="766DD536"/>
    <w:rsid w:val="769BC8FB"/>
    <w:rsid w:val="77401F39"/>
    <w:rsid w:val="7746CF3F"/>
    <w:rsid w:val="779399AF"/>
    <w:rsid w:val="78294487"/>
    <w:rsid w:val="785F30D4"/>
    <w:rsid w:val="7920B319"/>
    <w:rsid w:val="793F5EC0"/>
    <w:rsid w:val="7AA579D5"/>
    <w:rsid w:val="7BBC986A"/>
    <w:rsid w:val="7BF2BCE1"/>
    <w:rsid w:val="7C18E3FC"/>
    <w:rsid w:val="7CF75C98"/>
    <w:rsid w:val="7DAFE66A"/>
    <w:rsid w:val="7DB2F462"/>
    <w:rsid w:val="7DE6FDA1"/>
    <w:rsid w:val="7E0A9B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043B2"/>
  <w15:chartTrackingRefBased/>
  <w15:docId w15:val="{5ACA24B5-DA77-402A-9249-8F51DBFC4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75D"/>
    <w:rPr>
      <w:rFonts w:eastAsia="Cambria" w:cs="Cambria"/>
      <w:sz w:val="22"/>
      <w:szCs w:val="24"/>
    </w:rPr>
  </w:style>
  <w:style w:type="paragraph" w:styleId="Heading1">
    <w:name w:val="heading 1"/>
    <w:basedOn w:val="Normal"/>
    <w:next w:val="Normal"/>
    <w:link w:val="Heading1Char"/>
    <w:uiPriority w:val="9"/>
    <w:qFormat/>
    <w:rsid w:val="009C7335"/>
    <w:pPr>
      <w:keepNext/>
      <w:keepLines/>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C71E7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71E7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71E7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71E7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71E7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C71E7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71E7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71E7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406BB"/>
    <w:pPr>
      <w:tabs>
        <w:tab w:val="center" w:pos="4680"/>
        <w:tab w:val="right" w:pos="9360"/>
      </w:tabs>
    </w:pPr>
  </w:style>
  <w:style w:type="character" w:customStyle="1" w:styleId="HeaderChar">
    <w:name w:val="Header Char"/>
    <w:basedOn w:val="DefaultParagraphFont"/>
    <w:link w:val="Header"/>
    <w:rsid w:val="006406BB"/>
  </w:style>
  <w:style w:type="paragraph" w:styleId="Footer">
    <w:name w:val="footer"/>
    <w:basedOn w:val="Normal"/>
    <w:link w:val="FooterChar"/>
    <w:uiPriority w:val="99"/>
    <w:unhideWhenUsed/>
    <w:rsid w:val="006406BB"/>
    <w:pPr>
      <w:tabs>
        <w:tab w:val="center" w:pos="4680"/>
        <w:tab w:val="right" w:pos="9360"/>
      </w:tabs>
    </w:pPr>
  </w:style>
  <w:style w:type="character" w:customStyle="1" w:styleId="FooterChar">
    <w:name w:val="Footer Char"/>
    <w:basedOn w:val="DefaultParagraphFont"/>
    <w:link w:val="Footer"/>
    <w:uiPriority w:val="99"/>
    <w:rsid w:val="006406BB"/>
  </w:style>
  <w:style w:type="character" w:customStyle="1" w:styleId="Heading7Char">
    <w:name w:val="Heading 7 Char"/>
    <w:basedOn w:val="DefaultParagraphFont"/>
    <w:link w:val="Heading7"/>
    <w:uiPriority w:val="9"/>
    <w:rsid w:val="00C71E7C"/>
    <w:rPr>
      <w:caps/>
      <w:color w:val="2F5496" w:themeColor="accent1" w:themeShade="BF"/>
      <w:spacing w:val="10"/>
    </w:rPr>
  </w:style>
  <w:style w:type="character" w:customStyle="1" w:styleId="Heading1Char">
    <w:name w:val="Heading 1 Char"/>
    <w:basedOn w:val="DefaultParagraphFont"/>
    <w:link w:val="Heading1"/>
    <w:uiPriority w:val="9"/>
    <w:rsid w:val="009C7335"/>
    <w:rPr>
      <w:rFonts w:eastAsia="Cambria" w:cs="Cambria"/>
      <w:caps/>
      <w:color w:val="FFFFFF" w:themeColor="background1"/>
      <w:spacing w:val="15"/>
      <w:sz w:val="22"/>
      <w:szCs w:val="22"/>
      <w:shd w:val="clear" w:color="auto" w:fill="4472C4" w:themeFill="accent1"/>
    </w:rPr>
  </w:style>
  <w:style w:type="table" w:styleId="TableGrid">
    <w:name w:val="Table Grid"/>
    <w:basedOn w:val="TableNormal"/>
    <w:uiPriority w:val="39"/>
    <w:rsid w:val="00640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3F44"/>
    <w:rPr>
      <w:color w:val="808080"/>
    </w:rPr>
  </w:style>
  <w:style w:type="character" w:customStyle="1" w:styleId="BoldCaps">
    <w:name w:val="Bold Caps"/>
    <w:basedOn w:val="DefaultParagraphFont"/>
    <w:uiPriority w:val="1"/>
    <w:rsid w:val="00433F44"/>
    <w:rPr>
      <w:b/>
      <w:caps/>
      <w:smallCaps w:val="0"/>
    </w:rPr>
  </w:style>
  <w:style w:type="character" w:customStyle="1" w:styleId="FormData">
    <w:name w:val="Form Data"/>
    <w:basedOn w:val="DefaultParagraphFont"/>
    <w:uiPriority w:val="1"/>
    <w:rsid w:val="00433F44"/>
    <w:rPr>
      <w:rFonts w:ascii="Arial" w:hAnsi="Arial"/>
      <w:b/>
      <w:caps/>
      <w:smallCaps w:val="0"/>
      <w:sz w:val="20"/>
    </w:rPr>
  </w:style>
  <w:style w:type="character" w:customStyle="1" w:styleId="Style1">
    <w:name w:val="Style1"/>
    <w:basedOn w:val="DefaultParagraphFont"/>
    <w:uiPriority w:val="1"/>
    <w:rsid w:val="007A1C9F"/>
    <w:rPr>
      <w:rFonts w:ascii="Arial" w:hAnsi="Arial"/>
      <w:sz w:val="20"/>
    </w:rPr>
  </w:style>
  <w:style w:type="paragraph" w:styleId="Title">
    <w:name w:val="Title"/>
    <w:basedOn w:val="Normal"/>
    <w:next w:val="Normal"/>
    <w:link w:val="TitleChar"/>
    <w:uiPriority w:val="10"/>
    <w:qFormat/>
    <w:rsid w:val="00C71E7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71E7C"/>
    <w:rPr>
      <w:rFonts w:asciiTheme="majorHAnsi" w:eastAsiaTheme="majorEastAsia" w:hAnsiTheme="majorHAnsi" w:cstheme="majorBidi"/>
      <w:caps/>
      <w:color w:val="4472C4" w:themeColor="accent1"/>
      <w:spacing w:val="10"/>
      <w:sz w:val="52"/>
      <w:szCs w:val="52"/>
    </w:rPr>
  </w:style>
  <w:style w:type="paragraph" w:styleId="NoSpacing">
    <w:name w:val="No Spacing"/>
    <w:link w:val="NoSpacingChar"/>
    <w:uiPriority w:val="1"/>
    <w:qFormat/>
    <w:rsid w:val="00C71E7C"/>
    <w:pPr>
      <w:spacing w:after="0" w:line="240" w:lineRule="auto"/>
    </w:pPr>
  </w:style>
  <w:style w:type="character" w:customStyle="1" w:styleId="NoSpacingChar">
    <w:name w:val="No Spacing Char"/>
    <w:basedOn w:val="DefaultParagraphFont"/>
    <w:link w:val="NoSpacing"/>
    <w:uiPriority w:val="1"/>
    <w:rsid w:val="009576AE"/>
  </w:style>
  <w:style w:type="paragraph" w:styleId="TOCHeading">
    <w:name w:val="TOC Heading"/>
    <w:basedOn w:val="Heading1"/>
    <w:next w:val="Normal"/>
    <w:uiPriority w:val="39"/>
    <w:unhideWhenUsed/>
    <w:qFormat/>
    <w:rsid w:val="00C71E7C"/>
    <w:pPr>
      <w:outlineLvl w:val="9"/>
    </w:pPr>
  </w:style>
  <w:style w:type="character" w:customStyle="1" w:styleId="Heading2Char">
    <w:name w:val="Heading 2 Char"/>
    <w:basedOn w:val="DefaultParagraphFont"/>
    <w:link w:val="Heading2"/>
    <w:uiPriority w:val="9"/>
    <w:rsid w:val="00C71E7C"/>
    <w:rPr>
      <w:caps/>
      <w:spacing w:val="15"/>
      <w:shd w:val="clear" w:color="auto" w:fill="D9E2F3" w:themeFill="accent1" w:themeFillTint="33"/>
    </w:rPr>
  </w:style>
  <w:style w:type="character" w:customStyle="1" w:styleId="Heading3Char">
    <w:name w:val="Heading 3 Char"/>
    <w:basedOn w:val="DefaultParagraphFont"/>
    <w:link w:val="Heading3"/>
    <w:uiPriority w:val="9"/>
    <w:rsid w:val="00C71E7C"/>
    <w:rPr>
      <w:caps/>
      <w:color w:val="1F3763" w:themeColor="accent1" w:themeShade="7F"/>
      <w:spacing w:val="15"/>
    </w:rPr>
  </w:style>
  <w:style w:type="character" w:customStyle="1" w:styleId="Heading4Char">
    <w:name w:val="Heading 4 Char"/>
    <w:basedOn w:val="DefaultParagraphFont"/>
    <w:link w:val="Heading4"/>
    <w:uiPriority w:val="9"/>
    <w:semiHidden/>
    <w:rsid w:val="00C71E7C"/>
    <w:rPr>
      <w:caps/>
      <w:color w:val="2F5496" w:themeColor="accent1" w:themeShade="BF"/>
      <w:spacing w:val="10"/>
    </w:rPr>
  </w:style>
  <w:style w:type="character" w:customStyle="1" w:styleId="Heading5Char">
    <w:name w:val="Heading 5 Char"/>
    <w:basedOn w:val="DefaultParagraphFont"/>
    <w:link w:val="Heading5"/>
    <w:uiPriority w:val="9"/>
    <w:semiHidden/>
    <w:rsid w:val="00C71E7C"/>
    <w:rPr>
      <w:caps/>
      <w:color w:val="2F5496" w:themeColor="accent1" w:themeShade="BF"/>
      <w:spacing w:val="10"/>
    </w:rPr>
  </w:style>
  <w:style w:type="character" w:customStyle="1" w:styleId="Heading6Char">
    <w:name w:val="Heading 6 Char"/>
    <w:basedOn w:val="DefaultParagraphFont"/>
    <w:link w:val="Heading6"/>
    <w:uiPriority w:val="9"/>
    <w:semiHidden/>
    <w:rsid w:val="00C71E7C"/>
    <w:rPr>
      <w:caps/>
      <w:color w:val="2F5496" w:themeColor="accent1" w:themeShade="BF"/>
      <w:spacing w:val="10"/>
    </w:rPr>
  </w:style>
  <w:style w:type="character" w:customStyle="1" w:styleId="Heading8Char">
    <w:name w:val="Heading 8 Char"/>
    <w:basedOn w:val="DefaultParagraphFont"/>
    <w:link w:val="Heading8"/>
    <w:uiPriority w:val="9"/>
    <w:semiHidden/>
    <w:rsid w:val="00C71E7C"/>
    <w:rPr>
      <w:caps/>
      <w:spacing w:val="10"/>
      <w:sz w:val="18"/>
      <w:szCs w:val="18"/>
    </w:rPr>
  </w:style>
  <w:style w:type="character" w:customStyle="1" w:styleId="Heading9Char">
    <w:name w:val="Heading 9 Char"/>
    <w:basedOn w:val="DefaultParagraphFont"/>
    <w:link w:val="Heading9"/>
    <w:uiPriority w:val="9"/>
    <w:semiHidden/>
    <w:rsid w:val="00C71E7C"/>
    <w:rPr>
      <w:i/>
      <w:iCs/>
      <w:caps/>
      <w:spacing w:val="10"/>
      <w:sz w:val="18"/>
      <w:szCs w:val="18"/>
    </w:rPr>
  </w:style>
  <w:style w:type="paragraph" w:styleId="Caption">
    <w:name w:val="caption"/>
    <w:basedOn w:val="Normal"/>
    <w:next w:val="Normal"/>
    <w:uiPriority w:val="35"/>
    <w:unhideWhenUsed/>
    <w:qFormat/>
    <w:rsid w:val="00C71E7C"/>
    <w:rPr>
      <w:b/>
      <w:bCs/>
      <w:color w:val="2F5496" w:themeColor="accent1" w:themeShade="BF"/>
      <w:sz w:val="16"/>
      <w:szCs w:val="16"/>
    </w:rPr>
  </w:style>
  <w:style w:type="paragraph" w:styleId="Subtitle">
    <w:name w:val="Subtitle"/>
    <w:basedOn w:val="Normal"/>
    <w:next w:val="Normal"/>
    <w:link w:val="SubtitleChar"/>
    <w:uiPriority w:val="11"/>
    <w:qFormat/>
    <w:rsid w:val="00C71E7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71E7C"/>
    <w:rPr>
      <w:caps/>
      <w:color w:val="595959" w:themeColor="text1" w:themeTint="A6"/>
      <w:spacing w:val="10"/>
      <w:sz w:val="21"/>
      <w:szCs w:val="21"/>
    </w:rPr>
  </w:style>
  <w:style w:type="character" w:styleId="Strong">
    <w:name w:val="Strong"/>
    <w:uiPriority w:val="22"/>
    <w:qFormat/>
    <w:rsid w:val="00C71E7C"/>
    <w:rPr>
      <w:b/>
      <w:bCs/>
    </w:rPr>
  </w:style>
  <w:style w:type="character" w:styleId="Emphasis">
    <w:name w:val="Emphasis"/>
    <w:uiPriority w:val="20"/>
    <w:qFormat/>
    <w:rsid w:val="00C71E7C"/>
    <w:rPr>
      <w:caps/>
      <w:color w:val="1F3763" w:themeColor="accent1" w:themeShade="7F"/>
      <w:spacing w:val="5"/>
    </w:rPr>
  </w:style>
  <w:style w:type="paragraph" w:styleId="Quote">
    <w:name w:val="Quote"/>
    <w:basedOn w:val="Normal"/>
    <w:next w:val="Normal"/>
    <w:link w:val="QuoteChar"/>
    <w:uiPriority w:val="29"/>
    <w:qFormat/>
    <w:rsid w:val="00C71E7C"/>
    <w:rPr>
      <w:i/>
      <w:iCs/>
    </w:rPr>
  </w:style>
  <w:style w:type="character" w:customStyle="1" w:styleId="QuoteChar">
    <w:name w:val="Quote Char"/>
    <w:basedOn w:val="DefaultParagraphFont"/>
    <w:link w:val="Quote"/>
    <w:uiPriority w:val="29"/>
    <w:rsid w:val="00C71E7C"/>
    <w:rPr>
      <w:i/>
      <w:iCs/>
      <w:sz w:val="24"/>
      <w:szCs w:val="24"/>
    </w:rPr>
  </w:style>
  <w:style w:type="paragraph" w:styleId="IntenseQuote">
    <w:name w:val="Intense Quote"/>
    <w:basedOn w:val="Normal"/>
    <w:next w:val="Normal"/>
    <w:link w:val="IntenseQuoteChar"/>
    <w:uiPriority w:val="30"/>
    <w:qFormat/>
    <w:rsid w:val="00C71E7C"/>
    <w:pPr>
      <w:spacing w:before="240" w:after="240" w:line="240" w:lineRule="auto"/>
      <w:ind w:left="1080" w:right="1080"/>
      <w:jc w:val="center"/>
    </w:pPr>
    <w:rPr>
      <w:color w:val="4472C4" w:themeColor="accent1"/>
    </w:rPr>
  </w:style>
  <w:style w:type="character" w:customStyle="1" w:styleId="IntenseQuoteChar">
    <w:name w:val="Intense Quote Char"/>
    <w:basedOn w:val="DefaultParagraphFont"/>
    <w:link w:val="IntenseQuote"/>
    <w:uiPriority w:val="30"/>
    <w:rsid w:val="00C71E7C"/>
    <w:rPr>
      <w:color w:val="4472C4" w:themeColor="accent1"/>
      <w:sz w:val="24"/>
      <w:szCs w:val="24"/>
    </w:rPr>
  </w:style>
  <w:style w:type="character" w:styleId="SubtleEmphasis">
    <w:name w:val="Subtle Emphasis"/>
    <w:uiPriority w:val="19"/>
    <w:qFormat/>
    <w:rsid w:val="00C71E7C"/>
    <w:rPr>
      <w:i/>
      <w:iCs/>
      <w:color w:val="1F3763" w:themeColor="accent1" w:themeShade="7F"/>
    </w:rPr>
  </w:style>
  <w:style w:type="character" w:styleId="IntenseEmphasis">
    <w:name w:val="Intense Emphasis"/>
    <w:uiPriority w:val="21"/>
    <w:qFormat/>
    <w:rsid w:val="00C71E7C"/>
    <w:rPr>
      <w:b/>
      <w:bCs/>
      <w:caps/>
      <w:color w:val="1F3763" w:themeColor="accent1" w:themeShade="7F"/>
      <w:spacing w:val="10"/>
    </w:rPr>
  </w:style>
  <w:style w:type="character" w:styleId="SubtleReference">
    <w:name w:val="Subtle Reference"/>
    <w:uiPriority w:val="31"/>
    <w:qFormat/>
    <w:rsid w:val="00C71E7C"/>
    <w:rPr>
      <w:b/>
      <w:bCs/>
      <w:color w:val="4472C4" w:themeColor="accent1"/>
    </w:rPr>
  </w:style>
  <w:style w:type="character" w:styleId="IntenseReference">
    <w:name w:val="Intense Reference"/>
    <w:uiPriority w:val="32"/>
    <w:qFormat/>
    <w:rsid w:val="00C71E7C"/>
    <w:rPr>
      <w:b/>
      <w:bCs/>
      <w:i/>
      <w:iCs/>
      <w:caps/>
      <w:color w:val="4472C4" w:themeColor="accent1"/>
    </w:rPr>
  </w:style>
  <w:style w:type="character" w:styleId="BookTitle">
    <w:name w:val="Book Title"/>
    <w:uiPriority w:val="33"/>
    <w:qFormat/>
    <w:rsid w:val="00C71E7C"/>
    <w:rPr>
      <w:b/>
      <w:bCs/>
      <w:i/>
      <w:iCs/>
      <w:spacing w:val="0"/>
    </w:rPr>
  </w:style>
  <w:style w:type="table" w:styleId="PlainTable1">
    <w:name w:val="Plain Table 1"/>
    <w:basedOn w:val="TableNormal"/>
    <w:uiPriority w:val="41"/>
    <w:rsid w:val="00C64F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C64FA4"/>
    <w:pPr>
      <w:spacing w:after="100"/>
    </w:pPr>
  </w:style>
  <w:style w:type="paragraph" w:styleId="TOC2">
    <w:name w:val="toc 2"/>
    <w:basedOn w:val="Normal"/>
    <w:next w:val="Normal"/>
    <w:autoRedefine/>
    <w:uiPriority w:val="39"/>
    <w:unhideWhenUsed/>
    <w:rsid w:val="00C64FA4"/>
    <w:pPr>
      <w:spacing w:after="100"/>
      <w:ind w:left="210"/>
    </w:pPr>
  </w:style>
  <w:style w:type="character" w:styleId="Hyperlink">
    <w:name w:val="Hyperlink"/>
    <w:basedOn w:val="DefaultParagraphFont"/>
    <w:uiPriority w:val="99"/>
    <w:unhideWhenUsed/>
    <w:rsid w:val="00C64FA4"/>
    <w:rPr>
      <w:color w:val="0563C1" w:themeColor="hyperlink"/>
      <w:u w:val="single"/>
    </w:rPr>
  </w:style>
  <w:style w:type="paragraph" w:customStyle="1" w:styleId="Default">
    <w:name w:val="Default"/>
    <w:rsid w:val="005956D3"/>
    <w:pPr>
      <w:spacing w:after="0" w:line="240" w:lineRule="auto"/>
      <w:jc w:val="both"/>
    </w:pPr>
    <w:rPr>
      <w:rFonts w:cs="Consolas"/>
      <w:lang w:val="en-US" w:bidi="en-US"/>
    </w:rPr>
  </w:style>
  <w:style w:type="paragraph" w:styleId="BalloonText">
    <w:name w:val="Balloon Text"/>
    <w:basedOn w:val="Normal"/>
    <w:link w:val="BalloonTextChar"/>
    <w:uiPriority w:val="99"/>
    <w:semiHidden/>
    <w:unhideWhenUsed/>
    <w:rsid w:val="00FF1B5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B5D"/>
    <w:rPr>
      <w:rFonts w:ascii="Segoe UI" w:hAnsi="Segoe UI" w:cs="Segoe UI"/>
      <w:sz w:val="18"/>
      <w:szCs w:val="18"/>
    </w:rPr>
  </w:style>
  <w:style w:type="paragraph" w:styleId="TOC3">
    <w:name w:val="toc 3"/>
    <w:basedOn w:val="Normal"/>
    <w:next w:val="Normal"/>
    <w:autoRedefine/>
    <w:uiPriority w:val="39"/>
    <w:unhideWhenUsed/>
    <w:rsid w:val="00172A0B"/>
    <w:pPr>
      <w:spacing w:after="100"/>
      <w:ind w:left="400"/>
    </w:pPr>
  </w:style>
  <w:style w:type="paragraph" w:styleId="ListParagraph">
    <w:name w:val="List Paragraph"/>
    <w:basedOn w:val="Normal"/>
    <w:uiPriority w:val="34"/>
    <w:qFormat/>
    <w:rsid w:val="00A457C0"/>
    <w:pPr>
      <w:ind w:left="720"/>
      <w:contextualSpacing/>
    </w:pPr>
  </w:style>
  <w:style w:type="character" w:styleId="CommentReference">
    <w:name w:val="annotation reference"/>
    <w:basedOn w:val="DefaultParagraphFont"/>
    <w:uiPriority w:val="99"/>
    <w:semiHidden/>
    <w:unhideWhenUsed/>
    <w:rsid w:val="00FB6631"/>
    <w:rPr>
      <w:sz w:val="16"/>
      <w:szCs w:val="16"/>
    </w:rPr>
  </w:style>
  <w:style w:type="paragraph" w:styleId="CommentText">
    <w:name w:val="annotation text"/>
    <w:basedOn w:val="Normal"/>
    <w:link w:val="CommentTextChar"/>
    <w:uiPriority w:val="99"/>
    <w:unhideWhenUsed/>
    <w:rsid w:val="00FB6631"/>
    <w:pPr>
      <w:spacing w:line="240" w:lineRule="auto"/>
    </w:pPr>
  </w:style>
  <w:style w:type="character" w:customStyle="1" w:styleId="CommentTextChar">
    <w:name w:val="Comment Text Char"/>
    <w:basedOn w:val="DefaultParagraphFont"/>
    <w:link w:val="CommentText"/>
    <w:uiPriority w:val="99"/>
    <w:rsid w:val="00FB6631"/>
  </w:style>
  <w:style w:type="paragraph" w:styleId="CommentSubject">
    <w:name w:val="annotation subject"/>
    <w:basedOn w:val="CommentText"/>
    <w:next w:val="CommentText"/>
    <w:link w:val="CommentSubjectChar"/>
    <w:uiPriority w:val="99"/>
    <w:semiHidden/>
    <w:unhideWhenUsed/>
    <w:rsid w:val="00FB6631"/>
    <w:rPr>
      <w:b/>
      <w:bCs/>
    </w:rPr>
  </w:style>
  <w:style w:type="character" w:customStyle="1" w:styleId="CommentSubjectChar">
    <w:name w:val="Comment Subject Char"/>
    <w:basedOn w:val="CommentTextChar"/>
    <w:link w:val="CommentSubject"/>
    <w:uiPriority w:val="99"/>
    <w:semiHidden/>
    <w:rsid w:val="00FB6631"/>
    <w:rPr>
      <w:b/>
      <w:bCs/>
    </w:rPr>
  </w:style>
  <w:style w:type="table" w:styleId="GridTable3">
    <w:name w:val="Grid Table 3"/>
    <w:basedOn w:val="TableNormal"/>
    <w:uiPriority w:val="48"/>
    <w:rsid w:val="00B4025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B4025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9A3B9A"/>
    <w:pPr>
      <w:spacing w:before="0" w:after="0" w:line="240" w:lineRule="auto"/>
    </w:pPr>
  </w:style>
  <w:style w:type="table" w:styleId="GridTable2-Accent3">
    <w:name w:val="Grid Table 2 Accent 3"/>
    <w:basedOn w:val="TableNormal"/>
    <w:uiPriority w:val="47"/>
    <w:rsid w:val="0066765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rmaltextrun">
    <w:name w:val="normaltextrun"/>
    <w:basedOn w:val="DefaultParagraphFont"/>
    <w:rsid w:val="00F759A3"/>
  </w:style>
  <w:style w:type="character" w:customStyle="1" w:styleId="eop">
    <w:name w:val="eop"/>
    <w:basedOn w:val="DefaultParagraphFont"/>
    <w:rsid w:val="00F759A3"/>
  </w:style>
  <w:style w:type="paragraph" w:customStyle="1" w:styleId="paragraph">
    <w:name w:val="paragraph"/>
    <w:basedOn w:val="Normal"/>
    <w:rsid w:val="001D6F68"/>
    <w:pPr>
      <w:spacing w:beforeAutospacing="1" w:after="100" w:afterAutospacing="1" w:line="240" w:lineRule="auto"/>
    </w:pPr>
    <w:rPr>
      <w:rFonts w:ascii="Times New Roman" w:eastAsia="Times New Roman" w:hAnsi="Times New Roman" w:cs="Times New Roman"/>
      <w:sz w:val="24"/>
      <w:lang w:eastAsia="en-CA"/>
    </w:rPr>
  </w:style>
  <w:style w:type="character" w:customStyle="1" w:styleId="contextualspellingandgrammarerror">
    <w:name w:val="contextualspellingandgrammarerror"/>
    <w:basedOn w:val="DefaultParagraphFont"/>
    <w:rsid w:val="00BE4C20"/>
  </w:style>
  <w:style w:type="character" w:customStyle="1" w:styleId="spellingerror">
    <w:name w:val="spellingerror"/>
    <w:basedOn w:val="DefaultParagraphFont"/>
    <w:rsid w:val="00BE4C20"/>
  </w:style>
  <w:style w:type="character" w:customStyle="1" w:styleId="UnresolvedMention1">
    <w:name w:val="Unresolved Mention1"/>
    <w:basedOn w:val="DefaultParagraphFont"/>
    <w:uiPriority w:val="99"/>
    <w:semiHidden/>
    <w:unhideWhenUsed/>
    <w:rsid w:val="00D962DC"/>
    <w:rPr>
      <w:color w:val="605E5C"/>
      <w:shd w:val="clear" w:color="auto" w:fill="E1DFDD"/>
    </w:rPr>
  </w:style>
  <w:style w:type="character" w:customStyle="1" w:styleId="UnresolvedMention2">
    <w:name w:val="Unresolved Mention2"/>
    <w:basedOn w:val="DefaultParagraphFont"/>
    <w:uiPriority w:val="99"/>
    <w:semiHidden/>
    <w:unhideWhenUsed/>
    <w:rsid w:val="001C74B9"/>
    <w:rPr>
      <w:color w:val="605E5C"/>
      <w:shd w:val="clear" w:color="auto" w:fill="E1DFDD"/>
    </w:rPr>
  </w:style>
  <w:style w:type="character" w:styleId="FollowedHyperlink">
    <w:name w:val="FollowedHyperlink"/>
    <w:basedOn w:val="DefaultParagraphFont"/>
    <w:uiPriority w:val="99"/>
    <w:semiHidden/>
    <w:unhideWhenUsed/>
    <w:rsid w:val="00437228"/>
    <w:rPr>
      <w:color w:val="954F72" w:themeColor="followedHyperlink"/>
      <w:u w:val="single"/>
    </w:rPr>
  </w:style>
  <w:style w:type="paragraph" w:styleId="TableofFigures">
    <w:name w:val="table of figures"/>
    <w:basedOn w:val="Normal"/>
    <w:next w:val="Normal"/>
    <w:uiPriority w:val="99"/>
    <w:unhideWhenUsed/>
    <w:rsid w:val="001D2AE2"/>
    <w:pPr>
      <w:spacing w:after="0"/>
    </w:pPr>
  </w:style>
  <w:style w:type="paragraph" w:styleId="FootnoteText">
    <w:name w:val="footnote text"/>
    <w:basedOn w:val="Normal"/>
    <w:link w:val="FootnoteTextChar"/>
    <w:uiPriority w:val="99"/>
    <w:semiHidden/>
    <w:unhideWhenUsed/>
    <w:rsid w:val="00BE29A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BE29A9"/>
    <w:rPr>
      <w:rFonts w:eastAsia="Cambria" w:cs="Cambria"/>
    </w:rPr>
  </w:style>
  <w:style w:type="character" w:styleId="FootnoteReference">
    <w:name w:val="footnote reference"/>
    <w:basedOn w:val="DefaultParagraphFont"/>
    <w:uiPriority w:val="99"/>
    <w:semiHidden/>
    <w:unhideWhenUsed/>
    <w:rsid w:val="00BE29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30432">
      <w:bodyDiv w:val="1"/>
      <w:marLeft w:val="0"/>
      <w:marRight w:val="0"/>
      <w:marTop w:val="0"/>
      <w:marBottom w:val="0"/>
      <w:divBdr>
        <w:top w:val="none" w:sz="0" w:space="0" w:color="auto"/>
        <w:left w:val="none" w:sz="0" w:space="0" w:color="auto"/>
        <w:bottom w:val="none" w:sz="0" w:space="0" w:color="auto"/>
        <w:right w:val="none" w:sz="0" w:space="0" w:color="auto"/>
      </w:divBdr>
    </w:div>
    <w:div w:id="60060174">
      <w:bodyDiv w:val="1"/>
      <w:marLeft w:val="0"/>
      <w:marRight w:val="0"/>
      <w:marTop w:val="0"/>
      <w:marBottom w:val="0"/>
      <w:divBdr>
        <w:top w:val="none" w:sz="0" w:space="0" w:color="auto"/>
        <w:left w:val="none" w:sz="0" w:space="0" w:color="auto"/>
        <w:bottom w:val="none" w:sz="0" w:space="0" w:color="auto"/>
        <w:right w:val="none" w:sz="0" w:space="0" w:color="auto"/>
      </w:divBdr>
      <w:divsChild>
        <w:div w:id="919219853">
          <w:marLeft w:val="0"/>
          <w:marRight w:val="0"/>
          <w:marTop w:val="0"/>
          <w:marBottom w:val="0"/>
          <w:divBdr>
            <w:top w:val="none" w:sz="0" w:space="0" w:color="auto"/>
            <w:left w:val="none" w:sz="0" w:space="0" w:color="auto"/>
            <w:bottom w:val="none" w:sz="0" w:space="0" w:color="auto"/>
            <w:right w:val="none" w:sz="0" w:space="0" w:color="auto"/>
          </w:divBdr>
        </w:div>
        <w:div w:id="2028366107">
          <w:marLeft w:val="0"/>
          <w:marRight w:val="0"/>
          <w:marTop w:val="0"/>
          <w:marBottom w:val="0"/>
          <w:divBdr>
            <w:top w:val="none" w:sz="0" w:space="0" w:color="auto"/>
            <w:left w:val="none" w:sz="0" w:space="0" w:color="auto"/>
            <w:bottom w:val="none" w:sz="0" w:space="0" w:color="auto"/>
            <w:right w:val="none" w:sz="0" w:space="0" w:color="auto"/>
          </w:divBdr>
        </w:div>
        <w:div w:id="1763602114">
          <w:marLeft w:val="0"/>
          <w:marRight w:val="0"/>
          <w:marTop w:val="0"/>
          <w:marBottom w:val="0"/>
          <w:divBdr>
            <w:top w:val="none" w:sz="0" w:space="0" w:color="auto"/>
            <w:left w:val="none" w:sz="0" w:space="0" w:color="auto"/>
            <w:bottom w:val="none" w:sz="0" w:space="0" w:color="auto"/>
            <w:right w:val="none" w:sz="0" w:space="0" w:color="auto"/>
          </w:divBdr>
        </w:div>
        <w:div w:id="1083113877">
          <w:marLeft w:val="0"/>
          <w:marRight w:val="0"/>
          <w:marTop w:val="0"/>
          <w:marBottom w:val="0"/>
          <w:divBdr>
            <w:top w:val="none" w:sz="0" w:space="0" w:color="auto"/>
            <w:left w:val="none" w:sz="0" w:space="0" w:color="auto"/>
            <w:bottom w:val="none" w:sz="0" w:space="0" w:color="auto"/>
            <w:right w:val="none" w:sz="0" w:space="0" w:color="auto"/>
          </w:divBdr>
        </w:div>
        <w:div w:id="776295643">
          <w:marLeft w:val="0"/>
          <w:marRight w:val="0"/>
          <w:marTop w:val="0"/>
          <w:marBottom w:val="0"/>
          <w:divBdr>
            <w:top w:val="none" w:sz="0" w:space="0" w:color="auto"/>
            <w:left w:val="none" w:sz="0" w:space="0" w:color="auto"/>
            <w:bottom w:val="none" w:sz="0" w:space="0" w:color="auto"/>
            <w:right w:val="none" w:sz="0" w:space="0" w:color="auto"/>
          </w:divBdr>
        </w:div>
        <w:div w:id="12877399">
          <w:marLeft w:val="0"/>
          <w:marRight w:val="0"/>
          <w:marTop w:val="0"/>
          <w:marBottom w:val="0"/>
          <w:divBdr>
            <w:top w:val="none" w:sz="0" w:space="0" w:color="auto"/>
            <w:left w:val="none" w:sz="0" w:space="0" w:color="auto"/>
            <w:bottom w:val="none" w:sz="0" w:space="0" w:color="auto"/>
            <w:right w:val="none" w:sz="0" w:space="0" w:color="auto"/>
          </w:divBdr>
        </w:div>
      </w:divsChild>
    </w:div>
    <w:div w:id="113330802">
      <w:bodyDiv w:val="1"/>
      <w:marLeft w:val="0"/>
      <w:marRight w:val="0"/>
      <w:marTop w:val="0"/>
      <w:marBottom w:val="0"/>
      <w:divBdr>
        <w:top w:val="none" w:sz="0" w:space="0" w:color="auto"/>
        <w:left w:val="none" w:sz="0" w:space="0" w:color="auto"/>
        <w:bottom w:val="none" w:sz="0" w:space="0" w:color="auto"/>
        <w:right w:val="none" w:sz="0" w:space="0" w:color="auto"/>
      </w:divBdr>
      <w:divsChild>
        <w:div w:id="120461741">
          <w:marLeft w:val="0"/>
          <w:marRight w:val="0"/>
          <w:marTop w:val="0"/>
          <w:marBottom w:val="0"/>
          <w:divBdr>
            <w:top w:val="none" w:sz="0" w:space="0" w:color="auto"/>
            <w:left w:val="none" w:sz="0" w:space="0" w:color="auto"/>
            <w:bottom w:val="none" w:sz="0" w:space="0" w:color="auto"/>
            <w:right w:val="none" w:sz="0" w:space="0" w:color="auto"/>
          </w:divBdr>
        </w:div>
        <w:div w:id="172189706">
          <w:marLeft w:val="0"/>
          <w:marRight w:val="0"/>
          <w:marTop w:val="0"/>
          <w:marBottom w:val="0"/>
          <w:divBdr>
            <w:top w:val="none" w:sz="0" w:space="0" w:color="auto"/>
            <w:left w:val="none" w:sz="0" w:space="0" w:color="auto"/>
            <w:bottom w:val="none" w:sz="0" w:space="0" w:color="auto"/>
            <w:right w:val="none" w:sz="0" w:space="0" w:color="auto"/>
          </w:divBdr>
        </w:div>
        <w:div w:id="2133475689">
          <w:marLeft w:val="0"/>
          <w:marRight w:val="0"/>
          <w:marTop w:val="0"/>
          <w:marBottom w:val="0"/>
          <w:divBdr>
            <w:top w:val="none" w:sz="0" w:space="0" w:color="auto"/>
            <w:left w:val="none" w:sz="0" w:space="0" w:color="auto"/>
            <w:bottom w:val="none" w:sz="0" w:space="0" w:color="auto"/>
            <w:right w:val="none" w:sz="0" w:space="0" w:color="auto"/>
          </w:divBdr>
        </w:div>
        <w:div w:id="112097905">
          <w:marLeft w:val="0"/>
          <w:marRight w:val="0"/>
          <w:marTop w:val="0"/>
          <w:marBottom w:val="0"/>
          <w:divBdr>
            <w:top w:val="none" w:sz="0" w:space="0" w:color="auto"/>
            <w:left w:val="none" w:sz="0" w:space="0" w:color="auto"/>
            <w:bottom w:val="none" w:sz="0" w:space="0" w:color="auto"/>
            <w:right w:val="none" w:sz="0" w:space="0" w:color="auto"/>
          </w:divBdr>
        </w:div>
        <w:div w:id="1606423821">
          <w:marLeft w:val="0"/>
          <w:marRight w:val="0"/>
          <w:marTop w:val="0"/>
          <w:marBottom w:val="0"/>
          <w:divBdr>
            <w:top w:val="none" w:sz="0" w:space="0" w:color="auto"/>
            <w:left w:val="none" w:sz="0" w:space="0" w:color="auto"/>
            <w:bottom w:val="none" w:sz="0" w:space="0" w:color="auto"/>
            <w:right w:val="none" w:sz="0" w:space="0" w:color="auto"/>
          </w:divBdr>
        </w:div>
        <w:div w:id="345642780">
          <w:marLeft w:val="0"/>
          <w:marRight w:val="0"/>
          <w:marTop w:val="0"/>
          <w:marBottom w:val="0"/>
          <w:divBdr>
            <w:top w:val="none" w:sz="0" w:space="0" w:color="auto"/>
            <w:left w:val="none" w:sz="0" w:space="0" w:color="auto"/>
            <w:bottom w:val="none" w:sz="0" w:space="0" w:color="auto"/>
            <w:right w:val="none" w:sz="0" w:space="0" w:color="auto"/>
          </w:divBdr>
        </w:div>
        <w:div w:id="212617244">
          <w:marLeft w:val="0"/>
          <w:marRight w:val="0"/>
          <w:marTop w:val="0"/>
          <w:marBottom w:val="0"/>
          <w:divBdr>
            <w:top w:val="none" w:sz="0" w:space="0" w:color="auto"/>
            <w:left w:val="none" w:sz="0" w:space="0" w:color="auto"/>
            <w:bottom w:val="none" w:sz="0" w:space="0" w:color="auto"/>
            <w:right w:val="none" w:sz="0" w:space="0" w:color="auto"/>
          </w:divBdr>
        </w:div>
      </w:divsChild>
    </w:div>
    <w:div w:id="284432573">
      <w:bodyDiv w:val="1"/>
      <w:marLeft w:val="0"/>
      <w:marRight w:val="0"/>
      <w:marTop w:val="0"/>
      <w:marBottom w:val="0"/>
      <w:divBdr>
        <w:top w:val="none" w:sz="0" w:space="0" w:color="auto"/>
        <w:left w:val="none" w:sz="0" w:space="0" w:color="auto"/>
        <w:bottom w:val="none" w:sz="0" w:space="0" w:color="auto"/>
        <w:right w:val="none" w:sz="0" w:space="0" w:color="auto"/>
      </w:divBdr>
    </w:div>
    <w:div w:id="422067391">
      <w:bodyDiv w:val="1"/>
      <w:marLeft w:val="0"/>
      <w:marRight w:val="0"/>
      <w:marTop w:val="0"/>
      <w:marBottom w:val="0"/>
      <w:divBdr>
        <w:top w:val="none" w:sz="0" w:space="0" w:color="auto"/>
        <w:left w:val="none" w:sz="0" w:space="0" w:color="auto"/>
        <w:bottom w:val="none" w:sz="0" w:space="0" w:color="auto"/>
        <w:right w:val="none" w:sz="0" w:space="0" w:color="auto"/>
      </w:divBdr>
    </w:div>
    <w:div w:id="432677641">
      <w:bodyDiv w:val="1"/>
      <w:marLeft w:val="0"/>
      <w:marRight w:val="0"/>
      <w:marTop w:val="0"/>
      <w:marBottom w:val="0"/>
      <w:divBdr>
        <w:top w:val="none" w:sz="0" w:space="0" w:color="auto"/>
        <w:left w:val="none" w:sz="0" w:space="0" w:color="auto"/>
        <w:bottom w:val="none" w:sz="0" w:space="0" w:color="auto"/>
        <w:right w:val="none" w:sz="0" w:space="0" w:color="auto"/>
      </w:divBdr>
      <w:divsChild>
        <w:div w:id="34235737">
          <w:marLeft w:val="0"/>
          <w:marRight w:val="0"/>
          <w:marTop w:val="0"/>
          <w:marBottom w:val="0"/>
          <w:divBdr>
            <w:top w:val="none" w:sz="0" w:space="0" w:color="auto"/>
            <w:left w:val="none" w:sz="0" w:space="0" w:color="auto"/>
            <w:bottom w:val="none" w:sz="0" w:space="0" w:color="auto"/>
            <w:right w:val="none" w:sz="0" w:space="0" w:color="auto"/>
          </w:divBdr>
        </w:div>
        <w:div w:id="43723388">
          <w:marLeft w:val="0"/>
          <w:marRight w:val="0"/>
          <w:marTop w:val="0"/>
          <w:marBottom w:val="0"/>
          <w:divBdr>
            <w:top w:val="none" w:sz="0" w:space="0" w:color="auto"/>
            <w:left w:val="none" w:sz="0" w:space="0" w:color="auto"/>
            <w:bottom w:val="none" w:sz="0" w:space="0" w:color="auto"/>
            <w:right w:val="none" w:sz="0" w:space="0" w:color="auto"/>
          </w:divBdr>
        </w:div>
        <w:div w:id="97724096">
          <w:marLeft w:val="0"/>
          <w:marRight w:val="0"/>
          <w:marTop w:val="0"/>
          <w:marBottom w:val="0"/>
          <w:divBdr>
            <w:top w:val="none" w:sz="0" w:space="0" w:color="auto"/>
            <w:left w:val="none" w:sz="0" w:space="0" w:color="auto"/>
            <w:bottom w:val="none" w:sz="0" w:space="0" w:color="auto"/>
            <w:right w:val="none" w:sz="0" w:space="0" w:color="auto"/>
          </w:divBdr>
          <w:divsChild>
            <w:div w:id="2101177999">
              <w:marLeft w:val="0"/>
              <w:marRight w:val="0"/>
              <w:marTop w:val="0"/>
              <w:marBottom w:val="0"/>
              <w:divBdr>
                <w:top w:val="none" w:sz="0" w:space="0" w:color="auto"/>
                <w:left w:val="none" w:sz="0" w:space="0" w:color="auto"/>
                <w:bottom w:val="none" w:sz="0" w:space="0" w:color="auto"/>
                <w:right w:val="none" w:sz="0" w:space="0" w:color="auto"/>
              </w:divBdr>
            </w:div>
          </w:divsChild>
        </w:div>
        <w:div w:id="107890570">
          <w:marLeft w:val="0"/>
          <w:marRight w:val="0"/>
          <w:marTop w:val="0"/>
          <w:marBottom w:val="0"/>
          <w:divBdr>
            <w:top w:val="none" w:sz="0" w:space="0" w:color="auto"/>
            <w:left w:val="none" w:sz="0" w:space="0" w:color="auto"/>
            <w:bottom w:val="none" w:sz="0" w:space="0" w:color="auto"/>
            <w:right w:val="none" w:sz="0" w:space="0" w:color="auto"/>
          </w:divBdr>
        </w:div>
        <w:div w:id="166485500">
          <w:marLeft w:val="0"/>
          <w:marRight w:val="0"/>
          <w:marTop w:val="0"/>
          <w:marBottom w:val="0"/>
          <w:divBdr>
            <w:top w:val="none" w:sz="0" w:space="0" w:color="auto"/>
            <w:left w:val="none" w:sz="0" w:space="0" w:color="auto"/>
            <w:bottom w:val="none" w:sz="0" w:space="0" w:color="auto"/>
            <w:right w:val="none" w:sz="0" w:space="0" w:color="auto"/>
          </w:divBdr>
        </w:div>
        <w:div w:id="175534658">
          <w:marLeft w:val="0"/>
          <w:marRight w:val="0"/>
          <w:marTop w:val="0"/>
          <w:marBottom w:val="0"/>
          <w:divBdr>
            <w:top w:val="none" w:sz="0" w:space="0" w:color="auto"/>
            <w:left w:val="none" w:sz="0" w:space="0" w:color="auto"/>
            <w:bottom w:val="none" w:sz="0" w:space="0" w:color="auto"/>
            <w:right w:val="none" w:sz="0" w:space="0" w:color="auto"/>
          </w:divBdr>
        </w:div>
        <w:div w:id="191650507">
          <w:marLeft w:val="0"/>
          <w:marRight w:val="0"/>
          <w:marTop w:val="0"/>
          <w:marBottom w:val="0"/>
          <w:divBdr>
            <w:top w:val="none" w:sz="0" w:space="0" w:color="auto"/>
            <w:left w:val="none" w:sz="0" w:space="0" w:color="auto"/>
            <w:bottom w:val="none" w:sz="0" w:space="0" w:color="auto"/>
            <w:right w:val="none" w:sz="0" w:space="0" w:color="auto"/>
          </w:divBdr>
        </w:div>
        <w:div w:id="225843003">
          <w:marLeft w:val="0"/>
          <w:marRight w:val="0"/>
          <w:marTop w:val="0"/>
          <w:marBottom w:val="0"/>
          <w:divBdr>
            <w:top w:val="none" w:sz="0" w:space="0" w:color="auto"/>
            <w:left w:val="none" w:sz="0" w:space="0" w:color="auto"/>
            <w:bottom w:val="none" w:sz="0" w:space="0" w:color="auto"/>
            <w:right w:val="none" w:sz="0" w:space="0" w:color="auto"/>
          </w:divBdr>
        </w:div>
        <w:div w:id="1189561702">
          <w:marLeft w:val="0"/>
          <w:marRight w:val="0"/>
          <w:marTop w:val="0"/>
          <w:marBottom w:val="0"/>
          <w:divBdr>
            <w:top w:val="none" w:sz="0" w:space="0" w:color="auto"/>
            <w:left w:val="none" w:sz="0" w:space="0" w:color="auto"/>
            <w:bottom w:val="none" w:sz="0" w:space="0" w:color="auto"/>
            <w:right w:val="none" w:sz="0" w:space="0" w:color="auto"/>
          </w:divBdr>
          <w:divsChild>
            <w:div w:id="341666613">
              <w:marLeft w:val="0"/>
              <w:marRight w:val="0"/>
              <w:marTop w:val="0"/>
              <w:marBottom w:val="0"/>
              <w:divBdr>
                <w:top w:val="none" w:sz="0" w:space="0" w:color="auto"/>
                <w:left w:val="none" w:sz="0" w:space="0" w:color="auto"/>
                <w:bottom w:val="none" w:sz="0" w:space="0" w:color="auto"/>
                <w:right w:val="none" w:sz="0" w:space="0" w:color="auto"/>
              </w:divBdr>
            </w:div>
            <w:div w:id="427233493">
              <w:marLeft w:val="0"/>
              <w:marRight w:val="0"/>
              <w:marTop w:val="0"/>
              <w:marBottom w:val="0"/>
              <w:divBdr>
                <w:top w:val="none" w:sz="0" w:space="0" w:color="auto"/>
                <w:left w:val="none" w:sz="0" w:space="0" w:color="auto"/>
                <w:bottom w:val="none" w:sz="0" w:space="0" w:color="auto"/>
                <w:right w:val="none" w:sz="0" w:space="0" w:color="auto"/>
              </w:divBdr>
            </w:div>
            <w:div w:id="608319418">
              <w:marLeft w:val="0"/>
              <w:marRight w:val="0"/>
              <w:marTop w:val="0"/>
              <w:marBottom w:val="0"/>
              <w:divBdr>
                <w:top w:val="none" w:sz="0" w:space="0" w:color="auto"/>
                <w:left w:val="none" w:sz="0" w:space="0" w:color="auto"/>
                <w:bottom w:val="none" w:sz="0" w:space="0" w:color="auto"/>
                <w:right w:val="none" w:sz="0" w:space="0" w:color="auto"/>
              </w:divBdr>
            </w:div>
            <w:div w:id="764031611">
              <w:marLeft w:val="0"/>
              <w:marRight w:val="0"/>
              <w:marTop w:val="0"/>
              <w:marBottom w:val="0"/>
              <w:divBdr>
                <w:top w:val="none" w:sz="0" w:space="0" w:color="auto"/>
                <w:left w:val="none" w:sz="0" w:space="0" w:color="auto"/>
                <w:bottom w:val="none" w:sz="0" w:space="0" w:color="auto"/>
                <w:right w:val="none" w:sz="0" w:space="0" w:color="auto"/>
              </w:divBdr>
            </w:div>
            <w:div w:id="1638798061">
              <w:marLeft w:val="0"/>
              <w:marRight w:val="0"/>
              <w:marTop w:val="0"/>
              <w:marBottom w:val="0"/>
              <w:divBdr>
                <w:top w:val="none" w:sz="0" w:space="0" w:color="auto"/>
                <w:left w:val="none" w:sz="0" w:space="0" w:color="auto"/>
                <w:bottom w:val="none" w:sz="0" w:space="0" w:color="auto"/>
                <w:right w:val="none" w:sz="0" w:space="0" w:color="auto"/>
              </w:divBdr>
            </w:div>
          </w:divsChild>
        </w:div>
        <w:div w:id="350112154">
          <w:marLeft w:val="0"/>
          <w:marRight w:val="0"/>
          <w:marTop w:val="0"/>
          <w:marBottom w:val="0"/>
          <w:divBdr>
            <w:top w:val="none" w:sz="0" w:space="0" w:color="auto"/>
            <w:left w:val="none" w:sz="0" w:space="0" w:color="auto"/>
            <w:bottom w:val="none" w:sz="0" w:space="0" w:color="auto"/>
            <w:right w:val="none" w:sz="0" w:space="0" w:color="auto"/>
          </w:divBdr>
        </w:div>
        <w:div w:id="401949944">
          <w:marLeft w:val="0"/>
          <w:marRight w:val="0"/>
          <w:marTop w:val="0"/>
          <w:marBottom w:val="0"/>
          <w:divBdr>
            <w:top w:val="none" w:sz="0" w:space="0" w:color="auto"/>
            <w:left w:val="none" w:sz="0" w:space="0" w:color="auto"/>
            <w:bottom w:val="none" w:sz="0" w:space="0" w:color="auto"/>
            <w:right w:val="none" w:sz="0" w:space="0" w:color="auto"/>
          </w:divBdr>
        </w:div>
        <w:div w:id="1050879096">
          <w:marLeft w:val="0"/>
          <w:marRight w:val="0"/>
          <w:marTop w:val="0"/>
          <w:marBottom w:val="0"/>
          <w:divBdr>
            <w:top w:val="none" w:sz="0" w:space="0" w:color="auto"/>
            <w:left w:val="none" w:sz="0" w:space="0" w:color="auto"/>
            <w:bottom w:val="none" w:sz="0" w:space="0" w:color="auto"/>
            <w:right w:val="none" w:sz="0" w:space="0" w:color="auto"/>
          </w:divBdr>
          <w:divsChild>
            <w:div w:id="413010701">
              <w:marLeft w:val="0"/>
              <w:marRight w:val="0"/>
              <w:marTop w:val="0"/>
              <w:marBottom w:val="0"/>
              <w:divBdr>
                <w:top w:val="none" w:sz="0" w:space="0" w:color="auto"/>
                <w:left w:val="none" w:sz="0" w:space="0" w:color="auto"/>
                <w:bottom w:val="none" w:sz="0" w:space="0" w:color="auto"/>
                <w:right w:val="none" w:sz="0" w:space="0" w:color="auto"/>
              </w:divBdr>
            </w:div>
            <w:div w:id="1432505763">
              <w:marLeft w:val="0"/>
              <w:marRight w:val="0"/>
              <w:marTop w:val="0"/>
              <w:marBottom w:val="0"/>
              <w:divBdr>
                <w:top w:val="none" w:sz="0" w:space="0" w:color="auto"/>
                <w:left w:val="none" w:sz="0" w:space="0" w:color="auto"/>
                <w:bottom w:val="none" w:sz="0" w:space="0" w:color="auto"/>
                <w:right w:val="none" w:sz="0" w:space="0" w:color="auto"/>
              </w:divBdr>
            </w:div>
            <w:div w:id="1887252001">
              <w:marLeft w:val="0"/>
              <w:marRight w:val="0"/>
              <w:marTop w:val="0"/>
              <w:marBottom w:val="0"/>
              <w:divBdr>
                <w:top w:val="none" w:sz="0" w:space="0" w:color="auto"/>
                <w:left w:val="none" w:sz="0" w:space="0" w:color="auto"/>
                <w:bottom w:val="none" w:sz="0" w:space="0" w:color="auto"/>
                <w:right w:val="none" w:sz="0" w:space="0" w:color="auto"/>
              </w:divBdr>
            </w:div>
            <w:div w:id="1910186350">
              <w:marLeft w:val="0"/>
              <w:marRight w:val="0"/>
              <w:marTop w:val="0"/>
              <w:marBottom w:val="0"/>
              <w:divBdr>
                <w:top w:val="none" w:sz="0" w:space="0" w:color="auto"/>
                <w:left w:val="none" w:sz="0" w:space="0" w:color="auto"/>
                <w:bottom w:val="none" w:sz="0" w:space="0" w:color="auto"/>
                <w:right w:val="none" w:sz="0" w:space="0" w:color="auto"/>
              </w:divBdr>
            </w:div>
            <w:div w:id="2069721684">
              <w:marLeft w:val="0"/>
              <w:marRight w:val="0"/>
              <w:marTop w:val="0"/>
              <w:marBottom w:val="0"/>
              <w:divBdr>
                <w:top w:val="none" w:sz="0" w:space="0" w:color="auto"/>
                <w:left w:val="none" w:sz="0" w:space="0" w:color="auto"/>
                <w:bottom w:val="none" w:sz="0" w:space="0" w:color="auto"/>
                <w:right w:val="none" w:sz="0" w:space="0" w:color="auto"/>
              </w:divBdr>
            </w:div>
          </w:divsChild>
        </w:div>
        <w:div w:id="1948848235">
          <w:marLeft w:val="0"/>
          <w:marRight w:val="0"/>
          <w:marTop w:val="0"/>
          <w:marBottom w:val="0"/>
          <w:divBdr>
            <w:top w:val="none" w:sz="0" w:space="0" w:color="auto"/>
            <w:left w:val="none" w:sz="0" w:space="0" w:color="auto"/>
            <w:bottom w:val="none" w:sz="0" w:space="0" w:color="auto"/>
            <w:right w:val="none" w:sz="0" w:space="0" w:color="auto"/>
          </w:divBdr>
          <w:divsChild>
            <w:div w:id="455757802">
              <w:marLeft w:val="0"/>
              <w:marRight w:val="0"/>
              <w:marTop w:val="0"/>
              <w:marBottom w:val="0"/>
              <w:divBdr>
                <w:top w:val="none" w:sz="0" w:space="0" w:color="auto"/>
                <w:left w:val="none" w:sz="0" w:space="0" w:color="auto"/>
                <w:bottom w:val="none" w:sz="0" w:space="0" w:color="auto"/>
                <w:right w:val="none" w:sz="0" w:space="0" w:color="auto"/>
              </w:divBdr>
            </w:div>
          </w:divsChild>
        </w:div>
        <w:div w:id="601449174">
          <w:marLeft w:val="0"/>
          <w:marRight w:val="0"/>
          <w:marTop w:val="0"/>
          <w:marBottom w:val="0"/>
          <w:divBdr>
            <w:top w:val="none" w:sz="0" w:space="0" w:color="auto"/>
            <w:left w:val="none" w:sz="0" w:space="0" w:color="auto"/>
            <w:bottom w:val="none" w:sz="0" w:space="0" w:color="auto"/>
            <w:right w:val="none" w:sz="0" w:space="0" w:color="auto"/>
          </w:divBdr>
        </w:div>
        <w:div w:id="654184940">
          <w:marLeft w:val="0"/>
          <w:marRight w:val="0"/>
          <w:marTop w:val="0"/>
          <w:marBottom w:val="0"/>
          <w:divBdr>
            <w:top w:val="none" w:sz="0" w:space="0" w:color="auto"/>
            <w:left w:val="none" w:sz="0" w:space="0" w:color="auto"/>
            <w:bottom w:val="none" w:sz="0" w:space="0" w:color="auto"/>
            <w:right w:val="none" w:sz="0" w:space="0" w:color="auto"/>
          </w:divBdr>
        </w:div>
        <w:div w:id="662046643">
          <w:marLeft w:val="0"/>
          <w:marRight w:val="0"/>
          <w:marTop w:val="0"/>
          <w:marBottom w:val="0"/>
          <w:divBdr>
            <w:top w:val="none" w:sz="0" w:space="0" w:color="auto"/>
            <w:left w:val="none" w:sz="0" w:space="0" w:color="auto"/>
            <w:bottom w:val="none" w:sz="0" w:space="0" w:color="auto"/>
            <w:right w:val="none" w:sz="0" w:space="0" w:color="auto"/>
          </w:divBdr>
        </w:div>
        <w:div w:id="755131348">
          <w:marLeft w:val="0"/>
          <w:marRight w:val="0"/>
          <w:marTop w:val="0"/>
          <w:marBottom w:val="0"/>
          <w:divBdr>
            <w:top w:val="none" w:sz="0" w:space="0" w:color="auto"/>
            <w:left w:val="none" w:sz="0" w:space="0" w:color="auto"/>
            <w:bottom w:val="none" w:sz="0" w:space="0" w:color="auto"/>
            <w:right w:val="none" w:sz="0" w:space="0" w:color="auto"/>
          </w:divBdr>
        </w:div>
        <w:div w:id="1322389168">
          <w:marLeft w:val="0"/>
          <w:marRight w:val="0"/>
          <w:marTop w:val="0"/>
          <w:marBottom w:val="0"/>
          <w:divBdr>
            <w:top w:val="none" w:sz="0" w:space="0" w:color="auto"/>
            <w:left w:val="none" w:sz="0" w:space="0" w:color="auto"/>
            <w:bottom w:val="none" w:sz="0" w:space="0" w:color="auto"/>
            <w:right w:val="none" w:sz="0" w:space="0" w:color="auto"/>
          </w:divBdr>
          <w:divsChild>
            <w:div w:id="906039950">
              <w:marLeft w:val="0"/>
              <w:marRight w:val="0"/>
              <w:marTop w:val="0"/>
              <w:marBottom w:val="0"/>
              <w:divBdr>
                <w:top w:val="none" w:sz="0" w:space="0" w:color="auto"/>
                <w:left w:val="none" w:sz="0" w:space="0" w:color="auto"/>
                <w:bottom w:val="none" w:sz="0" w:space="0" w:color="auto"/>
                <w:right w:val="none" w:sz="0" w:space="0" w:color="auto"/>
              </w:divBdr>
            </w:div>
          </w:divsChild>
        </w:div>
        <w:div w:id="942108764">
          <w:marLeft w:val="0"/>
          <w:marRight w:val="0"/>
          <w:marTop w:val="0"/>
          <w:marBottom w:val="0"/>
          <w:divBdr>
            <w:top w:val="none" w:sz="0" w:space="0" w:color="auto"/>
            <w:left w:val="none" w:sz="0" w:space="0" w:color="auto"/>
            <w:bottom w:val="none" w:sz="0" w:space="0" w:color="auto"/>
            <w:right w:val="none" w:sz="0" w:space="0" w:color="auto"/>
          </w:divBdr>
        </w:div>
        <w:div w:id="978724184">
          <w:marLeft w:val="0"/>
          <w:marRight w:val="0"/>
          <w:marTop w:val="0"/>
          <w:marBottom w:val="0"/>
          <w:divBdr>
            <w:top w:val="none" w:sz="0" w:space="0" w:color="auto"/>
            <w:left w:val="none" w:sz="0" w:space="0" w:color="auto"/>
            <w:bottom w:val="none" w:sz="0" w:space="0" w:color="auto"/>
            <w:right w:val="none" w:sz="0" w:space="0" w:color="auto"/>
          </w:divBdr>
        </w:div>
        <w:div w:id="994798721">
          <w:marLeft w:val="0"/>
          <w:marRight w:val="0"/>
          <w:marTop w:val="0"/>
          <w:marBottom w:val="0"/>
          <w:divBdr>
            <w:top w:val="none" w:sz="0" w:space="0" w:color="auto"/>
            <w:left w:val="none" w:sz="0" w:space="0" w:color="auto"/>
            <w:bottom w:val="none" w:sz="0" w:space="0" w:color="auto"/>
            <w:right w:val="none" w:sz="0" w:space="0" w:color="auto"/>
          </w:divBdr>
        </w:div>
        <w:div w:id="1073040492">
          <w:marLeft w:val="0"/>
          <w:marRight w:val="0"/>
          <w:marTop w:val="0"/>
          <w:marBottom w:val="0"/>
          <w:divBdr>
            <w:top w:val="none" w:sz="0" w:space="0" w:color="auto"/>
            <w:left w:val="none" w:sz="0" w:space="0" w:color="auto"/>
            <w:bottom w:val="none" w:sz="0" w:space="0" w:color="auto"/>
            <w:right w:val="none" w:sz="0" w:space="0" w:color="auto"/>
          </w:divBdr>
        </w:div>
        <w:div w:id="1097601152">
          <w:marLeft w:val="0"/>
          <w:marRight w:val="0"/>
          <w:marTop w:val="0"/>
          <w:marBottom w:val="0"/>
          <w:divBdr>
            <w:top w:val="none" w:sz="0" w:space="0" w:color="auto"/>
            <w:left w:val="none" w:sz="0" w:space="0" w:color="auto"/>
            <w:bottom w:val="none" w:sz="0" w:space="0" w:color="auto"/>
            <w:right w:val="none" w:sz="0" w:space="0" w:color="auto"/>
          </w:divBdr>
        </w:div>
        <w:div w:id="1153988575">
          <w:marLeft w:val="0"/>
          <w:marRight w:val="0"/>
          <w:marTop w:val="0"/>
          <w:marBottom w:val="0"/>
          <w:divBdr>
            <w:top w:val="none" w:sz="0" w:space="0" w:color="auto"/>
            <w:left w:val="none" w:sz="0" w:space="0" w:color="auto"/>
            <w:bottom w:val="none" w:sz="0" w:space="0" w:color="auto"/>
            <w:right w:val="none" w:sz="0" w:space="0" w:color="auto"/>
          </w:divBdr>
        </w:div>
        <w:div w:id="1165899394">
          <w:marLeft w:val="0"/>
          <w:marRight w:val="0"/>
          <w:marTop w:val="0"/>
          <w:marBottom w:val="0"/>
          <w:divBdr>
            <w:top w:val="none" w:sz="0" w:space="0" w:color="auto"/>
            <w:left w:val="none" w:sz="0" w:space="0" w:color="auto"/>
            <w:bottom w:val="none" w:sz="0" w:space="0" w:color="auto"/>
            <w:right w:val="none" w:sz="0" w:space="0" w:color="auto"/>
          </w:divBdr>
        </w:div>
        <w:div w:id="1206411261">
          <w:marLeft w:val="0"/>
          <w:marRight w:val="0"/>
          <w:marTop w:val="0"/>
          <w:marBottom w:val="0"/>
          <w:divBdr>
            <w:top w:val="none" w:sz="0" w:space="0" w:color="auto"/>
            <w:left w:val="none" w:sz="0" w:space="0" w:color="auto"/>
            <w:bottom w:val="none" w:sz="0" w:space="0" w:color="auto"/>
            <w:right w:val="none" w:sz="0" w:space="0" w:color="auto"/>
          </w:divBdr>
        </w:div>
        <w:div w:id="1209800285">
          <w:marLeft w:val="0"/>
          <w:marRight w:val="0"/>
          <w:marTop w:val="0"/>
          <w:marBottom w:val="0"/>
          <w:divBdr>
            <w:top w:val="none" w:sz="0" w:space="0" w:color="auto"/>
            <w:left w:val="none" w:sz="0" w:space="0" w:color="auto"/>
            <w:bottom w:val="none" w:sz="0" w:space="0" w:color="auto"/>
            <w:right w:val="none" w:sz="0" w:space="0" w:color="auto"/>
          </w:divBdr>
        </w:div>
        <w:div w:id="1237666203">
          <w:marLeft w:val="0"/>
          <w:marRight w:val="0"/>
          <w:marTop w:val="0"/>
          <w:marBottom w:val="0"/>
          <w:divBdr>
            <w:top w:val="none" w:sz="0" w:space="0" w:color="auto"/>
            <w:left w:val="none" w:sz="0" w:space="0" w:color="auto"/>
            <w:bottom w:val="none" w:sz="0" w:space="0" w:color="auto"/>
            <w:right w:val="none" w:sz="0" w:space="0" w:color="auto"/>
          </w:divBdr>
        </w:div>
        <w:div w:id="1256019969">
          <w:marLeft w:val="0"/>
          <w:marRight w:val="0"/>
          <w:marTop w:val="0"/>
          <w:marBottom w:val="0"/>
          <w:divBdr>
            <w:top w:val="none" w:sz="0" w:space="0" w:color="auto"/>
            <w:left w:val="none" w:sz="0" w:space="0" w:color="auto"/>
            <w:bottom w:val="none" w:sz="0" w:space="0" w:color="auto"/>
            <w:right w:val="none" w:sz="0" w:space="0" w:color="auto"/>
          </w:divBdr>
        </w:div>
        <w:div w:id="1290018063">
          <w:marLeft w:val="0"/>
          <w:marRight w:val="0"/>
          <w:marTop w:val="0"/>
          <w:marBottom w:val="0"/>
          <w:divBdr>
            <w:top w:val="none" w:sz="0" w:space="0" w:color="auto"/>
            <w:left w:val="none" w:sz="0" w:space="0" w:color="auto"/>
            <w:bottom w:val="none" w:sz="0" w:space="0" w:color="auto"/>
            <w:right w:val="none" w:sz="0" w:space="0" w:color="auto"/>
          </w:divBdr>
        </w:div>
        <w:div w:id="1309165312">
          <w:marLeft w:val="0"/>
          <w:marRight w:val="0"/>
          <w:marTop w:val="0"/>
          <w:marBottom w:val="0"/>
          <w:divBdr>
            <w:top w:val="none" w:sz="0" w:space="0" w:color="auto"/>
            <w:left w:val="none" w:sz="0" w:space="0" w:color="auto"/>
            <w:bottom w:val="none" w:sz="0" w:space="0" w:color="auto"/>
            <w:right w:val="none" w:sz="0" w:space="0" w:color="auto"/>
          </w:divBdr>
        </w:div>
        <w:div w:id="1375080806">
          <w:marLeft w:val="0"/>
          <w:marRight w:val="0"/>
          <w:marTop w:val="0"/>
          <w:marBottom w:val="0"/>
          <w:divBdr>
            <w:top w:val="none" w:sz="0" w:space="0" w:color="auto"/>
            <w:left w:val="none" w:sz="0" w:space="0" w:color="auto"/>
            <w:bottom w:val="none" w:sz="0" w:space="0" w:color="auto"/>
            <w:right w:val="none" w:sz="0" w:space="0" w:color="auto"/>
          </w:divBdr>
        </w:div>
        <w:div w:id="1624730570">
          <w:marLeft w:val="0"/>
          <w:marRight w:val="0"/>
          <w:marTop w:val="0"/>
          <w:marBottom w:val="0"/>
          <w:divBdr>
            <w:top w:val="none" w:sz="0" w:space="0" w:color="auto"/>
            <w:left w:val="none" w:sz="0" w:space="0" w:color="auto"/>
            <w:bottom w:val="none" w:sz="0" w:space="0" w:color="auto"/>
            <w:right w:val="none" w:sz="0" w:space="0" w:color="auto"/>
          </w:divBdr>
        </w:div>
        <w:div w:id="1699310268">
          <w:marLeft w:val="0"/>
          <w:marRight w:val="0"/>
          <w:marTop w:val="0"/>
          <w:marBottom w:val="0"/>
          <w:divBdr>
            <w:top w:val="none" w:sz="0" w:space="0" w:color="auto"/>
            <w:left w:val="none" w:sz="0" w:space="0" w:color="auto"/>
            <w:bottom w:val="none" w:sz="0" w:space="0" w:color="auto"/>
            <w:right w:val="none" w:sz="0" w:space="0" w:color="auto"/>
          </w:divBdr>
        </w:div>
        <w:div w:id="1729962765">
          <w:marLeft w:val="0"/>
          <w:marRight w:val="0"/>
          <w:marTop w:val="0"/>
          <w:marBottom w:val="0"/>
          <w:divBdr>
            <w:top w:val="none" w:sz="0" w:space="0" w:color="auto"/>
            <w:left w:val="none" w:sz="0" w:space="0" w:color="auto"/>
            <w:bottom w:val="none" w:sz="0" w:space="0" w:color="auto"/>
            <w:right w:val="none" w:sz="0" w:space="0" w:color="auto"/>
          </w:divBdr>
        </w:div>
        <w:div w:id="1776747560">
          <w:marLeft w:val="0"/>
          <w:marRight w:val="0"/>
          <w:marTop w:val="0"/>
          <w:marBottom w:val="0"/>
          <w:divBdr>
            <w:top w:val="none" w:sz="0" w:space="0" w:color="auto"/>
            <w:left w:val="none" w:sz="0" w:space="0" w:color="auto"/>
            <w:bottom w:val="none" w:sz="0" w:space="0" w:color="auto"/>
            <w:right w:val="none" w:sz="0" w:space="0" w:color="auto"/>
          </w:divBdr>
        </w:div>
        <w:div w:id="1890799842">
          <w:marLeft w:val="0"/>
          <w:marRight w:val="0"/>
          <w:marTop w:val="0"/>
          <w:marBottom w:val="0"/>
          <w:divBdr>
            <w:top w:val="none" w:sz="0" w:space="0" w:color="auto"/>
            <w:left w:val="none" w:sz="0" w:space="0" w:color="auto"/>
            <w:bottom w:val="none" w:sz="0" w:space="0" w:color="auto"/>
            <w:right w:val="none" w:sz="0" w:space="0" w:color="auto"/>
          </w:divBdr>
        </w:div>
        <w:div w:id="1902668838">
          <w:marLeft w:val="0"/>
          <w:marRight w:val="0"/>
          <w:marTop w:val="0"/>
          <w:marBottom w:val="0"/>
          <w:divBdr>
            <w:top w:val="none" w:sz="0" w:space="0" w:color="auto"/>
            <w:left w:val="none" w:sz="0" w:space="0" w:color="auto"/>
            <w:bottom w:val="none" w:sz="0" w:space="0" w:color="auto"/>
            <w:right w:val="none" w:sz="0" w:space="0" w:color="auto"/>
          </w:divBdr>
        </w:div>
        <w:div w:id="1912349631">
          <w:marLeft w:val="0"/>
          <w:marRight w:val="0"/>
          <w:marTop w:val="0"/>
          <w:marBottom w:val="0"/>
          <w:divBdr>
            <w:top w:val="none" w:sz="0" w:space="0" w:color="auto"/>
            <w:left w:val="none" w:sz="0" w:space="0" w:color="auto"/>
            <w:bottom w:val="none" w:sz="0" w:space="0" w:color="auto"/>
            <w:right w:val="none" w:sz="0" w:space="0" w:color="auto"/>
          </w:divBdr>
        </w:div>
        <w:div w:id="1950426325">
          <w:marLeft w:val="0"/>
          <w:marRight w:val="0"/>
          <w:marTop w:val="0"/>
          <w:marBottom w:val="0"/>
          <w:divBdr>
            <w:top w:val="none" w:sz="0" w:space="0" w:color="auto"/>
            <w:left w:val="none" w:sz="0" w:space="0" w:color="auto"/>
            <w:bottom w:val="none" w:sz="0" w:space="0" w:color="auto"/>
            <w:right w:val="none" w:sz="0" w:space="0" w:color="auto"/>
          </w:divBdr>
        </w:div>
        <w:div w:id="1975863410">
          <w:marLeft w:val="0"/>
          <w:marRight w:val="0"/>
          <w:marTop w:val="0"/>
          <w:marBottom w:val="0"/>
          <w:divBdr>
            <w:top w:val="none" w:sz="0" w:space="0" w:color="auto"/>
            <w:left w:val="none" w:sz="0" w:space="0" w:color="auto"/>
            <w:bottom w:val="none" w:sz="0" w:space="0" w:color="auto"/>
            <w:right w:val="none" w:sz="0" w:space="0" w:color="auto"/>
          </w:divBdr>
        </w:div>
        <w:div w:id="1986667118">
          <w:marLeft w:val="0"/>
          <w:marRight w:val="0"/>
          <w:marTop w:val="0"/>
          <w:marBottom w:val="0"/>
          <w:divBdr>
            <w:top w:val="none" w:sz="0" w:space="0" w:color="auto"/>
            <w:left w:val="none" w:sz="0" w:space="0" w:color="auto"/>
            <w:bottom w:val="none" w:sz="0" w:space="0" w:color="auto"/>
            <w:right w:val="none" w:sz="0" w:space="0" w:color="auto"/>
          </w:divBdr>
        </w:div>
        <w:div w:id="2062703828">
          <w:marLeft w:val="0"/>
          <w:marRight w:val="0"/>
          <w:marTop w:val="0"/>
          <w:marBottom w:val="0"/>
          <w:divBdr>
            <w:top w:val="none" w:sz="0" w:space="0" w:color="auto"/>
            <w:left w:val="none" w:sz="0" w:space="0" w:color="auto"/>
            <w:bottom w:val="none" w:sz="0" w:space="0" w:color="auto"/>
            <w:right w:val="none" w:sz="0" w:space="0" w:color="auto"/>
          </w:divBdr>
        </w:div>
        <w:div w:id="2065181966">
          <w:marLeft w:val="0"/>
          <w:marRight w:val="0"/>
          <w:marTop w:val="0"/>
          <w:marBottom w:val="0"/>
          <w:divBdr>
            <w:top w:val="none" w:sz="0" w:space="0" w:color="auto"/>
            <w:left w:val="none" w:sz="0" w:space="0" w:color="auto"/>
            <w:bottom w:val="none" w:sz="0" w:space="0" w:color="auto"/>
            <w:right w:val="none" w:sz="0" w:space="0" w:color="auto"/>
          </w:divBdr>
        </w:div>
        <w:div w:id="2142188339">
          <w:marLeft w:val="0"/>
          <w:marRight w:val="0"/>
          <w:marTop w:val="0"/>
          <w:marBottom w:val="0"/>
          <w:divBdr>
            <w:top w:val="none" w:sz="0" w:space="0" w:color="auto"/>
            <w:left w:val="none" w:sz="0" w:space="0" w:color="auto"/>
            <w:bottom w:val="none" w:sz="0" w:space="0" w:color="auto"/>
            <w:right w:val="none" w:sz="0" w:space="0" w:color="auto"/>
          </w:divBdr>
        </w:div>
      </w:divsChild>
    </w:div>
    <w:div w:id="521624363">
      <w:bodyDiv w:val="1"/>
      <w:marLeft w:val="0"/>
      <w:marRight w:val="0"/>
      <w:marTop w:val="0"/>
      <w:marBottom w:val="0"/>
      <w:divBdr>
        <w:top w:val="none" w:sz="0" w:space="0" w:color="auto"/>
        <w:left w:val="none" w:sz="0" w:space="0" w:color="auto"/>
        <w:bottom w:val="none" w:sz="0" w:space="0" w:color="auto"/>
        <w:right w:val="none" w:sz="0" w:space="0" w:color="auto"/>
      </w:divBdr>
    </w:div>
    <w:div w:id="545995554">
      <w:bodyDiv w:val="1"/>
      <w:marLeft w:val="0"/>
      <w:marRight w:val="0"/>
      <w:marTop w:val="0"/>
      <w:marBottom w:val="0"/>
      <w:divBdr>
        <w:top w:val="none" w:sz="0" w:space="0" w:color="auto"/>
        <w:left w:val="none" w:sz="0" w:space="0" w:color="auto"/>
        <w:bottom w:val="none" w:sz="0" w:space="0" w:color="auto"/>
        <w:right w:val="none" w:sz="0" w:space="0" w:color="auto"/>
      </w:divBdr>
      <w:divsChild>
        <w:div w:id="1823695497">
          <w:marLeft w:val="0"/>
          <w:marRight w:val="0"/>
          <w:marTop w:val="0"/>
          <w:marBottom w:val="0"/>
          <w:divBdr>
            <w:top w:val="none" w:sz="0" w:space="0" w:color="auto"/>
            <w:left w:val="none" w:sz="0" w:space="0" w:color="auto"/>
            <w:bottom w:val="none" w:sz="0" w:space="0" w:color="auto"/>
            <w:right w:val="none" w:sz="0" w:space="0" w:color="auto"/>
          </w:divBdr>
        </w:div>
        <w:div w:id="1383869707">
          <w:marLeft w:val="0"/>
          <w:marRight w:val="0"/>
          <w:marTop w:val="0"/>
          <w:marBottom w:val="0"/>
          <w:divBdr>
            <w:top w:val="none" w:sz="0" w:space="0" w:color="auto"/>
            <w:left w:val="none" w:sz="0" w:space="0" w:color="auto"/>
            <w:bottom w:val="none" w:sz="0" w:space="0" w:color="auto"/>
            <w:right w:val="none" w:sz="0" w:space="0" w:color="auto"/>
          </w:divBdr>
        </w:div>
        <w:div w:id="405304268">
          <w:marLeft w:val="0"/>
          <w:marRight w:val="0"/>
          <w:marTop w:val="0"/>
          <w:marBottom w:val="0"/>
          <w:divBdr>
            <w:top w:val="none" w:sz="0" w:space="0" w:color="auto"/>
            <w:left w:val="none" w:sz="0" w:space="0" w:color="auto"/>
            <w:bottom w:val="none" w:sz="0" w:space="0" w:color="auto"/>
            <w:right w:val="none" w:sz="0" w:space="0" w:color="auto"/>
          </w:divBdr>
        </w:div>
        <w:div w:id="2080862857">
          <w:marLeft w:val="0"/>
          <w:marRight w:val="0"/>
          <w:marTop w:val="0"/>
          <w:marBottom w:val="0"/>
          <w:divBdr>
            <w:top w:val="none" w:sz="0" w:space="0" w:color="auto"/>
            <w:left w:val="none" w:sz="0" w:space="0" w:color="auto"/>
            <w:bottom w:val="none" w:sz="0" w:space="0" w:color="auto"/>
            <w:right w:val="none" w:sz="0" w:space="0" w:color="auto"/>
          </w:divBdr>
        </w:div>
        <w:div w:id="296686129">
          <w:marLeft w:val="0"/>
          <w:marRight w:val="0"/>
          <w:marTop w:val="0"/>
          <w:marBottom w:val="0"/>
          <w:divBdr>
            <w:top w:val="none" w:sz="0" w:space="0" w:color="auto"/>
            <w:left w:val="none" w:sz="0" w:space="0" w:color="auto"/>
            <w:bottom w:val="none" w:sz="0" w:space="0" w:color="auto"/>
            <w:right w:val="none" w:sz="0" w:space="0" w:color="auto"/>
          </w:divBdr>
        </w:div>
        <w:div w:id="1775206319">
          <w:marLeft w:val="0"/>
          <w:marRight w:val="0"/>
          <w:marTop w:val="0"/>
          <w:marBottom w:val="0"/>
          <w:divBdr>
            <w:top w:val="none" w:sz="0" w:space="0" w:color="auto"/>
            <w:left w:val="none" w:sz="0" w:space="0" w:color="auto"/>
            <w:bottom w:val="none" w:sz="0" w:space="0" w:color="auto"/>
            <w:right w:val="none" w:sz="0" w:space="0" w:color="auto"/>
          </w:divBdr>
        </w:div>
        <w:div w:id="397482332">
          <w:marLeft w:val="0"/>
          <w:marRight w:val="0"/>
          <w:marTop w:val="0"/>
          <w:marBottom w:val="0"/>
          <w:divBdr>
            <w:top w:val="none" w:sz="0" w:space="0" w:color="auto"/>
            <w:left w:val="none" w:sz="0" w:space="0" w:color="auto"/>
            <w:bottom w:val="none" w:sz="0" w:space="0" w:color="auto"/>
            <w:right w:val="none" w:sz="0" w:space="0" w:color="auto"/>
          </w:divBdr>
        </w:div>
        <w:div w:id="2029679236">
          <w:marLeft w:val="0"/>
          <w:marRight w:val="0"/>
          <w:marTop w:val="0"/>
          <w:marBottom w:val="0"/>
          <w:divBdr>
            <w:top w:val="none" w:sz="0" w:space="0" w:color="auto"/>
            <w:left w:val="none" w:sz="0" w:space="0" w:color="auto"/>
            <w:bottom w:val="none" w:sz="0" w:space="0" w:color="auto"/>
            <w:right w:val="none" w:sz="0" w:space="0" w:color="auto"/>
          </w:divBdr>
        </w:div>
        <w:div w:id="1723599340">
          <w:marLeft w:val="0"/>
          <w:marRight w:val="0"/>
          <w:marTop w:val="0"/>
          <w:marBottom w:val="0"/>
          <w:divBdr>
            <w:top w:val="none" w:sz="0" w:space="0" w:color="auto"/>
            <w:left w:val="none" w:sz="0" w:space="0" w:color="auto"/>
            <w:bottom w:val="none" w:sz="0" w:space="0" w:color="auto"/>
            <w:right w:val="none" w:sz="0" w:space="0" w:color="auto"/>
          </w:divBdr>
        </w:div>
        <w:div w:id="950744715">
          <w:marLeft w:val="0"/>
          <w:marRight w:val="0"/>
          <w:marTop w:val="0"/>
          <w:marBottom w:val="0"/>
          <w:divBdr>
            <w:top w:val="none" w:sz="0" w:space="0" w:color="auto"/>
            <w:left w:val="none" w:sz="0" w:space="0" w:color="auto"/>
            <w:bottom w:val="none" w:sz="0" w:space="0" w:color="auto"/>
            <w:right w:val="none" w:sz="0" w:space="0" w:color="auto"/>
          </w:divBdr>
        </w:div>
        <w:div w:id="195316925">
          <w:marLeft w:val="0"/>
          <w:marRight w:val="0"/>
          <w:marTop w:val="0"/>
          <w:marBottom w:val="0"/>
          <w:divBdr>
            <w:top w:val="none" w:sz="0" w:space="0" w:color="auto"/>
            <w:left w:val="none" w:sz="0" w:space="0" w:color="auto"/>
            <w:bottom w:val="none" w:sz="0" w:space="0" w:color="auto"/>
            <w:right w:val="none" w:sz="0" w:space="0" w:color="auto"/>
          </w:divBdr>
        </w:div>
        <w:div w:id="242684581">
          <w:marLeft w:val="0"/>
          <w:marRight w:val="0"/>
          <w:marTop w:val="0"/>
          <w:marBottom w:val="0"/>
          <w:divBdr>
            <w:top w:val="none" w:sz="0" w:space="0" w:color="auto"/>
            <w:left w:val="none" w:sz="0" w:space="0" w:color="auto"/>
            <w:bottom w:val="none" w:sz="0" w:space="0" w:color="auto"/>
            <w:right w:val="none" w:sz="0" w:space="0" w:color="auto"/>
          </w:divBdr>
        </w:div>
        <w:div w:id="1526290369">
          <w:marLeft w:val="0"/>
          <w:marRight w:val="0"/>
          <w:marTop w:val="0"/>
          <w:marBottom w:val="0"/>
          <w:divBdr>
            <w:top w:val="none" w:sz="0" w:space="0" w:color="auto"/>
            <w:left w:val="none" w:sz="0" w:space="0" w:color="auto"/>
            <w:bottom w:val="none" w:sz="0" w:space="0" w:color="auto"/>
            <w:right w:val="none" w:sz="0" w:space="0" w:color="auto"/>
          </w:divBdr>
        </w:div>
        <w:div w:id="680283705">
          <w:marLeft w:val="0"/>
          <w:marRight w:val="0"/>
          <w:marTop w:val="0"/>
          <w:marBottom w:val="0"/>
          <w:divBdr>
            <w:top w:val="none" w:sz="0" w:space="0" w:color="auto"/>
            <w:left w:val="none" w:sz="0" w:space="0" w:color="auto"/>
            <w:bottom w:val="none" w:sz="0" w:space="0" w:color="auto"/>
            <w:right w:val="none" w:sz="0" w:space="0" w:color="auto"/>
          </w:divBdr>
        </w:div>
        <w:div w:id="2100636787">
          <w:marLeft w:val="0"/>
          <w:marRight w:val="0"/>
          <w:marTop w:val="0"/>
          <w:marBottom w:val="0"/>
          <w:divBdr>
            <w:top w:val="none" w:sz="0" w:space="0" w:color="auto"/>
            <w:left w:val="none" w:sz="0" w:space="0" w:color="auto"/>
            <w:bottom w:val="none" w:sz="0" w:space="0" w:color="auto"/>
            <w:right w:val="none" w:sz="0" w:space="0" w:color="auto"/>
          </w:divBdr>
        </w:div>
        <w:div w:id="1011637728">
          <w:marLeft w:val="0"/>
          <w:marRight w:val="0"/>
          <w:marTop w:val="0"/>
          <w:marBottom w:val="0"/>
          <w:divBdr>
            <w:top w:val="none" w:sz="0" w:space="0" w:color="auto"/>
            <w:left w:val="none" w:sz="0" w:space="0" w:color="auto"/>
            <w:bottom w:val="none" w:sz="0" w:space="0" w:color="auto"/>
            <w:right w:val="none" w:sz="0" w:space="0" w:color="auto"/>
          </w:divBdr>
        </w:div>
        <w:div w:id="169682022">
          <w:marLeft w:val="0"/>
          <w:marRight w:val="0"/>
          <w:marTop w:val="0"/>
          <w:marBottom w:val="0"/>
          <w:divBdr>
            <w:top w:val="none" w:sz="0" w:space="0" w:color="auto"/>
            <w:left w:val="none" w:sz="0" w:space="0" w:color="auto"/>
            <w:bottom w:val="none" w:sz="0" w:space="0" w:color="auto"/>
            <w:right w:val="none" w:sz="0" w:space="0" w:color="auto"/>
          </w:divBdr>
        </w:div>
        <w:div w:id="2063401589">
          <w:marLeft w:val="0"/>
          <w:marRight w:val="0"/>
          <w:marTop w:val="0"/>
          <w:marBottom w:val="0"/>
          <w:divBdr>
            <w:top w:val="none" w:sz="0" w:space="0" w:color="auto"/>
            <w:left w:val="none" w:sz="0" w:space="0" w:color="auto"/>
            <w:bottom w:val="none" w:sz="0" w:space="0" w:color="auto"/>
            <w:right w:val="none" w:sz="0" w:space="0" w:color="auto"/>
          </w:divBdr>
        </w:div>
        <w:div w:id="1325931308">
          <w:marLeft w:val="0"/>
          <w:marRight w:val="0"/>
          <w:marTop w:val="0"/>
          <w:marBottom w:val="0"/>
          <w:divBdr>
            <w:top w:val="none" w:sz="0" w:space="0" w:color="auto"/>
            <w:left w:val="none" w:sz="0" w:space="0" w:color="auto"/>
            <w:bottom w:val="none" w:sz="0" w:space="0" w:color="auto"/>
            <w:right w:val="none" w:sz="0" w:space="0" w:color="auto"/>
          </w:divBdr>
        </w:div>
        <w:div w:id="152569449">
          <w:marLeft w:val="0"/>
          <w:marRight w:val="0"/>
          <w:marTop w:val="0"/>
          <w:marBottom w:val="0"/>
          <w:divBdr>
            <w:top w:val="none" w:sz="0" w:space="0" w:color="auto"/>
            <w:left w:val="none" w:sz="0" w:space="0" w:color="auto"/>
            <w:bottom w:val="none" w:sz="0" w:space="0" w:color="auto"/>
            <w:right w:val="none" w:sz="0" w:space="0" w:color="auto"/>
          </w:divBdr>
        </w:div>
        <w:div w:id="87580960">
          <w:marLeft w:val="0"/>
          <w:marRight w:val="0"/>
          <w:marTop w:val="0"/>
          <w:marBottom w:val="0"/>
          <w:divBdr>
            <w:top w:val="none" w:sz="0" w:space="0" w:color="auto"/>
            <w:left w:val="none" w:sz="0" w:space="0" w:color="auto"/>
            <w:bottom w:val="none" w:sz="0" w:space="0" w:color="auto"/>
            <w:right w:val="none" w:sz="0" w:space="0" w:color="auto"/>
          </w:divBdr>
        </w:div>
        <w:div w:id="681664120">
          <w:marLeft w:val="0"/>
          <w:marRight w:val="0"/>
          <w:marTop w:val="0"/>
          <w:marBottom w:val="0"/>
          <w:divBdr>
            <w:top w:val="none" w:sz="0" w:space="0" w:color="auto"/>
            <w:left w:val="none" w:sz="0" w:space="0" w:color="auto"/>
            <w:bottom w:val="none" w:sz="0" w:space="0" w:color="auto"/>
            <w:right w:val="none" w:sz="0" w:space="0" w:color="auto"/>
          </w:divBdr>
        </w:div>
        <w:div w:id="1155293960">
          <w:marLeft w:val="0"/>
          <w:marRight w:val="0"/>
          <w:marTop w:val="0"/>
          <w:marBottom w:val="0"/>
          <w:divBdr>
            <w:top w:val="none" w:sz="0" w:space="0" w:color="auto"/>
            <w:left w:val="none" w:sz="0" w:space="0" w:color="auto"/>
            <w:bottom w:val="none" w:sz="0" w:space="0" w:color="auto"/>
            <w:right w:val="none" w:sz="0" w:space="0" w:color="auto"/>
          </w:divBdr>
        </w:div>
        <w:div w:id="1612080747">
          <w:marLeft w:val="0"/>
          <w:marRight w:val="0"/>
          <w:marTop w:val="0"/>
          <w:marBottom w:val="0"/>
          <w:divBdr>
            <w:top w:val="none" w:sz="0" w:space="0" w:color="auto"/>
            <w:left w:val="none" w:sz="0" w:space="0" w:color="auto"/>
            <w:bottom w:val="none" w:sz="0" w:space="0" w:color="auto"/>
            <w:right w:val="none" w:sz="0" w:space="0" w:color="auto"/>
          </w:divBdr>
        </w:div>
        <w:div w:id="862481326">
          <w:marLeft w:val="0"/>
          <w:marRight w:val="0"/>
          <w:marTop w:val="0"/>
          <w:marBottom w:val="0"/>
          <w:divBdr>
            <w:top w:val="none" w:sz="0" w:space="0" w:color="auto"/>
            <w:left w:val="none" w:sz="0" w:space="0" w:color="auto"/>
            <w:bottom w:val="none" w:sz="0" w:space="0" w:color="auto"/>
            <w:right w:val="none" w:sz="0" w:space="0" w:color="auto"/>
          </w:divBdr>
        </w:div>
        <w:div w:id="239868822">
          <w:marLeft w:val="0"/>
          <w:marRight w:val="0"/>
          <w:marTop w:val="0"/>
          <w:marBottom w:val="0"/>
          <w:divBdr>
            <w:top w:val="none" w:sz="0" w:space="0" w:color="auto"/>
            <w:left w:val="none" w:sz="0" w:space="0" w:color="auto"/>
            <w:bottom w:val="none" w:sz="0" w:space="0" w:color="auto"/>
            <w:right w:val="none" w:sz="0" w:space="0" w:color="auto"/>
          </w:divBdr>
        </w:div>
        <w:div w:id="1228301283">
          <w:marLeft w:val="0"/>
          <w:marRight w:val="0"/>
          <w:marTop w:val="0"/>
          <w:marBottom w:val="0"/>
          <w:divBdr>
            <w:top w:val="none" w:sz="0" w:space="0" w:color="auto"/>
            <w:left w:val="none" w:sz="0" w:space="0" w:color="auto"/>
            <w:bottom w:val="none" w:sz="0" w:space="0" w:color="auto"/>
            <w:right w:val="none" w:sz="0" w:space="0" w:color="auto"/>
          </w:divBdr>
        </w:div>
        <w:div w:id="723718757">
          <w:marLeft w:val="0"/>
          <w:marRight w:val="0"/>
          <w:marTop w:val="0"/>
          <w:marBottom w:val="0"/>
          <w:divBdr>
            <w:top w:val="none" w:sz="0" w:space="0" w:color="auto"/>
            <w:left w:val="none" w:sz="0" w:space="0" w:color="auto"/>
            <w:bottom w:val="none" w:sz="0" w:space="0" w:color="auto"/>
            <w:right w:val="none" w:sz="0" w:space="0" w:color="auto"/>
          </w:divBdr>
        </w:div>
        <w:div w:id="1078476749">
          <w:marLeft w:val="0"/>
          <w:marRight w:val="0"/>
          <w:marTop w:val="0"/>
          <w:marBottom w:val="0"/>
          <w:divBdr>
            <w:top w:val="none" w:sz="0" w:space="0" w:color="auto"/>
            <w:left w:val="none" w:sz="0" w:space="0" w:color="auto"/>
            <w:bottom w:val="none" w:sz="0" w:space="0" w:color="auto"/>
            <w:right w:val="none" w:sz="0" w:space="0" w:color="auto"/>
          </w:divBdr>
        </w:div>
        <w:div w:id="716785869">
          <w:marLeft w:val="0"/>
          <w:marRight w:val="0"/>
          <w:marTop w:val="0"/>
          <w:marBottom w:val="0"/>
          <w:divBdr>
            <w:top w:val="none" w:sz="0" w:space="0" w:color="auto"/>
            <w:left w:val="none" w:sz="0" w:space="0" w:color="auto"/>
            <w:bottom w:val="none" w:sz="0" w:space="0" w:color="auto"/>
            <w:right w:val="none" w:sz="0" w:space="0" w:color="auto"/>
          </w:divBdr>
        </w:div>
        <w:div w:id="2037388370">
          <w:marLeft w:val="0"/>
          <w:marRight w:val="0"/>
          <w:marTop w:val="0"/>
          <w:marBottom w:val="0"/>
          <w:divBdr>
            <w:top w:val="none" w:sz="0" w:space="0" w:color="auto"/>
            <w:left w:val="none" w:sz="0" w:space="0" w:color="auto"/>
            <w:bottom w:val="none" w:sz="0" w:space="0" w:color="auto"/>
            <w:right w:val="none" w:sz="0" w:space="0" w:color="auto"/>
          </w:divBdr>
        </w:div>
        <w:div w:id="517041694">
          <w:marLeft w:val="0"/>
          <w:marRight w:val="0"/>
          <w:marTop w:val="0"/>
          <w:marBottom w:val="0"/>
          <w:divBdr>
            <w:top w:val="none" w:sz="0" w:space="0" w:color="auto"/>
            <w:left w:val="none" w:sz="0" w:space="0" w:color="auto"/>
            <w:bottom w:val="none" w:sz="0" w:space="0" w:color="auto"/>
            <w:right w:val="none" w:sz="0" w:space="0" w:color="auto"/>
          </w:divBdr>
        </w:div>
        <w:div w:id="297032715">
          <w:marLeft w:val="0"/>
          <w:marRight w:val="0"/>
          <w:marTop w:val="0"/>
          <w:marBottom w:val="0"/>
          <w:divBdr>
            <w:top w:val="none" w:sz="0" w:space="0" w:color="auto"/>
            <w:left w:val="none" w:sz="0" w:space="0" w:color="auto"/>
            <w:bottom w:val="none" w:sz="0" w:space="0" w:color="auto"/>
            <w:right w:val="none" w:sz="0" w:space="0" w:color="auto"/>
          </w:divBdr>
        </w:div>
        <w:div w:id="719980588">
          <w:marLeft w:val="0"/>
          <w:marRight w:val="0"/>
          <w:marTop w:val="0"/>
          <w:marBottom w:val="0"/>
          <w:divBdr>
            <w:top w:val="none" w:sz="0" w:space="0" w:color="auto"/>
            <w:left w:val="none" w:sz="0" w:space="0" w:color="auto"/>
            <w:bottom w:val="none" w:sz="0" w:space="0" w:color="auto"/>
            <w:right w:val="none" w:sz="0" w:space="0" w:color="auto"/>
          </w:divBdr>
        </w:div>
        <w:div w:id="103775062">
          <w:marLeft w:val="0"/>
          <w:marRight w:val="0"/>
          <w:marTop w:val="0"/>
          <w:marBottom w:val="0"/>
          <w:divBdr>
            <w:top w:val="none" w:sz="0" w:space="0" w:color="auto"/>
            <w:left w:val="none" w:sz="0" w:space="0" w:color="auto"/>
            <w:bottom w:val="none" w:sz="0" w:space="0" w:color="auto"/>
            <w:right w:val="none" w:sz="0" w:space="0" w:color="auto"/>
          </w:divBdr>
        </w:div>
        <w:div w:id="1137449375">
          <w:marLeft w:val="0"/>
          <w:marRight w:val="0"/>
          <w:marTop w:val="0"/>
          <w:marBottom w:val="0"/>
          <w:divBdr>
            <w:top w:val="none" w:sz="0" w:space="0" w:color="auto"/>
            <w:left w:val="none" w:sz="0" w:space="0" w:color="auto"/>
            <w:bottom w:val="none" w:sz="0" w:space="0" w:color="auto"/>
            <w:right w:val="none" w:sz="0" w:space="0" w:color="auto"/>
          </w:divBdr>
        </w:div>
        <w:div w:id="1769885450">
          <w:marLeft w:val="0"/>
          <w:marRight w:val="0"/>
          <w:marTop w:val="0"/>
          <w:marBottom w:val="0"/>
          <w:divBdr>
            <w:top w:val="none" w:sz="0" w:space="0" w:color="auto"/>
            <w:left w:val="none" w:sz="0" w:space="0" w:color="auto"/>
            <w:bottom w:val="none" w:sz="0" w:space="0" w:color="auto"/>
            <w:right w:val="none" w:sz="0" w:space="0" w:color="auto"/>
          </w:divBdr>
        </w:div>
        <w:div w:id="1277563034">
          <w:marLeft w:val="0"/>
          <w:marRight w:val="0"/>
          <w:marTop w:val="0"/>
          <w:marBottom w:val="0"/>
          <w:divBdr>
            <w:top w:val="none" w:sz="0" w:space="0" w:color="auto"/>
            <w:left w:val="none" w:sz="0" w:space="0" w:color="auto"/>
            <w:bottom w:val="none" w:sz="0" w:space="0" w:color="auto"/>
            <w:right w:val="none" w:sz="0" w:space="0" w:color="auto"/>
          </w:divBdr>
        </w:div>
        <w:div w:id="1819028116">
          <w:marLeft w:val="0"/>
          <w:marRight w:val="0"/>
          <w:marTop w:val="0"/>
          <w:marBottom w:val="0"/>
          <w:divBdr>
            <w:top w:val="none" w:sz="0" w:space="0" w:color="auto"/>
            <w:left w:val="none" w:sz="0" w:space="0" w:color="auto"/>
            <w:bottom w:val="none" w:sz="0" w:space="0" w:color="auto"/>
            <w:right w:val="none" w:sz="0" w:space="0" w:color="auto"/>
          </w:divBdr>
        </w:div>
        <w:div w:id="318383709">
          <w:marLeft w:val="0"/>
          <w:marRight w:val="0"/>
          <w:marTop w:val="0"/>
          <w:marBottom w:val="0"/>
          <w:divBdr>
            <w:top w:val="none" w:sz="0" w:space="0" w:color="auto"/>
            <w:left w:val="none" w:sz="0" w:space="0" w:color="auto"/>
            <w:bottom w:val="none" w:sz="0" w:space="0" w:color="auto"/>
            <w:right w:val="none" w:sz="0" w:space="0" w:color="auto"/>
          </w:divBdr>
        </w:div>
        <w:div w:id="1674799383">
          <w:marLeft w:val="0"/>
          <w:marRight w:val="0"/>
          <w:marTop w:val="0"/>
          <w:marBottom w:val="0"/>
          <w:divBdr>
            <w:top w:val="none" w:sz="0" w:space="0" w:color="auto"/>
            <w:left w:val="none" w:sz="0" w:space="0" w:color="auto"/>
            <w:bottom w:val="none" w:sz="0" w:space="0" w:color="auto"/>
            <w:right w:val="none" w:sz="0" w:space="0" w:color="auto"/>
          </w:divBdr>
        </w:div>
        <w:div w:id="1071586910">
          <w:marLeft w:val="0"/>
          <w:marRight w:val="0"/>
          <w:marTop w:val="0"/>
          <w:marBottom w:val="0"/>
          <w:divBdr>
            <w:top w:val="none" w:sz="0" w:space="0" w:color="auto"/>
            <w:left w:val="none" w:sz="0" w:space="0" w:color="auto"/>
            <w:bottom w:val="none" w:sz="0" w:space="0" w:color="auto"/>
            <w:right w:val="none" w:sz="0" w:space="0" w:color="auto"/>
          </w:divBdr>
        </w:div>
        <w:div w:id="362676608">
          <w:marLeft w:val="0"/>
          <w:marRight w:val="0"/>
          <w:marTop w:val="0"/>
          <w:marBottom w:val="0"/>
          <w:divBdr>
            <w:top w:val="none" w:sz="0" w:space="0" w:color="auto"/>
            <w:left w:val="none" w:sz="0" w:space="0" w:color="auto"/>
            <w:bottom w:val="none" w:sz="0" w:space="0" w:color="auto"/>
            <w:right w:val="none" w:sz="0" w:space="0" w:color="auto"/>
          </w:divBdr>
        </w:div>
        <w:div w:id="362874026">
          <w:marLeft w:val="0"/>
          <w:marRight w:val="0"/>
          <w:marTop w:val="0"/>
          <w:marBottom w:val="0"/>
          <w:divBdr>
            <w:top w:val="none" w:sz="0" w:space="0" w:color="auto"/>
            <w:left w:val="none" w:sz="0" w:space="0" w:color="auto"/>
            <w:bottom w:val="none" w:sz="0" w:space="0" w:color="auto"/>
            <w:right w:val="none" w:sz="0" w:space="0" w:color="auto"/>
          </w:divBdr>
        </w:div>
        <w:div w:id="2018072433">
          <w:marLeft w:val="0"/>
          <w:marRight w:val="0"/>
          <w:marTop w:val="0"/>
          <w:marBottom w:val="0"/>
          <w:divBdr>
            <w:top w:val="none" w:sz="0" w:space="0" w:color="auto"/>
            <w:left w:val="none" w:sz="0" w:space="0" w:color="auto"/>
            <w:bottom w:val="none" w:sz="0" w:space="0" w:color="auto"/>
            <w:right w:val="none" w:sz="0" w:space="0" w:color="auto"/>
          </w:divBdr>
        </w:div>
        <w:div w:id="655769809">
          <w:marLeft w:val="0"/>
          <w:marRight w:val="0"/>
          <w:marTop w:val="0"/>
          <w:marBottom w:val="0"/>
          <w:divBdr>
            <w:top w:val="none" w:sz="0" w:space="0" w:color="auto"/>
            <w:left w:val="none" w:sz="0" w:space="0" w:color="auto"/>
            <w:bottom w:val="none" w:sz="0" w:space="0" w:color="auto"/>
            <w:right w:val="none" w:sz="0" w:space="0" w:color="auto"/>
          </w:divBdr>
        </w:div>
        <w:div w:id="885071308">
          <w:marLeft w:val="0"/>
          <w:marRight w:val="0"/>
          <w:marTop w:val="0"/>
          <w:marBottom w:val="0"/>
          <w:divBdr>
            <w:top w:val="none" w:sz="0" w:space="0" w:color="auto"/>
            <w:left w:val="none" w:sz="0" w:space="0" w:color="auto"/>
            <w:bottom w:val="none" w:sz="0" w:space="0" w:color="auto"/>
            <w:right w:val="none" w:sz="0" w:space="0" w:color="auto"/>
          </w:divBdr>
        </w:div>
        <w:div w:id="991102482">
          <w:marLeft w:val="0"/>
          <w:marRight w:val="0"/>
          <w:marTop w:val="0"/>
          <w:marBottom w:val="0"/>
          <w:divBdr>
            <w:top w:val="none" w:sz="0" w:space="0" w:color="auto"/>
            <w:left w:val="none" w:sz="0" w:space="0" w:color="auto"/>
            <w:bottom w:val="none" w:sz="0" w:space="0" w:color="auto"/>
            <w:right w:val="none" w:sz="0" w:space="0" w:color="auto"/>
          </w:divBdr>
        </w:div>
        <w:div w:id="1900239085">
          <w:marLeft w:val="0"/>
          <w:marRight w:val="0"/>
          <w:marTop w:val="0"/>
          <w:marBottom w:val="0"/>
          <w:divBdr>
            <w:top w:val="none" w:sz="0" w:space="0" w:color="auto"/>
            <w:left w:val="none" w:sz="0" w:space="0" w:color="auto"/>
            <w:bottom w:val="none" w:sz="0" w:space="0" w:color="auto"/>
            <w:right w:val="none" w:sz="0" w:space="0" w:color="auto"/>
          </w:divBdr>
        </w:div>
        <w:div w:id="491798150">
          <w:marLeft w:val="0"/>
          <w:marRight w:val="0"/>
          <w:marTop w:val="0"/>
          <w:marBottom w:val="0"/>
          <w:divBdr>
            <w:top w:val="none" w:sz="0" w:space="0" w:color="auto"/>
            <w:left w:val="none" w:sz="0" w:space="0" w:color="auto"/>
            <w:bottom w:val="none" w:sz="0" w:space="0" w:color="auto"/>
            <w:right w:val="none" w:sz="0" w:space="0" w:color="auto"/>
          </w:divBdr>
        </w:div>
        <w:div w:id="1010185581">
          <w:marLeft w:val="0"/>
          <w:marRight w:val="0"/>
          <w:marTop w:val="0"/>
          <w:marBottom w:val="0"/>
          <w:divBdr>
            <w:top w:val="none" w:sz="0" w:space="0" w:color="auto"/>
            <w:left w:val="none" w:sz="0" w:space="0" w:color="auto"/>
            <w:bottom w:val="none" w:sz="0" w:space="0" w:color="auto"/>
            <w:right w:val="none" w:sz="0" w:space="0" w:color="auto"/>
          </w:divBdr>
        </w:div>
        <w:div w:id="815605375">
          <w:marLeft w:val="0"/>
          <w:marRight w:val="0"/>
          <w:marTop w:val="0"/>
          <w:marBottom w:val="0"/>
          <w:divBdr>
            <w:top w:val="none" w:sz="0" w:space="0" w:color="auto"/>
            <w:left w:val="none" w:sz="0" w:space="0" w:color="auto"/>
            <w:bottom w:val="none" w:sz="0" w:space="0" w:color="auto"/>
            <w:right w:val="none" w:sz="0" w:space="0" w:color="auto"/>
          </w:divBdr>
        </w:div>
        <w:div w:id="1952517155">
          <w:marLeft w:val="0"/>
          <w:marRight w:val="0"/>
          <w:marTop w:val="0"/>
          <w:marBottom w:val="0"/>
          <w:divBdr>
            <w:top w:val="none" w:sz="0" w:space="0" w:color="auto"/>
            <w:left w:val="none" w:sz="0" w:space="0" w:color="auto"/>
            <w:bottom w:val="none" w:sz="0" w:space="0" w:color="auto"/>
            <w:right w:val="none" w:sz="0" w:space="0" w:color="auto"/>
          </w:divBdr>
        </w:div>
        <w:div w:id="369304398">
          <w:marLeft w:val="0"/>
          <w:marRight w:val="0"/>
          <w:marTop w:val="0"/>
          <w:marBottom w:val="0"/>
          <w:divBdr>
            <w:top w:val="none" w:sz="0" w:space="0" w:color="auto"/>
            <w:left w:val="none" w:sz="0" w:space="0" w:color="auto"/>
            <w:bottom w:val="none" w:sz="0" w:space="0" w:color="auto"/>
            <w:right w:val="none" w:sz="0" w:space="0" w:color="auto"/>
          </w:divBdr>
        </w:div>
        <w:div w:id="1985811469">
          <w:marLeft w:val="0"/>
          <w:marRight w:val="0"/>
          <w:marTop w:val="0"/>
          <w:marBottom w:val="0"/>
          <w:divBdr>
            <w:top w:val="none" w:sz="0" w:space="0" w:color="auto"/>
            <w:left w:val="none" w:sz="0" w:space="0" w:color="auto"/>
            <w:bottom w:val="none" w:sz="0" w:space="0" w:color="auto"/>
            <w:right w:val="none" w:sz="0" w:space="0" w:color="auto"/>
          </w:divBdr>
        </w:div>
        <w:div w:id="1070881390">
          <w:marLeft w:val="0"/>
          <w:marRight w:val="0"/>
          <w:marTop w:val="0"/>
          <w:marBottom w:val="0"/>
          <w:divBdr>
            <w:top w:val="none" w:sz="0" w:space="0" w:color="auto"/>
            <w:left w:val="none" w:sz="0" w:space="0" w:color="auto"/>
            <w:bottom w:val="none" w:sz="0" w:space="0" w:color="auto"/>
            <w:right w:val="none" w:sz="0" w:space="0" w:color="auto"/>
          </w:divBdr>
        </w:div>
        <w:div w:id="1086003182">
          <w:marLeft w:val="0"/>
          <w:marRight w:val="0"/>
          <w:marTop w:val="0"/>
          <w:marBottom w:val="0"/>
          <w:divBdr>
            <w:top w:val="none" w:sz="0" w:space="0" w:color="auto"/>
            <w:left w:val="none" w:sz="0" w:space="0" w:color="auto"/>
            <w:bottom w:val="none" w:sz="0" w:space="0" w:color="auto"/>
            <w:right w:val="none" w:sz="0" w:space="0" w:color="auto"/>
          </w:divBdr>
        </w:div>
      </w:divsChild>
    </w:div>
    <w:div w:id="552892073">
      <w:bodyDiv w:val="1"/>
      <w:marLeft w:val="0"/>
      <w:marRight w:val="0"/>
      <w:marTop w:val="0"/>
      <w:marBottom w:val="0"/>
      <w:divBdr>
        <w:top w:val="none" w:sz="0" w:space="0" w:color="auto"/>
        <w:left w:val="none" w:sz="0" w:space="0" w:color="auto"/>
        <w:bottom w:val="none" w:sz="0" w:space="0" w:color="auto"/>
        <w:right w:val="none" w:sz="0" w:space="0" w:color="auto"/>
      </w:divBdr>
      <w:divsChild>
        <w:div w:id="112872692">
          <w:marLeft w:val="0"/>
          <w:marRight w:val="0"/>
          <w:marTop w:val="0"/>
          <w:marBottom w:val="0"/>
          <w:divBdr>
            <w:top w:val="none" w:sz="0" w:space="0" w:color="auto"/>
            <w:left w:val="none" w:sz="0" w:space="0" w:color="auto"/>
            <w:bottom w:val="none" w:sz="0" w:space="0" w:color="auto"/>
            <w:right w:val="none" w:sz="0" w:space="0" w:color="auto"/>
          </w:divBdr>
        </w:div>
        <w:div w:id="977030110">
          <w:marLeft w:val="0"/>
          <w:marRight w:val="0"/>
          <w:marTop w:val="0"/>
          <w:marBottom w:val="0"/>
          <w:divBdr>
            <w:top w:val="none" w:sz="0" w:space="0" w:color="auto"/>
            <w:left w:val="none" w:sz="0" w:space="0" w:color="auto"/>
            <w:bottom w:val="none" w:sz="0" w:space="0" w:color="auto"/>
            <w:right w:val="none" w:sz="0" w:space="0" w:color="auto"/>
          </w:divBdr>
        </w:div>
        <w:div w:id="792481429">
          <w:marLeft w:val="0"/>
          <w:marRight w:val="0"/>
          <w:marTop w:val="0"/>
          <w:marBottom w:val="0"/>
          <w:divBdr>
            <w:top w:val="none" w:sz="0" w:space="0" w:color="auto"/>
            <w:left w:val="none" w:sz="0" w:space="0" w:color="auto"/>
            <w:bottom w:val="none" w:sz="0" w:space="0" w:color="auto"/>
            <w:right w:val="none" w:sz="0" w:space="0" w:color="auto"/>
          </w:divBdr>
        </w:div>
        <w:div w:id="1103958202">
          <w:marLeft w:val="0"/>
          <w:marRight w:val="0"/>
          <w:marTop w:val="0"/>
          <w:marBottom w:val="0"/>
          <w:divBdr>
            <w:top w:val="none" w:sz="0" w:space="0" w:color="auto"/>
            <w:left w:val="none" w:sz="0" w:space="0" w:color="auto"/>
            <w:bottom w:val="none" w:sz="0" w:space="0" w:color="auto"/>
            <w:right w:val="none" w:sz="0" w:space="0" w:color="auto"/>
          </w:divBdr>
        </w:div>
        <w:div w:id="1187523119">
          <w:marLeft w:val="0"/>
          <w:marRight w:val="0"/>
          <w:marTop w:val="0"/>
          <w:marBottom w:val="0"/>
          <w:divBdr>
            <w:top w:val="none" w:sz="0" w:space="0" w:color="auto"/>
            <w:left w:val="none" w:sz="0" w:space="0" w:color="auto"/>
            <w:bottom w:val="none" w:sz="0" w:space="0" w:color="auto"/>
            <w:right w:val="none" w:sz="0" w:space="0" w:color="auto"/>
          </w:divBdr>
        </w:div>
        <w:div w:id="1711608289">
          <w:marLeft w:val="0"/>
          <w:marRight w:val="0"/>
          <w:marTop w:val="0"/>
          <w:marBottom w:val="0"/>
          <w:divBdr>
            <w:top w:val="none" w:sz="0" w:space="0" w:color="auto"/>
            <w:left w:val="none" w:sz="0" w:space="0" w:color="auto"/>
            <w:bottom w:val="none" w:sz="0" w:space="0" w:color="auto"/>
            <w:right w:val="none" w:sz="0" w:space="0" w:color="auto"/>
          </w:divBdr>
        </w:div>
        <w:div w:id="1712224419">
          <w:marLeft w:val="0"/>
          <w:marRight w:val="0"/>
          <w:marTop w:val="0"/>
          <w:marBottom w:val="0"/>
          <w:divBdr>
            <w:top w:val="none" w:sz="0" w:space="0" w:color="auto"/>
            <w:left w:val="none" w:sz="0" w:space="0" w:color="auto"/>
            <w:bottom w:val="none" w:sz="0" w:space="0" w:color="auto"/>
            <w:right w:val="none" w:sz="0" w:space="0" w:color="auto"/>
          </w:divBdr>
        </w:div>
      </w:divsChild>
    </w:div>
    <w:div w:id="575477694">
      <w:bodyDiv w:val="1"/>
      <w:marLeft w:val="0"/>
      <w:marRight w:val="0"/>
      <w:marTop w:val="0"/>
      <w:marBottom w:val="0"/>
      <w:divBdr>
        <w:top w:val="none" w:sz="0" w:space="0" w:color="auto"/>
        <w:left w:val="none" w:sz="0" w:space="0" w:color="auto"/>
        <w:bottom w:val="none" w:sz="0" w:space="0" w:color="auto"/>
        <w:right w:val="none" w:sz="0" w:space="0" w:color="auto"/>
      </w:divBdr>
      <w:divsChild>
        <w:div w:id="40785921">
          <w:marLeft w:val="0"/>
          <w:marRight w:val="0"/>
          <w:marTop w:val="0"/>
          <w:marBottom w:val="0"/>
          <w:divBdr>
            <w:top w:val="none" w:sz="0" w:space="0" w:color="auto"/>
            <w:left w:val="none" w:sz="0" w:space="0" w:color="auto"/>
            <w:bottom w:val="none" w:sz="0" w:space="0" w:color="auto"/>
            <w:right w:val="none" w:sz="0" w:space="0" w:color="auto"/>
          </w:divBdr>
        </w:div>
        <w:div w:id="53506663">
          <w:marLeft w:val="0"/>
          <w:marRight w:val="0"/>
          <w:marTop w:val="0"/>
          <w:marBottom w:val="0"/>
          <w:divBdr>
            <w:top w:val="none" w:sz="0" w:space="0" w:color="auto"/>
            <w:left w:val="none" w:sz="0" w:space="0" w:color="auto"/>
            <w:bottom w:val="none" w:sz="0" w:space="0" w:color="auto"/>
            <w:right w:val="none" w:sz="0" w:space="0" w:color="auto"/>
          </w:divBdr>
        </w:div>
        <w:div w:id="93981608">
          <w:marLeft w:val="0"/>
          <w:marRight w:val="0"/>
          <w:marTop w:val="0"/>
          <w:marBottom w:val="0"/>
          <w:divBdr>
            <w:top w:val="none" w:sz="0" w:space="0" w:color="auto"/>
            <w:left w:val="none" w:sz="0" w:space="0" w:color="auto"/>
            <w:bottom w:val="none" w:sz="0" w:space="0" w:color="auto"/>
            <w:right w:val="none" w:sz="0" w:space="0" w:color="auto"/>
          </w:divBdr>
        </w:div>
        <w:div w:id="100036396">
          <w:marLeft w:val="0"/>
          <w:marRight w:val="0"/>
          <w:marTop w:val="0"/>
          <w:marBottom w:val="0"/>
          <w:divBdr>
            <w:top w:val="none" w:sz="0" w:space="0" w:color="auto"/>
            <w:left w:val="none" w:sz="0" w:space="0" w:color="auto"/>
            <w:bottom w:val="none" w:sz="0" w:space="0" w:color="auto"/>
            <w:right w:val="none" w:sz="0" w:space="0" w:color="auto"/>
          </w:divBdr>
        </w:div>
        <w:div w:id="716509033">
          <w:marLeft w:val="0"/>
          <w:marRight w:val="0"/>
          <w:marTop w:val="0"/>
          <w:marBottom w:val="0"/>
          <w:divBdr>
            <w:top w:val="none" w:sz="0" w:space="0" w:color="auto"/>
            <w:left w:val="none" w:sz="0" w:space="0" w:color="auto"/>
            <w:bottom w:val="none" w:sz="0" w:space="0" w:color="auto"/>
            <w:right w:val="none" w:sz="0" w:space="0" w:color="auto"/>
          </w:divBdr>
          <w:divsChild>
            <w:div w:id="136802599">
              <w:marLeft w:val="0"/>
              <w:marRight w:val="0"/>
              <w:marTop w:val="0"/>
              <w:marBottom w:val="0"/>
              <w:divBdr>
                <w:top w:val="none" w:sz="0" w:space="0" w:color="auto"/>
                <w:left w:val="none" w:sz="0" w:space="0" w:color="auto"/>
                <w:bottom w:val="none" w:sz="0" w:space="0" w:color="auto"/>
                <w:right w:val="none" w:sz="0" w:space="0" w:color="auto"/>
              </w:divBdr>
            </w:div>
            <w:div w:id="259139801">
              <w:marLeft w:val="0"/>
              <w:marRight w:val="0"/>
              <w:marTop w:val="0"/>
              <w:marBottom w:val="0"/>
              <w:divBdr>
                <w:top w:val="none" w:sz="0" w:space="0" w:color="auto"/>
                <w:left w:val="none" w:sz="0" w:space="0" w:color="auto"/>
                <w:bottom w:val="none" w:sz="0" w:space="0" w:color="auto"/>
                <w:right w:val="none" w:sz="0" w:space="0" w:color="auto"/>
              </w:divBdr>
            </w:div>
            <w:div w:id="645625004">
              <w:marLeft w:val="0"/>
              <w:marRight w:val="0"/>
              <w:marTop w:val="0"/>
              <w:marBottom w:val="0"/>
              <w:divBdr>
                <w:top w:val="none" w:sz="0" w:space="0" w:color="auto"/>
                <w:left w:val="none" w:sz="0" w:space="0" w:color="auto"/>
                <w:bottom w:val="none" w:sz="0" w:space="0" w:color="auto"/>
                <w:right w:val="none" w:sz="0" w:space="0" w:color="auto"/>
              </w:divBdr>
            </w:div>
            <w:div w:id="1010372583">
              <w:marLeft w:val="0"/>
              <w:marRight w:val="0"/>
              <w:marTop w:val="0"/>
              <w:marBottom w:val="0"/>
              <w:divBdr>
                <w:top w:val="none" w:sz="0" w:space="0" w:color="auto"/>
                <w:left w:val="none" w:sz="0" w:space="0" w:color="auto"/>
                <w:bottom w:val="none" w:sz="0" w:space="0" w:color="auto"/>
                <w:right w:val="none" w:sz="0" w:space="0" w:color="auto"/>
              </w:divBdr>
            </w:div>
            <w:div w:id="2124036051">
              <w:marLeft w:val="0"/>
              <w:marRight w:val="0"/>
              <w:marTop w:val="0"/>
              <w:marBottom w:val="0"/>
              <w:divBdr>
                <w:top w:val="none" w:sz="0" w:space="0" w:color="auto"/>
                <w:left w:val="none" w:sz="0" w:space="0" w:color="auto"/>
                <w:bottom w:val="none" w:sz="0" w:space="0" w:color="auto"/>
                <w:right w:val="none" w:sz="0" w:space="0" w:color="auto"/>
              </w:divBdr>
            </w:div>
          </w:divsChild>
        </w:div>
        <w:div w:id="170461090">
          <w:marLeft w:val="0"/>
          <w:marRight w:val="0"/>
          <w:marTop w:val="0"/>
          <w:marBottom w:val="0"/>
          <w:divBdr>
            <w:top w:val="none" w:sz="0" w:space="0" w:color="auto"/>
            <w:left w:val="none" w:sz="0" w:space="0" w:color="auto"/>
            <w:bottom w:val="none" w:sz="0" w:space="0" w:color="auto"/>
            <w:right w:val="none" w:sz="0" w:space="0" w:color="auto"/>
          </w:divBdr>
        </w:div>
        <w:div w:id="176047825">
          <w:marLeft w:val="0"/>
          <w:marRight w:val="0"/>
          <w:marTop w:val="0"/>
          <w:marBottom w:val="0"/>
          <w:divBdr>
            <w:top w:val="none" w:sz="0" w:space="0" w:color="auto"/>
            <w:left w:val="none" w:sz="0" w:space="0" w:color="auto"/>
            <w:bottom w:val="none" w:sz="0" w:space="0" w:color="auto"/>
            <w:right w:val="none" w:sz="0" w:space="0" w:color="auto"/>
          </w:divBdr>
        </w:div>
        <w:div w:id="1419401674">
          <w:marLeft w:val="0"/>
          <w:marRight w:val="0"/>
          <w:marTop w:val="0"/>
          <w:marBottom w:val="0"/>
          <w:divBdr>
            <w:top w:val="none" w:sz="0" w:space="0" w:color="auto"/>
            <w:left w:val="none" w:sz="0" w:space="0" w:color="auto"/>
            <w:bottom w:val="none" w:sz="0" w:space="0" w:color="auto"/>
            <w:right w:val="none" w:sz="0" w:space="0" w:color="auto"/>
          </w:divBdr>
          <w:divsChild>
            <w:div w:id="187305520">
              <w:marLeft w:val="0"/>
              <w:marRight w:val="0"/>
              <w:marTop w:val="0"/>
              <w:marBottom w:val="0"/>
              <w:divBdr>
                <w:top w:val="none" w:sz="0" w:space="0" w:color="auto"/>
                <w:left w:val="none" w:sz="0" w:space="0" w:color="auto"/>
                <w:bottom w:val="none" w:sz="0" w:space="0" w:color="auto"/>
                <w:right w:val="none" w:sz="0" w:space="0" w:color="auto"/>
              </w:divBdr>
            </w:div>
            <w:div w:id="303505884">
              <w:marLeft w:val="0"/>
              <w:marRight w:val="0"/>
              <w:marTop w:val="0"/>
              <w:marBottom w:val="0"/>
              <w:divBdr>
                <w:top w:val="none" w:sz="0" w:space="0" w:color="auto"/>
                <w:left w:val="none" w:sz="0" w:space="0" w:color="auto"/>
                <w:bottom w:val="none" w:sz="0" w:space="0" w:color="auto"/>
                <w:right w:val="none" w:sz="0" w:space="0" w:color="auto"/>
              </w:divBdr>
            </w:div>
            <w:div w:id="900098314">
              <w:marLeft w:val="0"/>
              <w:marRight w:val="0"/>
              <w:marTop w:val="0"/>
              <w:marBottom w:val="0"/>
              <w:divBdr>
                <w:top w:val="none" w:sz="0" w:space="0" w:color="auto"/>
                <w:left w:val="none" w:sz="0" w:space="0" w:color="auto"/>
                <w:bottom w:val="none" w:sz="0" w:space="0" w:color="auto"/>
                <w:right w:val="none" w:sz="0" w:space="0" w:color="auto"/>
              </w:divBdr>
            </w:div>
          </w:divsChild>
        </w:div>
        <w:div w:id="250434788">
          <w:marLeft w:val="0"/>
          <w:marRight w:val="0"/>
          <w:marTop w:val="0"/>
          <w:marBottom w:val="0"/>
          <w:divBdr>
            <w:top w:val="none" w:sz="0" w:space="0" w:color="auto"/>
            <w:left w:val="none" w:sz="0" w:space="0" w:color="auto"/>
            <w:bottom w:val="none" w:sz="0" w:space="0" w:color="auto"/>
            <w:right w:val="none" w:sz="0" w:space="0" w:color="auto"/>
          </w:divBdr>
        </w:div>
        <w:div w:id="277492118">
          <w:marLeft w:val="0"/>
          <w:marRight w:val="0"/>
          <w:marTop w:val="0"/>
          <w:marBottom w:val="0"/>
          <w:divBdr>
            <w:top w:val="none" w:sz="0" w:space="0" w:color="auto"/>
            <w:left w:val="none" w:sz="0" w:space="0" w:color="auto"/>
            <w:bottom w:val="none" w:sz="0" w:space="0" w:color="auto"/>
            <w:right w:val="none" w:sz="0" w:space="0" w:color="auto"/>
          </w:divBdr>
        </w:div>
        <w:div w:id="318462196">
          <w:marLeft w:val="0"/>
          <w:marRight w:val="0"/>
          <w:marTop w:val="0"/>
          <w:marBottom w:val="0"/>
          <w:divBdr>
            <w:top w:val="none" w:sz="0" w:space="0" w:color="auto"/>
            <w:left w:val="none" w:sz="0" w:space="0" w:color="auto"/>
            <w:bottom w:val="none" w:sz="0" w:space="0" w:color="auto"/>
            <w:right w:val="none" w:sz="0" w:space="0" w:color="auto"/>
          </w:divBdr>
        </w:div>
        <w:div w:id="347099084">
          <w:marLeft w:val="0"/>
          <w:marRight w:val="0"/>
          <w:marTop w:val="0"/>
          <w:marBottom w:val="0"/>
          <w:divBdr>
            <w:top w:val="none" w:sz="0" w:space="0" w:color="auto"/>
            <w:left w:val="none" w:sz="0" w:space="0" w:color="auto"/>
            <w:bottom w:val="none" w:sz="0" w:space="0" w:color="auto"/>
            <w:right w:val="none" w:sz="0" w:space="0" w:color="auto"/>
          </w:divBdr>
        </w:div>
        <w:div w:id="1026254659">
          <w:marLeft w:val="0"/>
          <w:marRight w:val="0"/>
          <w:marTop w:val="0"/>
          <w:marBottom w:val="0"/>
          <w:divBdr>
            <w:top w:val="none" w:sz="0" w:space="0" w:color="auto"/>
            <w:left w:val="none" w:sz="0" w:space="0" w:color="auto"/>
            <w:bottom w:val="none" w:sz="0" w:space="0" w:color="auto"/>
            <w:right w:val="none" w:sz="0" w:space="0" w:color="auto"/>
          </w:divBdr>
          <w:divsChild>
            <w:div w:id="383914627">
              <w:marLeft w:val="0"/>
              <w:marRight w:val="0"/>
              <w:marTop w:val="0"/>
              <w:marBottom w:val="0"/>
              <w:divBdr>
                <w:top w:val="none" w:sz="0" w:space="0" w:color="auto"/>
                <w:left w:val="none" w:sz="0" w:space="0" w:color="auto"/>
                <w:bottom w:val="none" w:sz="0" w:space="0" w:color="auto"/>
                <w:right w:val="none" w:sz="0" w:space="0" w:color="auto"/>
              </w:divBdr>
            </w:div>
            <w:div w:id="396830169">
              <w:marLeft w:val="0"/>
              <w:marRight w:val="0"/>
              <w:marTop w:val="0"/>
              <w:marBottom w:val="0"/>
              <w:divBdr>
                <w:top w:val="none" w:sz="0" w:space="0" w:color="auto"/>
                <w:left w:val="none" w:sz="0" w:space="0" w:color="auto"/>
                <w:bottom w:val="none" w:sz="0" w:space="0" w:color="auto"/>
                <w:right w:val="none" w:sz="0" w:space="0" w:color="auto"/>
              </w:divBdr>
            </w:div>
            <w:div w:id="439371445">
              <w:marLeft w:val="0"/>
              <w:marRight w:val="0"/>
              <w:marTop w:val="0"/>
              <w:marBottom w:val="0"/>
              <w:divBdr>
                <w:top w:val="none" w:sz="0" w:space="0" w:color="auto"/>
                <w:left w:val="none" w:sz="0" w:space="0" w:color="auto"/>
                <w:bottom w:val="none" w:sz="0" w:space="0" w:color="auto"/>
                <w:right w:val="none" w:sz="0" w:space="0" w:color="auto"/>
              </w:divBdr>
            </w:div>
            <w:div w:id="511992069">
              <w:marLeft w:val="0"/>
              <w:marRight w:val="0"/>
              <w:marTop w:val="0"/>
              <w:marBottom w:val="0"/>
              <w:divBdr>
                <w:top w:val="none" w:sz="0" w:space="0" w:color="auto"/>
                <w:left w:val="none" w:sz="0" w:space="0" w:color="auto"/>
                <w:bottom w:val="none" w:sz="0" w:space="0" w:color="auto"/>
                <w:right w:val="none" w:sz="0" w:space="0" w:color="auto"/>
              </w:divBdr>
            </w:div>
            <w:div w:id="846671802">
              <w:marLeft w:val="0"/>
              <w:marRight w:val="0"/>
              <w:marTop w:val="0"/>
              <w:marBottom w:val="0"/>
              <w:divBdr>
                <w:top w:val="none" w:sz="0" w:space="0" w:color="auto"/>
                <w:left w:val="none" w:sz="0" w:space="0" w:color="auto"/>
                <w:bottom w:val="none" w:sz="0" w:space="0" w:color="auto"/>
                <w:right w:val="none" w:sz="0" w:space="0" w:color="auto"/>
              </w:divBdr>
            </w:div>
          </w:divsChild>
        </w:div>
        <w:div w:id="384644956">
          <w:marLeft w:val="0"/>
          <w:marRight w:val="0"/>
          <w:marTop w:val="0"/>
          <w:marBottom w:val="0"/>
          <w:divBdr>
            <w:top w:val="none" w:sz="0" w:space="0" w:color="auto"/>
            <w:left w:val="none" w:sz="0" w:space="0" w:color="auto"/>
            <w:bottom w:val="none" w:sz="0" w:space="0" w:color="auto"/>
            <w:right w:val="none" w:sz="0" w:space="0" w:color="auto"/>
          </w:divBdr>
        </w:div>
        <w:div w:id="1720473438">
          <w:marLeft w:val="0"/>
          <w:marRight w:val="0"/>
          <w:marTop w:val="0"/>
          <w:marBottom w:val="0"/>
          <w:divBdr>
            <w:top w:val="none" w:sz="0" w:space="0" w:color="auto"/>
            <w:left w:val="none" w:sz="0" w:space="0" w:color="auto"/>
            <w:bottom w:val="none" w:sz="0" w:space="0" w:color="auto"/>
            <w:right w:val="none" w:sz="0" w:space="0" w:color="auto"/>
          </w:divBdr>
          <w:divsChild>
            <w:div w:id="388260650">
              <w:marLeft w:val="0"/>
              <w:marRight w:val="0"/>
              <w:marTop w:val="0"/>
              <w:marBottom w:val="0"/>
              <w:divBdr>
                <w:top w:val="none" w:sz="0" w:space="0" w:color="auto"/>
                <w:left w:val="none" w:sz="0" w:space="0" w:color="auto"/>
                <w:bottom w:val="none" w:sz="0" w:space="0" w:color="auto"/>
                <w:right w:val="none" w:sz="0" w:space="0" w:color="auto"/>
              </w:divBdr>
            </w:div>
            <w:div w:id="1548563479">
              <w:marLeft w:val="0"/>
              <w:marRight w:val="0"/>
              <w:marTop w:val="0"/>
              <w:marBottom w:val="0"/>
              <w:divBdr>
                <w:top w:val="none" w:sz="0" w:space="0" w:color="auto"/>
                <w:left w:val="none" w:sz="0" w:space="0" w:color="auto"/>
                <w:bottom w:val="none" w:sz="0" w:space="0" w:color="auto"/>
                <w:right w:val="none" w:sz="0" w:space="0" w:color="auto"/>
              </w:divBdr>
            </w:div>
            <w:div w:id="1747143948">
              <w:marLeft w:val="0"/>
              <w:marRight w:val="0"/>
              <w:marTop w:val="0"/>
              <w:marBottom w:val="0"/>
              <w:divBdr>
                <w:top w:val="none" w:sz="0" w:space="0" w:color="auto"/>
                <w:left w:val="none" w:sz="0" w:space="0" w:color="auto"/>
                <w:bottom w:val="none" w:sz="0" w:space="0" w:color="auto"/>
                <w:right w:val="none" w:sz="0" w:space="0" w:color="auto"/>
              </w:divBdr>
            </w:div>
          </w:divsChild>
        </w:div>
        <w:div w:id="424159027">
          <w:marLeft w:val="0"/>
          <w:marRight w:val="0"/>
          <w:marTop w:val="0"/>
          <w:marBottom w:val="0"/>
          <w:divBdr>
            <w:top w:val="none" w:sz="0" w:space="0" w:color="auto"/>
            <w:left w:val="none" w:sz="0" w:space="0" w:color="auto"/>
            <w:bottom w:val="none" w:sz="0" w:space="0" w:color="auto"/>
            <w:right w:val="none" w:sz="0" w:space="0" w:color="auto"/>
          </w:divBdr>
        </w:div>
        <w:div w:id="443617808">
          <w:marLeft w:val="0"/>
          <w:marRight w:val="0"/>
          <w:marTop w:val="0"/>
          <w:marBottom w:val="0"/>
          <w:divBdr>
            <w:top w:val="none" w:sz="0" w:space="0" w:color="auto"/>
            <w:left w:val="none" w:sz="0" w:space="0" w:color="auto"/>
            <w:bottom w:val="none" w:sz="0" w:space="0" w:color="auto"/>
            <w:right w:val="none" w:sz="0" w:space="0" w:color="auto"/>
          </w:divBdr>
        </w:div>
        <w:div w:id="1279490746">
          <w:marLeft w:val="0"/>
          <w:marRight w:val="0"/>
          <w:marTop w:val="0"/>
          <w:marBottom w:val="0"/>
          <w:divBdr>
            <w:top w:val="none" w:sz="0" w:space="0" w:color="auto"/>
            <w:left w:val="none" w:sz="0" w:space="0" w:color="auto"/>
            <w:bottom w:val="none" w:sz="0" w:space="0" w:color="auto"/>
            <w:right w:val="none" w:sz="0" w:space="0" w:color="auto"/>
          </w:divBdr>
          <w:divsChild>
            <w:div w:id="449667881">
              <w:marLeft w:val="0"/>
              <w:marRight w:val="0"/>
              <w:marTop w:val="0"/>
              <w:marBottom w:val="0"/>
              <w:divBdr>
                <w:top w:val="none" w:sz="0" w:space="0" w:color="auto"/>
                <w:left w:val="none" w:sz="0" w:space="0" w:color="auto"/>
                <w:bottom w:val="none" w:sz="0" w:space="0" w:color="auto"/>
                <w:right w:val="none" w:sz="0" w:space="0" w:color="auto"/>
              </w:divBdr>
            </w:div>
            <w:div w:id="966276599">
              <w:marLeft w:val="0"/>
              <w:marRight w:val="0"/>
              <w:marTop w:val="0"/>
              <w:marBottom w:val="0"/>
              <w:divBdr>
                <w:top w:val="none" w:sz="0" w:space="0" w:color="auto"/>
                <w:left w:val="none" w:sz="0" w:space="0" w:color="auto"/>
                <w:bottom w:val="none" w:sz="0" w:space="0" w:color="auto"/>
                <w:right w:val="none" w:sz="0" w:space="0" w:color="auto"/>
              </w:divBdr>
            </w:div>
            <w:div w:id="1282221756">
              <w:marLeft w:val="0"/>
              <w:marRight w:val="0"/>
              <w:marTop w:val="0"/>
              <w:marBottom w:val="0"/>
              <w:divBdr>
                <w:top w:val="none" w:sz="0" w:space="0" w:color="auto"/>
                <w:left w:val="none" w:sz="0" w:space="0" w:color="auto"/>
                <w:bottom w:val="none" w:sz="0" w:space="0" w:color="auto"/>
                <w:right w:val="none" w:sz="0" w:space="0" w:color="auto"/>
              </w:divBdr>
            </w:div>
            <w:div w:id="1370301473">
              <w:marLeft w:val="0"/>
              <w:marRight w:val="0"/>
              <w:marTop w:val="0"/>
              <w:marBottom w:val="0"/>
              <w:divBdr>
                <w:top w:val="none" w:sz="0" w:space="0" w:color="auto"/>
                <w:left w:val="none" w:sz="0" w:space="0" w:color="auto"/>
                <w:bottom w:val="none" w:sz="0" w:space="0" w:color="auto"/>
                <w:right w:val="none" w:sz="0" w:space="0" w:color="auto"/>
              </w:divBdr>
            </w:div>
            <w:div w:id="1557473895">
              <w:marLeft w:val="0"/>
              <w:marRight w:val="0"/>
              <w:marTop w:val="0"/>
              <w:marBottom w:val="0"/>
              <w:divBdr>
                <w:top w:val="none" w:sz="0" w:space="0" w:color="auto"/>
                <w:left w:val="none" w:sz="0" w:space="0" w:color="auto"/>
                <w:bottom w:val="none" w:sz="0" w:space="0" w:color="auto"/>
                <w:right w:val="none" w:sz="0" w:space="0" w:color="auto"/>
              </w:divBdr>
            </w:div>
          </w:divsChild>
        </w:div>
        <w:div w:id="1167013861">
          <w:marLeft w:val="0"/>
          <w:marRight w:val="0"/>
          <w:marTop w:val="0"/>
          <w:marBottom w:val="0"/>
          <w:divBdr>
            <w:top w:val="none" w:sz="0" w:space="0" w:color="auto"/>
            <w:left w:val="none" w:sz="0" w:space="0" w:color="auto"/>
            <w:bottom w:val="none" w:sz="0" w:space="0" w:color="auto"/>
            <w:right w:val="none" w:sz="0" w:space="0" w:color="auto"/>
          </w:divBdr>
          <w:divsChild>
            <w:div w:id="454251347">
              <w:marLeft w:val="0"/>
              <w:marRight w:val="0"/>
              <w:marTop w:val="0"/>
              <w:marBottom w:val="0"/>
              <w:divBdr>
                <w:top w:val="none" w:sz="0" w:space="0" w:color="auto"/>
                <w:left w:val="none" w:sz="0" w:space="0" w:color="auto"/>
                <w:bottom w:val="none" w:sz="0" w:space="0" w:color="auto"/>
                <w:right w:val="none" w:sz="0" w:space="0" w:color="auto"/>
              </w:divBdr>
            </w:div>
            <w:div w:id="917324609">
              <w:marLeft w:val="0"/>
              <w:marRight w:val="0"/>
              <w:marTop w:val="0"/>
              <w:marBottom w:val="0"/>
              <w:divBdr>
                <w:top w:val="none" w:sz="0" w:space="0" w:color="auto"/>
                <w:left w:val="none" w:sz="0" w:space="0" w:color="auto"/>
                <w:bottom w:val="none" w:sz="0" w:space="0" w:color="auto"/>
                <w:right w:val="none" w:sz="0" w:space="0" w:color="auto"/>
              </w:divBdr>
            </w:div>
            <w:div w:id="1921405075">
              <w:marLeft w:val="0"/>
              <w:marRight w:val="0"/>
              <w:marTop w:val="0"/>
              <w:marBottom w:val="0"/>
              <w:divBdr>
                <w:top w:val="none" w:sz="0" w:space="0" w:color="auto"/>
                <w:left w:val="none" w:sz="0" w:space="0" w:color="auto"/>
                <w:bottom w:val="none" w:sz="0" w:space="0" w:color="auto"/>
                <w:right w:val="none" w:sz="0" w:space="0" w:color="auto"/>
              </w:divBdr>
            </w:div>
          </w:divsChild>
        </w:div>
        <w:div w:id="485240373">
          <w:marLeft w:val="0"/>
          <w:marRight w:val="0"/>
          <w:marTop w:val="0"/>
          <w:marBottom w:val="0"/>
          <w:divBdr>
            <w:top w:val="none" w:sz="0" w:space="0" w:color="auto"/>
            <w:left w:val="none" w:sz="0" w:space="0" w:color="auto"/>
            <w:bottom w:val="none" w:sz="0" w:space="0" w:color="auto"/>
            <w:right w:val="none" w:sz="0" w:space="0" w:color="auto"/>
          </w:divBdr>
        </w:div>
        <w:div w:id="536698734">
          <w:marLeft w:val="0"/>
          <w:marRight w:val="0"/>
          <w:marTop w:val="0"/>
          <w:marBottom w:val="0"/>
          <w:divBdr>
            <w:top w:val="none" w:sz="0" w:space="0" w:color="auto"/>
            <w:left w:val="none" w:sz="0" w:space="0" w:color="auto"/>
            <w:bottom w:val="none" w:sz="0" w:space="0" w:color="auto"/>
            <w:right w:val="none" w:sz="0" w:space="0" w:color="auto"/>
          </w:divBdr>
        </w:div>
        <w:div w:id="711807721">
          <w:marLeft w:val="0"/>
          <w:marRight w:val="0"/>
          <w:marTop w:val="0"/>
          <w:marBottom w:val="0"/>
          <w:divBdr>
            <w:top w:val="none" w:sz="0" w:space="0" w:color="auto"/>
            <w:left w:val="none" w:sz="0" w:space="0" w:color="auto"/>
            <w:bottom w:val="none" w:sz="0" w:space="0" w:color="auto"/>
            <w:right w:val="none" w:sz="0" w:space="0" w:color="auto"/>
          </w:divBdr>
        </w:div>
        <w:div w:id="720980010">
          <w:marLeft w:val="0"/>
          <w:marRight w:val="0"/>
          <w:marTop w:val="0"/>
          <w:marBottom w:val="0"/>
          <w:divBdr>
            <w:top w:val="none" w:sz="0" w:space="0" w:color="auto"/>
            <w:left w:val="none" w:sz="0" w:space="0" w:color="auto"/>
            <w:bottom w:val="none" w:sz="0" w:space="0" w:color="auto"/>
            <w:right w:val="none" w:sz="0" w:space="0" w:color="auto"/>
          </w:divBdr>
        </w:div>
        <w:div w:id="784352407">
          <w:marLeft w:val="0"/>
          <w:marRight w:val="0"/>
          <w:marTop w:val="0"/>
          <w:marBottom w:val="0"/>
          <w:divBdr>
            <w:top w:val="none" w:sz="0" w:space="0" w:color="auto"/>
            <w:left w:val="none" w:sz="0" w:space="0" w:color="auto"/>
            <w:bottom w:val="none" w:sz="0" w:space="0" w:color="auto"/>
            <w:right w:val="none" w:sz="0" w:space="0" w:color="auto"/>
          </w:divBdr>
        </w:div>
        <w:div w:id="902641466">
          <w:marLeft w:val="0"/>
          <w:marRight w:val="0"/>
          <w:marTop w:val="0"/>
          <w:marBottom w:val="0"/>
          <w:divBdr>
            <w:top w:val="none" w:sz="0" w:space="0" w:color="auto"/>
            <w:left w:val="none" w:sz="0" w:space="0" w:color="auto"/>
            <w:bottom w:val="none" w:sz="0" w:space="0" w:color="auto"/>
            <w:right w:val="none" w:sz="0" w:space="0" w:color="auto"/>
          </w:divBdr>
        </w:div>
        <w:div w:id="905870962">
          <w:marLeft w:val="0"/>
          <w:marRight w:val="0"/>
          <w:marTop w:val="0"/>
          <w:marBottom w:val="0"/>
          <w:divBdr>
            <w:top w:val="none" w:sz="0" w:space="0" w:color="auto"/>
            <w:left w:val="none" w:sz="0" w:space="0" w:color="auto"/>
            <w:bottom w:val="none" w:sz="0" w:space="0" w:color="auto"/>
            <w:right w:val="none" w:sz="0" w:space="0" w:color="auto"/>
          </w:divBdr>
        </w:div>
        <w:div w:id="913244567">
          <w:marLeft w:val="0"/>
          <w:marRight w:val="0"/>
          <w:marTop w:val="0"/>
          <w:marBottom w:val="0"/>
          <w:divBdr>
            <w:top w:val="none" w:sz="0" w:space="0" w:color="auto"/>
            <w:left w:val="none" w:sz="0" w:space="0" w:color="auto"/>
            <w:bottom w:val="none" w:sz="0" w:space="0" w:color="auto"/>
            <w:right w:val="none" w:sz="0" w:space="0" w:color="auto"/>
          </w:divBdr>
        </w:div>
        <w:div w:id="941690250">
          <w:marLeft w:val="0"/>
          <w:marRight w:val="0"/>
          <w:marTop w:val="0"/>
          <w:marBottom w:val="0"/>
          <w:divBdr>
            <w:top w:val="none" w:sz="0" w:space="0" w:color="auto"/>
            <w:left w:val="none" w:sz="0" w:space="0" w:color="auto"/>
            <w:bottom w:val="none" w:sz="0" w:space="0" w:color="auto"/>
            <w:right w:val="none" w:sz="0" w:space="0" w:color="auto"/>
          </w:divBdr>
        </w:div>
        <w:div w:id="953752239">
          <w:marLeft w:val="0"/>
          <w:marRight w:val="0"/>
          <w:marTop w:val="0"/>
          <w:marBottom w:val="0"/>
          <w:divBdr>
            <w:top w:val="none" w:sz="0" w:space="0" w:color="auto"/>
            <w:left w:val="none" w:sz="0" w:space="0" w:color="auto"/>
            <w:bottom w:val="none" w:sz="0" w:space="0" w:color="auto"/>
            <w:right w:val="none" w:sz="0" w:space="0" w:color="auto"/>
          </w:divBdr>
        </w:div>
        <w:div w:id="1092049360">
          <w:marLeft w:val="0"/>
          <w:marRight w:val="0"/>
          <w:marTop w:val="0"/>
          <w:marBottom w:val="0"/>
          <w:divBdr>
            <w:top w:val="none" w:sz="0" w:space="0" w:color="auto"/>
            <w:left w:val="none" w:sz="0" w:space="0" w:color="auto"/>
            <w:bottom w:val="none" w:sz="0" w:space="0" w:color="auto"/>
            <w:right w:val="none" w:sz="0" w:space="0" w:color="auto"/>
          </w:divBdr>
        </w:div>
        <w:div w:id="1120224658">
          <w:marLeft w:val="0"/>
          <w:marRight w:val="0"/>
          <w:marTop w:val="0"/>
          <w:marBottom w:val="0"/>
          <w:divBdr>
            <w:top w:val="none" w:sz="0" w:space="0" w:color="auto"/>
            <w:left w:val="none" w:sz="0" w:space="0" w:color="auto"/>
            <w:bottom w:val="none" w:sz="0" w:space="0" w:color="auto"/>
            <w:right w:val="none" w:sz="0" w:space="0" w:color="auto"/>
          </w:divBdr>
        </w:div>
        <w:div w:id="1152065886">
          <w:marLeft w:val="0"/>
          <w:marRight w:val="0"/>
          <w:marTop w:val="0"/>
          <w:marBottom w:val="0"/>
          <w:divBdr>
            <w:top w:val="none" w:sz="0" w:space="0" w:color="auto"/>
            <w:left w:val="none" w:sz="0" w:space="0" w:color="auto"/>
            <w:bottom w:val="none" w:sz="0" w:space="0" w:color="auto"/>
            <w:right w:val="none" w:sz="0" w:space="0" w:color="auto"/>
          </w:divBdr>
        </w:div>
        <w:div w:id="1245723182">
          <w:marLeft w:val="0"/>
          <w:marRight w:val="0"/>
          <w:marTop w:val="0"/>
          <w:marBottom w:val="0"/>
          <w:divBdr>
            <w:top w:val="none" w:sz="0" w:space="0" w:color="auto"/>
            <w:left w:val="none" w:sz="0" w:space="0" w:color="auto"/>
            <w:bottom w:val="none" w:sz="0" w:space="0" w:color="auto"/>
            <w:right w:val="none" w:sz="0" w:space="0" w:color="auto"/>
          </w:divBdr>
        </w:div>
        <w:div w:id="1456561649">
          <w:marLeft w:val="0"/>
          <w:marRight w:val="0"/>
          <w:marTop w:val="0"/>
          <w:marBottom w:val="0"/>
          <w:divBdr>
            <w:top w:val="none" w:sz="0" w:space="0" w:color="auto"/>
            <w:left w:val="none" w:sz="0" w:space="0" w:color="auto"/>
            <w:bottom w:val="none" w:sz="0" w:space="0" w:color="auto"/>
            <w:right w:val="none" w:sz="0" w:space="0" w:color="auto"/>
          </w:divBdr>
        </w:div>
        <w:div w:id="1496217943">
          <w:marLeft w:val="0"/>
          <w:marRight w:val="0"/>
          <w:marTop w:val="0"/>
          <w:marBottom w:val="0"/>
          <w:divBdr>
            <w:top w:val="none" w:sz="0" w:space="0" w:color="auto"/>
            <w:left w:val="none" w:sz="0" w:space="0" w:color="auto"/>
            <w:bottom w:val="none" w:sz="0" w:space="0" w:color="auto"/>
            <w:right w:val="none" w:sz="0" w:space="0" w:color="auto"/>
          </w:divBdr>
        </w:div>
        <w:div w:id="1500999345">
          <w:marLeft w:val="0"/>
          <w:marRight w:val="0"/>
          <w:marTop w:val="0"/>
          <w:marBottom w:val="0"/>
          <w:divBdr>
            <w:top w:val="none" w:sz="0" w:space="0" w:color="auto"/>
            <w:left w:val="none" w:sz="0" w:space="0" w:color="auto"/>
            <w:bottom w:val="none" w:sz="0" w:space="0" w:color="auto"/>
            <w:right w:val="none" w:sz="0" w:space="0" w:color="auto"/>
          </w:divBdr>
        </w:div>
        <w:div w:id="1589843793">
          <w:marLeft w:val="0"/>
          <w:marRight w:val="0"/>
          <w:marTop w:val="0"/>
          <w:marBottom w:val="0"/>
          <w:divBdr>
            <w:top w:val="none" w:sz="0" w:space="0" w:color="auto"/>
            <w:left w:val="none" w:sz="0" w:space="0" w:color="auto"/>
            <w:bottom w:val="none" w:sz="0" w:space="0" w:color="auto"/>
            <w:right w:val="none" w:sz="0" w:space="0" w:color="auto"/>
          </w:divBdr>
        </w:div>
        <w:div w:id="1638951962">
          <w:marLeft w:val="0"/>
          <w:marRight w:val="0"/>
          <w:marTop w:val="0"/>
          <w:marBottom w:val="0"/>
          <w:divBdr>
            <w:top w:val="none" w:sz="0" w:space="0" w:color="auto"/>
            <w:left w:val="none" w:sz="0" w:space="0" w:color="auto"/>
            <w:bottom w:val="none" w:sz="0" w:space="0" w:color="auto"/>
            <w:right w:val="none" w:sz="0" w:space="0" w:color="auto"/>
          </w:divBdr>
        </w:div>
        <w:div w:id="1733691703">
          <w:marLeft w:val="0"/>
          <w:marRight w:val="0"/>
          <w:marTop w:val="0"/>
          <w:marBottom w:val="0"/>
          <w:divBdr>
            <w:top w:val="none" w:sz="0" w:space="0" w:color="auto"/>
            <w:left w:val="none" w:sz="0" w:space="0" w:color="auto"/>
            <w:bottom w:val="none" w:sz="0" w:space="0" w:color="auto"/>
            <w:right w:val="none" w:sz="0" w:space="0" w:color="auto"/>
          </w:divBdr>
        </w:div>
        <w:div w:id="1818718787">
          <w:marLeft w:val="0"/>
          <w:marRight w:val="0"/>
          <w:marTop w:val="0"/>
          <w:marBottom w:val="0"/>
          <w:divBdr>
            <w:top w:val="none" w:sz="0" w:space="0" w:color="auto"/>
            <w:left w:val="none" w:sz="0" w:space="0" w:color="auto"/>
            <w:bottom w:val="none" w:sz="0" w:space="0" w:color="auto"/>
            <w:right w:val="none" w:sz="0" w:space="0" w:color="auto"/>
          </w:divBdr>
        </w:div>
        <w:div w:id="1820732099">
          <w:marLeft w:val="0"/>
          <w:marRight w:val="0"/>
          <w:marTop w:val="0"/>
          <w:marBottom w:val="0"/>
          <w:divBdr>
            <w:top w:val="none" w:sz="0" w:space="0" w:color="auto"/>
            <w:left w:val="none" w:sz="0" w:space="0" w:color="auto"/>
            <w:bottom w:val="none" w:sz="0" w:space="0" w:color="auto"/>
            <w:right w:val="none" w:sz="0" w:space="0" w:color="auto"/>
          </w:divBdr>
        </w:div>
        <w:div w:id="2073694070">
          <w:marLeft w:val="0"/>
          <w:marRight w:val="0"/>
          <w:marTop w:val="0"/>
          <w:marBottom w:val="0"/>
          <w:divBdr>
            <w:top w:val="none" w:sz="0" w:space="0" w:color="auto"/>
            <w:left w:val="none" w:sz="0" w:space="0" w:color="auto"/>
            <w:bottom w:val="none" w:sz="0" w:space="0" w:color="auto"/>
            <w:right w:val="none" w:sz="0" w:space="0" w:color="auto"/>
          </w:divBdr>
        </w:div>
      </w:divsChild>
    </w:div>
    <w:div w:id="888682909">
      <w:bodyDiv w:val="1"/>
      <w:marLeft w:val="0"/>
      <w:marRight w:val="0"/>
      <w:marTop w:val="0"/>
      <w:marBottom w:val="0"/>
      <w:divBdr>
        <w:top w:val="none" w:sz="0" w:space="0" w:color="auto"/>
        <w:left w:val="none" w:sz="0" w:space="0" w:color="auto"/>
        <w:bottom w:val="none" w:sz="0" w:space="0" w:color="auto"/>
        <w:right w:val="none" w:sz="0" w:space="0" w:color="auto"/>
      </w:divBdr>
    </w:div>
    <w:div w:id="950891986">
      <w:bodyDiv w:val="1"/>
      <w:marLeft w:val="0"/>
      <w:marRight w:val="0"/>
      <w:marTop w:val="0"/>
      <w:marBottom w:val="0"/>
      <w:divBdr>
        <w:top w:val="none" w:sz="0" w:space="0" w:color="auto"/>
        <w:left w:val="none" w:sz="0" w:space="0" w:color="auto"/>
        <w:bottom w:val="none" w:sz="0" w:space="0" w:color="auto"/>
        <w:right w:val="none" w:sz="0" w:space="0" w:color="auto"/>
      </w:divBdr>
      <w:divsChild>
        <w:div w:id="818352452">
          <w:marLeft w:val="0"/>
          <w:marRight w:val="0"/>
          <w:marTop w:val="0"/>
          <w:marBottom w:val="0"/>
          <w:divBdr>
            <w:top w:val="none" w:sz="0" w:space="0" w:color="auto"/>
            <w:left w:val="none" w:sz="0" w:space="0" w:color="auto"/>
            <w:bottom w:val="none" w:sz="0" w:space="0" w:color="auto"/>
            <w:right w:val="none" w:sz="0" w:space="0" w:color="auto"/>
          </w:divBdr>
        </w:div>
        <w:div w:id="1993214114">
          <w:marLeft w:val="0"/>
          <w:marRight w:val="0"/>
          <w:marTop w:val="0"/>
          <w:marBottom w:val="0"/>
          <w:divBdr>
            <w:top w:val="none" w:sz="0" w:space="0" w:color="auto"/>
            <w:left w:val="none" w:sz="0" w:space="0" w:color="auto"/>
            <w:bottom w:val="none" w:sz="0" w:space="0" w:color="auto"/>
            <w:right w:val="none" w:sz="0" w:space="0" w:color="auto"/>
          </w:divBdr>
        </w:div>
        <w:div w:id="1121656719">
          <w:marLeft w:val="0"/>
          <w:marRight w:val="0"/>
          <w:marTop w:val="0"/>
          <w:marBottom w:val="0"/>
          <w:divBdr>
            <w:top w:val="none" w:sz="0" w:space="0" w:color="auto"/>
            <w:left w:val="none" w:sz="0" w:space="0" w:color="auto"/>
            <w:bottom w:val="none" w:sz="0" w:space="0" w:color="auto"/>
            <w:right w:val="none" w:sz="0" w:space="0" w:color="auto"/>
          </w:divBdr>
        </w:div>
      </w:divsChild>
    </w:div>
    <w:div w:id="1042285733">
      <w:bodyDiv w:val="1"/>
      <w:marLeft w:val="0"/>
      <w:marRight w:val="0"/>
      <w:marTop w:val="0"/>
      <w:marBottom w:val="0"/>
      <w:divBdr>
        <w:top w:val="none" w:sz="0" w:space="0" w:color="auto"/>
        <w:left w:val="none" w:sz="0" w:space="0" w:color="auto"/>
        <w:bottom w:val="none" w:sz="0" w:space="0" w:color="auto"/>
        <w:right w:val="none" w:sz="0" w:space="0" w:color="auto"/>
      </w:divBdr>
      <w:divsChild>
        <w:div w:id="855121193">
          <w:marLeft w:val="0"/>
          <w:marRight w:val="0"/>
          <w:marTop w:val="0"/>
          <w:marBottom w:val="0"/>
          <w:divBdr>
            <w:top w:val="none" w:sz="0" w:space="0" w:color="auto"/>
            <w:left w:val="none" w:sz="0" w:space="0" w:color="auto"/>
            <w:bottom w:val="none" w:sz="0" w:space="0" w:color="auto"/>
            <w:right w:val="none" w:sz="0" w:space="0" w:color="auto"/>
          </w:divBdr>
        </w:div>
        <w:div w:id="1164003956">
          <w:marLeft w:val="0"/>
          <w:marRight w:val="0"/>
          <w:marTop w:val="0"/>
          <w:marBottom w:val="0"/>
          <w:divBdr>
            <w:top w:val="none" w:sz="0" w:space="0" w:color="auto"/>
            <w:left w:val="none" w:sz="0" w:space="0" w:color="auto"/>
            <w:bottom w:val="none" w:sz="0" w:space="0" w:color="auto"/>
            <w:right w:val="none" w:sz="0" w:space="0" w:color="auto"/>
          </w:divBdr>
        </w:div>
        <w:div w:id="1732271883">
          <w:marLeft w:val="0"/>
          <w:marRight w:val="0"/>
          <w:marTop w:val="0"/>
          <w:marBottom w:val="0"/>
          <w:divBdr>
            <w:top w:val="none" w:sz="0" w:space="0" w:color="auto"/>
            <w:left w:val="none" w:sz="0" w:space="0" w:color="auto"/>
            <w:bottom w:val="none" w:sz="0" w:space="0" w:color="auto"/>
            <w:right w:val="none" w:sz="0" w:space="0" w:color="auto"/>
          </w:divBdr>
        </w:div>
        <w:div w:id="1739397820">
          <w:marLeft w:val="0"/>
          <w:marRight w:val="0"/>
          <w:marTop w:val="0"/>
          <w:marBottom w:val="0"/>
          <w:divBdr>
            <w:top w:val="none" w:sz="0" w:space="0" w:color="auto"/>
            <w:left w:val="none" w:sz="0" w:space="0" w:color="auto"/>
            <w:bottom w:val="none" w:sz="0" w:space="0" w:color="auto"/>
            <w:right w:val="none" w:sz="0" w:space="0" w:color="auto"/>
          </w:divBdr>
        </w:div>
      </w:divsChild>
    </w:div>
    <w:div w:id="1350256070">
      <w:bodyDiv w:val="1"/>
      <w:marLeft w:val="0"/>
      <w:marRight w:val="0"/>
      <w:marTop w:val="0"/>
      <w:marBottom w:val="0"/>
      <w:divBdr>
        <w:top w:val="none" w:sz="0" w:space="0" w:color="auto"/>
        <w:left w:val="none" w:sz="0" w:space="0" w:color="auto"/>
        <w:bottom w:val="none" w:sz="0" w:space="0" w:color="auto"/>
        <w:right w:val="none" w:sz="0" w:space="0" w:color="auto"/>
      </w:divBdr>
      <w:divsChild>
        <w:div w:id="457114792">
          <w:marLeft w:val="0"/>
          <w:marRight w:val="0"/>
          <w:marTop w:val="0"/>
          <w:marBottom w:val="120"/>
          <w:divBdr>
            <w:top w:val="none" w:sz="0" w:space="0" w:color="auto"/>
            <w:left w:val="none" w:sz="0" w:space="0" w:color="auto"/>
            <w:bottom w:val="none" w:sz="0" w:space="0" w:color="auto"/>
            <w:right w:val="none" w:sz="0" w:space="0" w:color="auto"/>
          </w:divBdr>
          <w:divsChild>
            <w:div w:id="403836960">
              <w:marLeft w:val="0"/>
              <w:marRight w:val="0"/>
              <w:marTop w:val="0"/>
              <w:marBottom w:val="0"/>
              <w:divBdr>
                <w:top w:val="none" w:sz="0" w:space="0" w:color="auto"/>
                <w:left w:val="none" w:sz="0" w:space="0" w:color="auto"/>
                <w:bottom w:val="none" w:sz="0" w:space="0" w:color="auto"/>
                <w:right w:val="none" w:sz="0" w:space="0" w:color="auto"/>
              </w:divBdr>
              <w:divsChild>
                <w:div w:id="1068964058">
                  <w:marLeft w:val="0"/>
                  <w:marRight w:val="0"/>
                  <w:marTop w:val="0"/>
                  <w:marBottom w:val="0"/>
                  <w:divBdr>
                    <w:top w:val="none" w:sz="0" w:space="0" w:color="auto"/>
                    <w:left w:val="none" w:sz="0" w:space="0" w:color="auto"/>
                    <w:bottom w:val="none" w:sz="0" w:space="0" w:color="auto"/>
                    <w:right w:val="none" w:sz="0" w:space="0" w:color="auto"/>
                  </w:divBdr>
                </w:div>
                <w:div w:id="1656763454">
                  <w:marLeft w:val="0"/>
                  <w:marRight w:val="0"/>
                  <w:marTop w:val="0"/>
                  <w:marBottom w:val="0"/>
                  <w:divBdr>
                    <w:top w:val="none" w:sz="0" w:space="0" w:color="auto"/>
                    <w:left w:val="none" w:sz="0" w:space="0" w:color="auto"/>
                    <w:bottom w:val="none" w:sz="0" w:space="0" w:color="auto"/>
                    <w:right w:val="none" w:sz="0" w:space="0" w:color="auto"/>
                  </w:divBdr>
                </w:div>
                <w:div w:id="870459773">
                  <w:marLeft w:val="0"/>
                  <w:marRight w:val="0"/>
                  <w:marTop w:val="0"/>
                  <w:marBottom w:val="0"/>
                  <w:divBdr>
                    <w:top w:val="none" w:sz="0" w:space="0" w:color="auto"/>
                    <w:left w:val="none" w:sz="0" w:space="0" w:color="auto"/>
                    <w:bottom w:val="none" w:sz="0" w:space="0" w:color="auto"/>
                    <w:right w:val="none" w:sz="0" w:space="0" w:color="auto"/>
                  </w:divBdr>
                </w:div>
                <w:div w:id="1049110661">
                  <w:marLeft w:val="0"/>
                  <w:marRight w:val="0"/>
                  <w:marTop w:val="0"/>
                  <w:marBottom w:val="0"/>
                  <w:divBdr>
                    <w:top w:val="none" w:sz="0" w:space="0" w:color="auto"/>
                    <w:left w:val="none" w:sz="0" w:space="0" w:color="auto"/>
                    <w:bottom w:val="none" w:sz="0" w:space="0" w:color="auto"/>
                    <w:right w:val="none" w:sz="0" w:space="0" w:color="auto"/>
                  </w:divBdr>
                </w:div>
                <w:div w:id="222565883">
                  <w:marLeft w:val="0"/>
                  <w:marRight w:val="0"/>
                  <w:marTop w:val="0"/>
                  <w:marBottom w:val="0"/>
                  <w:divBdr>
                    <w:top w:val="none" w:sz="0" w:space="0" w:color="auto"/>
                    <w:left w:val="none" w:sz="0" w:space="0" w:color="auto"/>
                    <w:bottom w:val="none" w:sz="0" w:space="0" w:color="auto"/>
                    <w:right w:val="none" w:sz="0" w:space="0" w:color="auto"/>
                  </w:divBdr>
                </w:div>
                <w:div w:id="1180393178">
                  <w:marLeft w:val="0"/>
                  <w:marRight w:val="0"/>
                  <w:marTop w:val="0"/>
                  <w:marBottom w:val="0"/>
                  <w:divBdr>
                    <w:top w:val="none" w:sz="0" w:space="0" w:color="auto"/>
                    <w:left w:val="none" w:sz="0" w:space="0" w:color="auto"/>
                    <w:bottom w:val="none" w:sz="0" w:space="0" w:color="auto"/>
                    <w:right w:val="none" w:sz="0" w:space="0" w:color="auto"/>
                  </w:divBdr>
                </w:div>
                <w:div w:id="1938446172">
                  <w:marLeft w:val="0"/>
                  <w:marRight w:val="0"/>
                  <w:marTop w:val="0"/>
                  <w:marBottom w:val="0"/>
                  <w:divBdr>
                    <w:top w:val="none" w:sz="0" w:space="0" w:color="auto"/>
                    <w:left w:val="none" w:sz="0" w:space="0" w:color="auto"/>
                    <w:bottom w:val="none" w:sz="0" w:space="0" w:color="auto"/>
                    <w:right w:val="none" w:sz="0" w:space="0" w:color="auto"/>
                  </w:divBdr>
                </w:div>
                <w:div w:id="2043553974">
                  <w:marLeft w:val="0"/>
                  <w:marRight w:val="0"/>
                  <w:marTop w:val="0"/>
                  <w:marBottom w:val="0"/>
                  <w:divBdr>
                    <w:top w:val="none" w:sz="0" w:space="0" w:color="auto"/>
                    <w:left w:val="none" w:sz="0" w:space="0" w:color="auto"/>
                    <w:bottom w:val="none" w:sz="0" w:space="0" w:color="auto"/>
                    <w:right w:val="none" w:sz="0" w:space="0" w:color="auto"/>
                  </w:divBdr>
                </w:div>
                <w:div w:id="1719696379">
                  <w:marLeft w:val="0"/>
                  <w:marRight w:val="0"/>
                  <w:marTop w:val="0"/>
                  <w:marBottom w:val="0"/>
                  <w:divBdr>
                    <w:top w:val="none" w:sz="0" w:space="0" w:color="auto"/>
                    <w:left w:val="none" w:sz="0" w:space="0" w:color="auto"/>
                    <w:bottom w:val="none" w:sz="0" w:space="0" w:color="auto"/>
                    <w:right w:val="none" w:sz="0" w:space="0" w:color="auto"/>
                  </w:divBdr>
                </w:div>
                <w:div w:id="117795993">
                  <w:marLeft w:val="0"/>
                  <w:marRight w:val="0"/>
                  <w:marTop w:val="0"/>
                  <w:marBottom w:val="0"/>
                  <w:divBdr>
                    <w:top w:val="none" w:sz="0" w:space="0" w:color="auto"/>
                    <w:left w:val="none" w:sz="0" w:space="0" w:color="auto"/>
                    <w:bottom w:val="none" w:sz="0" w:space="0" w:color="auto"/>
                    <w:right w:val="none" w:sz="0" w:space="0" w:color="auto"/>
                  </w:divBdr>
                </w:div>
                <w:div w:id="1561013145">
                  <w:marLeft w:val="0"/>
                  <w:marRight w:val="0"/>
                  <w:marTop w:val="0"/>
                  <w:marBottom w:val="0"/>
                  <w:divBdr>
                    <w:top w:val="none" w:sz="0" w:space="0" w:color="auto"/>
                    <w:left w:val="none" w:sz="0" w:space="0" w:color="auto"/>
                    <w:bottom w:val="none" w:sz="0" w:space="0" w:color="auto"/>
                    <w:right w:val="none" w:sz="0" w:space="0" w:color="auto"/>
                  </w:divBdr>
                </w:div>
                <w:div w:id="815295145">
                  <w:marLeft w:val="0"/>
                  <w:marRight w:val="0"/>
                  <w:marTop w:val="0"/>
                  <w:marBottom w:val="0"/>
                  <w:divBdr>
                    <w:top w:val="none" w:sz="0" w:space="0" w:color="auto"/>
                    <w:left w:val="none" w:sz="0" w:space="0" w:color="auto"/>
                    <w:bottom w:val="none" w:sz="0" w:space="0" w:color="auto"/>
                    <w:right w:val="none" w:sz="0" w:space="0" w:color="auto"/>
                  </w:divBdr>
                </w:div>
                <w:div w:id="194126467">
                  <w:marLeft w:val="0"/>
                  <w:marRight w:val="0"/>
                  <w:marTop w:val="0"/>
                  <w:marBottom w:val="0"/>
                  <w:divBdr>
                    <w:top w:val="none" w:sz="0" w:space="0" w:color="auto"/>
                    <w:left w:val="none" w:sz="0" w:space="0" w:color="auto"/>
                    <w:bottom w:val="none" w:sz="0" w:space="0" w:color="auto"/>
                    <w:right w:val="none" w:sz="0" w:space="0" w:color="auto"/>
                  </w:divBdr>
                </w:div>
                <w:div w:id="317269057">
                  <w:marLeft w:val="0"/>
                  <w:marRight w:val="0"/>
                  <w:marTop w:val="0"/>
                  <w:marBottom w:val="0"/>
                  <w:divBdr>
                    <w:top w:val="none" w:sz="0" w:space="0" w:color="auto"/>
                    <w:left w:val="none" w:sz="0" w:space="0" w:color="auto"/>
                    <w:bottom w:val="none" w:sz="0" w:space="0" w:color="auto"/>
                    <w:right w:val="none" w:sz="0" w:space="0" w:color="auto"/>
                  </w:divBdr>
                </w:div>
                <w:div w:id="1912083397">
                  <w:marLeft w:val="0"/>
                  <w:marRight w:val="0"/>
                  <w:marTop w:val="0"/>
                  <w:marBottom w:val="0"/>
                  <w:divBdr>
                    <w:top w:val="none" w:sz="0" w:space="0" w:color="auto"/>
                    <w:left w:val="none" w:sz="0" w:space="0" w:color="auto"/>
                    <w:bottom w:val="none" w:sz="0" w:space="0" w:color="auto"/>
                    <w:right w:val="none" w:sz="0" w:space="0" w:color="auto"/>
                  </w:divBdr>
                </w:div>
                <w:div w:id="2039504595">
                  <w:marLeft w:val="0"/>
                  <w:marRight w:val="0"/>
                  <w:marTop w:val="0"/>
                  <w:marBottom w:val="0"/>
                  <w:divBdr>
                    <w:top w:val="none" w:sz="0" w:space="0" w:color="auto"/>
                    <w:left w:val="none" w:sz="0" w:space="0" w:color="auto"/>
                    <w:bottom w:val="none" w:sz="0" w:space="0" w:color="auto"/>
                    <w:right w:val="none" w:sz="0" w:space="0" w:color="auto"/>
                  </w:divBdr>
                </w:div>
                <w:div w:id="2000574351">
                  <w:marLeft w:val="0"/>
                  <w:marRight w:val="0"/>
                  <w:marTop w:val="0"/>
                  <w:marBottom w:val="0"/>
                  <w:divBdr>
                    <w:top w:val="none" w:sz="0" w:space="0" w:color="auto"/>
                    <w:left w:val="none" w:sz="0" w:space="0" w:color="auto"/>
                    <w:bottom w:val="none" w:sz="0" w:space="0" w:color="auto"/>
                    <w:right w:val="none" w:sz="0" w:space="0" w:color="auto"/>
                  </w:divBdr>
                </w:div>
                <w:div w:id="791436809">
                  <w:marLeft w:val="0"/>
                  <w:marRight w:val="0"/>
                  <w:marTop w:val="0"/>
                  <w:marBottom w:val="0"/>
                  <w:divBdr>
                    <w:top w:val="none" w:sz="0" w:space="0" w:color="auto"/>
                    <w:left w:val="none" w:sz="0" w:space="0" w:color="auto"/>
                    <w:bottom w:val="none" w:sz="0" w:space="0" w:color="auto"/>
                    <w:right w:val="none" w:sz="0" w:space="0" w:color="auto"/>
                  </w:divBdr>
                </w:div>
                <w:div w:id="883296045">
                  <w:marLeft w:val="0"/>
                  <w:marRight w:val="0"/>
                  <w:marTop w:val="0"/>
                  <w:marBottom w:val="0"/>
                  <w:divBdr>
                    <w:top w:val="none" w:sz="0" w:space="0" w:color="auto"/>
                    <w:left w:val="none" w:sz="0" w:space="0" w:color="auto"/>
                    <w:bottom w:val="none" w:sz="0" w:space="0" w:color="auto"/>
                    <w:right w:val="none" w:sz="0" w:space="0" w:color="auto"/>
                  </w:divBdr>
                </w:div>
                <w:div w:id="1596129376">
                  <w:marLeft w:val="0"/>
                  <w:marRight w:val="0"/>
                  <w:marTop w:val="0"/>
                  <w:marBottom w:val="0"/>
                  <w:divBdr>
                    <w:top w:val="none" w:sz="0" w:space="0" w:color="auto"/>
                    <w:left w:val="none" w:sz="0" w:space="0" w:color="auto"/>
                    <w:bottom w:val="none" w:sz="0" w:space="0" w:color="auto"/>
                    <w:right w:val="none" w:sz="0" w:space="0" w:color="auto"/>
                  </w:divBdr>
                </w:div>
                <w:div w:id="2065325364">
                  <w:marLeft w:val="0"/>
                  <w:marRight w:val="0"/>
                  <w:marTop w:val="0"/>
                  <w:marBottom w:val="0"/>
                  <w:divBdr>
                    <w:top w:val="none" w:sz="0" w:space="0" w:color="auto"/>
                    <w:left w:val="none" w:sz="0" w:space="0" w:color="auto"/>
                    <w:bottom w:val="none" w:sz="0" w:space="0" w:color="auto"/>
                    <w:right w:val="none" w:sz="0" w:space="0" w:color="auto"/>
                  </w:divBdr>
                </w:div>
                <w:div w:id="916938598">
                  <w:marLeft w:val="0"/>
                  <w:marRight w:val="0"/>
                  <w:marTop w:val="0"/>
                  <w:marBottom w:val="0"/>
                  <w:divBdr>
                    <w:top w:val="none" w:sz="0" w:space="0" w:color="auto"/>
                    <w:left w:val="none" w:sz="0" w:space="0" w:color="auto"/>
                    <w:bottom w:val="none" w:sz="0" w:space="0" w:color="auto"/>
                    <w:right w:val="none" w:sz="0" w:space="0" w:color="auto"/>
                  </w:divBdr>
                </w:div>
                <w:div w:id="2098331784">
                  <w:marLeft w:val="0"/>
                  <w:marRight w:val="0"/>
                  <w:marTop w:val="0"/>
                  <w:marBottom w:val="0"/>
                  <w:divBdr>
                    <w:top w:val="none" w:sz="0" w:space="0" w:color="auto"/>
                    <w:left w:val="none" w:sz="0" w:space="0" w:color="auto"/>
                    <w:bottom w:val="none" w:sz="0" w:space="0" w:color="auto"/>
                    <w:right w:val="none" w:sz="0" w:space="0" w:color="auto"/>
                  </w:divBdr>
                </w:div>
                <w:div w:id="1614707447">
                  <w:marLeft w:val="0"/>
                  <w:marRight w:val="0"/>
                  <w:marTop w:val="0"/>
                  <w:marBottom w:val="0"/>
                  <w:divBdr>
                    <w:top w:val="none" w:sz="0" w:space="0" w:color="auto"/>
                    <w:left w:val="none" w:sz="0" w:space="0" w:color="auto"/>
                    <w:bottom w:val="none" w:sz="0" w:space="0" w:color="auto"/>
                    <w:right w:val="none" w:sz="0" w:space="0" w:color="auto"/>
                  </w:divBdr>
                </w:div>
                <w:div w:id="1940330662">
                  <w:marLeft w:val="0"/>
                  <w:marRight w:val="0"/>
                  <w:marTop w:val="0"/>
                  <w:marBottom w:val="0"/>
                  <w:divBdr>
                    <w:top w:val="none" w:sz="0" w:space="0" w:color="auto"/>
                    <w:left w:val="none" w:sz="0" w:space="0" w:color="auto"/>
                    <w:bottom w:val="none" w:sz="0" w:space="0" w:color="auto"/>
                    <w:right w:val="none" w:sz="0" w:space="0" w:color="auto"/>
                  </w:divBdr>
                </w:div>
                <w:div w:id="524026970">
                  <w:marLeft w:val="0"/>
                  <w:marRight w:val="0"/>
                  <w:marTop w:val="0"/>
                  <w:marBottom w:val="0"/>
                  <w:divBdr>
                    <w:top w:val="none" w:sz="0" w:space="0" w:color="auto"/>
                    <w:left w:val="none" w:sz="0" w:space="0" w:color="auto"/>
                    <w:bottom w:val="none" w:sz="0" w:space="0" w:color="auto"/>
                    <w:right w:val="none" w:sz="0" w:space="0" w:color="auto"/>
                  </w:divBdr>
                </w:div>
                <w:div w:id="1953513220">
                  <w:marLeft w:val="0"/>
                  <w:marRight w:val="0"/>
                  <w:marTop w:val="0"/>
                  <w:marBottom w:val="0"/>
                  <w:divBdr>
                    <w:top w:val="none" w:sz="0" w:space="0" w:color="auto"/>
                    <w:left w:val="none" w:sz="0" w:space="0" w:color="auto"/>
                    <w:bottom w:val="none" w:sz="0" w:space="0" w:color="auto"/>
                    <w:right w:val="none" w:sz="0" w:space="0" w:color="auto"/>
                  </w:divBdr>
                </w:div>
                <w:div w:id="323511275">
                  <w:marLeft w:val="0"/>
                  <w:marRight w:val="0"/>
                  <w:marTop w:val="0"/>
                  <w:marBottom w:val="0"/>
                  <w:divBdr>
                    <w:top w:val="none" w:sz="0" w:space="0" w:color="auto"/>
                    <w:left w:val="none" w:sz="0" w:space="0" w:color="auto"/>
                    <w:bottom w:val="none" w:sz="0" w:space="0" w:color="auto"/>
                    <w:right w:val="none" w:sz="0" w:space="0" w:color="auto"/>
                  </w:divBdr>
                </w:div>
                <w:div w:id="1133330868">
                  <w:marLeft w:val="0"/>
                  <w:marRight w:val="0"/>
                  <w:marTop w:val="0"/>
                  <w:marBottom w:val="0"/>
                  <w:divBdr>
                    <w:top w:val="none" w:sz="0" w:space="0" w:color="auto"/>
                    <w:left w:val="none" w:sz="0" w:space="0" w:color="auto"/>
                    <w:bottom w:val="none" w:sz="0" w:space="0" w:color="auto"/>
                    <w:right w:val="none" w:sz="0" w:space="0" w:color="auto"/>
                  </w:divBdr>
                </w:div>
                <w:div w:id="794055683">
                  <w:marLeft w:val="0"/>
                  <w:marRight w:val="0"/>
                  <w:marTop w:val="0"/>
                  <w:marBottom w:val="0"/>
                  <w:divBdr>
                    <w:top w:val="none" w:sz="0" w:space="0" w:color="auto"/>
                    <w:left w:val="none" w:sz="0" w:space="0" w:color="auto"/>
                    <w:bottom w:val="none" w:sz="0" w:space="0" w:color="auto"/>
                    <w:right w:val="none" w:sz="0" w:space="0" w:color="auto"/>
                  </w:divBdr>
                </w:div>
                <w:div w:id="99373450">
                  <w:marLeft w:val="0"/>
                  <w:marRight w:val="0"/>
                  <w:marTop w:val="0"/>
                  <w:marBottom w:val="0"/>
                  <w:divBdr>
                    <w:top w:val="none" w:sz="0" w:space="0" w:color="auto"/>
                    <w:left w:val="none" w:sz="0" w:space="0" w:color="auto"/>
                    <w:bottom w:val="none" w:sz="0" w:space="0" w:color="auto"/>
                    <w:right w:val="none" w:sz="0" w:space="0" w:color="auto"/>
                  </w:divBdr>
                </w:div>
                <w:div w:id="862284693">
                  <w:marLeft w:val="0"/>
                  <w:marRight w:val="0"/>
                  <w:marTop w:val="0"/>
                  <w:marBottom w:val="0"/>
                  <w:divBdr>
                    <w:top w:val="none" w:sz="0" w:space="0" w:color="auto"/>
                    <w:left w:val="none" w:sz="0" w:space="0" w:color="auto"/>
                    <w:bottom w:val="none" w:sz="0" w:space="0" w:color="auto"/>
                    <w:right w:val="none" w:sz="0" w:space="0" w:color="auto"/>
                  </w:divBdr>
                </w:div>
                <w:div w:id="1778863267">
                  <w:marLeft w:val="0"/>
                  <w:marRight w:val="0"/>
                  <w:marTop w:val="0"/>
                  <w:marBottom w:val="0"/>
                  <w:divBdr>
                    <w:top w:val="none" w:sz="0" w:space="0" w:color="auto"/>
                    <w:left w:val="none" w:sz="0" w:space="0" w:color="auto"/>
                    <w:bottom w:val="none" w:sz="0" w:space="0" w:color="auto"/>
                    <w:right w:val="none" w:sz="0" w:space="0" w:color="auto"/>
                  </w:divBdr>
                </w:div>
                <w:div w:id="393435532">
                  <w:marLeft w:val="0"/>
                  <w:marRight w:val="0"/>
                  <w:marTop w:val="0"/>
                  <w:marBottom w:val="0"/>
                  <w:divBdr>
                    <w:top w:val="none" w:sz="0" w:space="0" w:color="auto"/>
                    <w:left w:val="none" w:sz="0" w:space="0" w:color="auto"/>
                    <w:bottom w:val="none" w:sz="0" w:space="0" w:color="auto"/>
                    <w:right w:val="none" w:sz="0" w:space="0" w:color="auto"/>
                  </w:divBdr>
                </w:div>
                <w:div w:id="1916822459">
                  <w:marLeft w:val="0"/>
                  <w:marRight w:val="0"/>
                  <w:marTop w:val="0"/>
                  <w:marBottom w:val="0"/>
                  <w:divBdr>
                    <w:top w:val="none" w:sz="0" w:space="0" w:color="auto"/>
                    <w:left w:val="none" w:sz="0" w:space="0" w:color="auto"/>
                    <w:bottom w:val="none" w:sz="0" w:space="0" w:color="auto"/>
                    <w:right w:val="none" w:sz="0" w:space="0" w:color="auto"/>
                  </w:divBdr>
                </w:div>
                <w:div w:id="646279331">
                  <w:marLeft w:val="0"/>
                  <w:marRight w:val="0"/>
                  <w:marTop w:val="0"/>
                  <w:marBottom w:val="0"/>
                  <w:divBdr>
                    <w:top w:val="none" w:sz="0" w:space="0" w:color="auto"/>
                    <w:left w:val="none" w:sz="0" w:space="0" w:color="auto"/>
                    <w:bottom w:val="none" w:sz="0" w:space="0" w:color="auto"/>
                    <w:right w:val="none" w:sz="0" w:space="0" w:color="auto"/>
                  </w:divBdr>
                </w:div>
                <w:div w:id="1457064430">
                  <w:marLeft w:val="0"/>
                  <w:marRight w:val="0"/>
                  <w:marTop w:val="0"/>
                  <w:marBottom w:val="0"/>
                  <w:divBdr>
                    <w:top w:val="none" w:sz="0" w:space="0" w:color="auto"/>
                    <w:left w:val="none" w:sz="0" w:space="0" w:color="auto"/>
                    <w:bottom w:val="none" w:sz="0" w:space="0" w:color="auto"/>
                    <w:right w:val="none" w:sz="0" w:space="0" w:color="auto"/>
                  </w:divBdr>
                </w:div>
                <w:div w:id="1882400793">
                  <w:marLeft w:val="0"/>
                  <w:marRight w:val="0"/>
                  <w:marTop w:val="0"/>
                  <w:marBottom w:val="0"/>
                  <w:divBdr>
                    <w:top w:val="none" w:sz="0" w:space="0" w:color="auto"/>
                    <w:left w:val="none" w:sz="0" w:space="0" w:color="auto"/>
                    <w:bottom w:val="none" w:sz="0" w:space="0" w:color="auto"/>
                    <w:right w:val="none" w:sz="0" w:space="0" w:color="auto"/>
                  </w:divBdr>
                </w:div>
                <w:div w:id="1646005044">
                  <w:marLeft w:val="0"/>
                  <w:marRight w:val="0"/>
                  <w:marTop w:val="0"/>
                  <w:marBottom w:val="0"/>
                  <w:divBdr>
                    <w:top w:val="none" w:sz="0" w:space="0" w:color="auto"/>
                    <w:left w:val="none" w:sz="0" w:space="0" w:color="auto"/>
                    <w:bottom w:val="none" w:sz="0" w:space="0" w:color="auto"/>
                    <w:right w:val="none" w:sz="0" w:space="0" w:color="auto"/>
                  </w:divBdr>
                </w:div>
                <w:div w:id="1436094809">
                  <w:marLeft w:val="0"/>
                  <w:marRight w:val="0"/>
                  <w:marTop w:val="0"/>
                  <w:marBottom w:val="0"/>
                  <w:divBdr>
                    <w:top w:val="none" w:sz="0" w:space="0" w:color="auto"/>
                    <w:left w:val="none" w:sz="0" w:space="0" w:color="auto"/>
                    <w:bottom w:val="none" w:sz="0" w:space="0" w:color="auto"/>
                    <w:right w:val="none" w:sz="0" w:space="0" w:color="auto"/>
                  </w:divBdr>
                </w:div>
                <w:div w:id="210925695">
                  <w:marLeft w:val="0"/>
                  <w:marRight w:val="0"/>
                  <w:marTop w:val="0"/>
                  <w:marBottom w:val="0"/>
                  <w:divBdr>
                    <w:top w:val="none" w:sz="0" w:space="0" w:color="auto"/>
                    <w:left w:val="none" w:sz="0" w:space="0" w:color="auto"/>
                    <w:bottom w:val="none" w:sz="0" w:space="0" w:color="auto"/>
                    <w:right w:val="none" w:sz="0" w:space="0" w:color="auto"/>
                  </w:divBdr>
                </w:div>
                <w:div w:id="1278372247">
                  <w:marLeft w:val="0"/>
                  <w:marRight w:val="0"/>
                  <w:marTop w:val="0"/>
                  <w:marBottom w:val="0"/>
                  <w:divBdr>
                    <w:top w:val="none" w:sz="0" w:space="0" w:color="auto"/>
                    <w:left w:val="none" w:sz="0" w:space="0" w:color="auto"/>
                    <w:bottom w:val="none" w:sz="0" w:space="0" w:color="auto"/>
                    <w:right w:val="none" w:sz="0" w:space="0" w:color="auto"/>
                  </w:divBdr>
                </w:div>
                <w:div w:id="2123332219">
                  <w:marLeft w:val="0"/>
                  <w:marRight w:val="0"/>
                  <w:marTop w:val="0"/>
                  <w:marBottom w:val="0"/>
                  <w:divBdr>
                    <w:top w:val="none" w:sz="0" w:space="0" w:color="auto"/>
                    <w:left w:val="none" w:sz="0" w:space="0" w:color="auto"/>
                    <w:bottom w:val="none" w:sz="0" w:space="0" w:color="auto"/>
                    <w:right w:val="none" w:sz="0" w:space="0" w:color="auto"/>
                  </w:divBdr>
                </w:div>
                <w:div w:id="1700660173">
                  <w:marLeft w:val="0"/>
                  <w:marRight w:val="0"/>
                  <w:marTop w:val="0"/>
                  <w:marBottom w:val="0"/>
                  <w:divBdr>
                    <w:top w:val="none" w:sz="0" w:space="0" w:color="auto"/>
                    <w:left w:val="none" w:sz="0" w:space="0" w:color="auto"/>
                    <w:bottom w:val="none" w:sz="0" w:space="0" w:color="auto"/>
                    <w:right w:val="none" w:sz="0" w:space="0" w:color="auto"/>
                  </w:divBdr>
                </w:div>
                <w:div w:id="1173837308">
                  <w:marLeft w:val="0"/>
                  <w:marRight w:val="0"/>
                  <w:marTop w:val="0"/>
                  <w:marBottom w:val="0"/>
                  <w:divBdr>
                    <w:top w:val="none" w:sz="0" w:space="0" w:color="auto"/>
                    <w:left w:val="none" w:sz="0" w:space="0" w:color="auto"/>
                    <w:bottom w:val="none" w:sz="0" w:space="0" w:color="auto"/>
                    <w:right w:val="none" w:sz="0" w:space="0" w:color="auto"/>
                  </w:divBdr>
                </w:div>
                <w:div w:id="976377406">
                  <w:marLeft w:val="0"/>
                  <w:marRight w:val="0"/>
                  <w:marTop w:val="0"/>
                  <w:marBottom w:val="0"/>
                  <w:divBdr>
                    <w:top w:val="none" w:sz="0" w:space="0" w:color="auto"/>
                    <w:left w:val="none" w:sz="0" w:space="0" w:color="auto"/>
                    <w:bottom w:val="none" w:sz="0" w:space="0" w:color="auto"/>
                    <w:right w:val="none" w:sz="0" w:space="0" w:color="auto"/>
                  </w:divBdr>
                </w:div>
                <w:div w:id="502621616">
                  <w:marLeft w:val="0"/>
                  <w:marRight w:val="0"/>
                  <w:marTop w:val="0"/>
                  <w:marBottom w:val="0"/>
                  <w:divBdr>
                    <w:top w:val="none" w:sz="0" w:space="0" w:color="auto"/>
                    <w:left w:val="none" w:sz="0" w:space="0" w:color="auto"/>
                    <w:bottom w:val="none" w:sz="0" w:space="0" w:color="auto"/>
                    <w:right w:val="none" w:sz="0" w:space="0" w:color="auto"/>
                  </w:divBdr>
                </w:div>
                <w:div w:id="732041963">
                  <w:marLeft w:val="0"/>
                  <w:marRight w:val="0"/>
                  <w:marTop w:val="0"/>
                  <w:marBottom w:val="0"/>
                  <w:divBdr>
                    <w:top w:val="none" w:sz="0" w:space="0" w:color="auto"/>
                    <w:left w:val="none" w:sz="0" w:space="0" w:color="auto"/>
                    <w:bottom w:val="none" w:sz="0" w:space="0" w:color="auto"/>
                    <w:right w:val="none" w:sz="0" w:space="0" w:color="auto"/>
                  </w:divBdr>
                </w:div>
                <w:div w:id="1224216959">
                  <w:marLeft w:val="0"/>
                  <w:marRight w:val="0"/>
                  <w:marTop w:val="0"/>
                  <w:marBottom w:val="0"/>
                  <w:divBdr>
                    <w:top w:val="none" w:sz="0" w:space="0" w:color="auto"/>
                    <w:left w:val="none" w:sz="0" w:space="0" w:color="auto"/>
                    <w:bottom w:val="none" w:sz="0" w:space="0" w:color="auto"/>
                    <w:right w:val="none" w:sz="0" w:space="0" w:color="auto"/>
                  </w:divBdr>
                </w:div>
                <w:div w:id="1222405630">
                  <w:marLeft w:val="0"/>
                  <w:marRight w:val="0"/>
                  <w:marTop w:val="0"/>
                  <w:marBottom w:val="0"/>
                  <w:divBdr>
                    <w:top w:val="none" w:sz="0" w:space="0" w:color="auto"/>
                    <w:left w:val="none" w:sz="0" w:space="0" w:color="auto"/>
                    <w:bottom w:val="none" w:sz="0" w:space="0" w:color="auto"/>
                    <w:right w:val="none" w:sz="0" w:space="0" w:color="auto"/>
                  </w:divBdr>
                </w:div>
                <w:div w:id="1409883146">
                  <w:marLeft w:val="0"/>
                  <w:marRight w:val="0"/>
                  <w:marTop w:val="0"/>
                  <w:marBottom w:val="0"/>
                  <w:divBdr>
                    <w:top w:val="none" w:sz="0" w:space="0" w:color="auto"/>
                    <w:left w:val="none" w:sz="0" w:space="0" w:color="auto"/>
                    <w:bottom w:val="none" w:sz="0" w:space="0" w:color="auto"/>
                    <w:right w:val="none" w:sz="0" w:space="0" w:color="auto"/>
                  </w:divBdr>
                </w:div>
                <w:div w:id="1139303876">
                  <w:marLeft w:val="0"/>
                  <w:marRight w:val="0"/>
                  <w:marTop w:val="0"/>
                  <w:marBottom w:val="0"/>
                  <w:divBdr>
                    <w:top w:val="none" w:sz="0" w:space="0" w:color="auto"/>
                    <w:left w:val="none" w:sz="0" w:space="0" w:color="auto"/>
                    <w:bottom w:val="none" w:sz="0" w:space="0" w:color="auto"/>
                    <w:right w:val="none" w:sz="0" w:space="0" w:color="auto"/>
                  </w:divBdr>
                </w:div>
                <w:div w:id="909969330">
                  <w:marLeft w:val="0"/>
                  <w:marRight w:val="0"/>
                  <w:marTop w:val="0"/>
                  <w:marBottom w:val="0"/>
                  <w:divBdr>
                    <w:top w:val="none" w:sz="0" w:space="0" w:color="auto"/>
                    <w:left w:val="none" w:sz="0" w:space="0" w:color="auto"/>
                    <w:bottom w:val="none" w:sz="0" w:space="0" w:color="auto"/>
                    <w:right w:val="none" w:sz="0" w:space="0" w:color="auto"/>
                  </w:divBdr>
                </w:div>
                <w:div w:id="1115904462">
                  <w:marLeft w:val="0"/>
                  <w:marRight w:val="0"/>
                  <w:marTop w:val="0"/>
                  <w:marBottom w:val="0"/>
                  <w:divBdr>
                    <w:top w:val="none" w:sz="0" w:space="0" w:color="auto"/>
                    <w:left w:val="none" w:sz="0" w:space="0" w:color="auto"/>
                    <w:bottom w:val="none" w:sz="0" w:space="0" w:color="auto"/>
                    <w:right w:val="none" w:sz="0" w:space="0" w:color="auto"/>
                  </w:divBdr>
                </w:div>
                <w:div w:id="1699505940">
                  <w:marLeft w:val="0"/>
                  <w:marRight w:val="0"/>
                  <w:marTop w:val="0"/>
                  <w:marBottom w:val="0"/>
                  <w:divBdr>
                    <w:top w:val="none" w:sz="0" w:space="0" w:color="auto"/>
                    <w:left w:val="none" w:sz="0" w:space="0" w:color="auto"/>
                    <w:bottom w:val="none" w:sz="0" w:space="0" w:color="auto"/>
                    <w:right w:val="none" w:sz="0" w:space="0" w:color="auto"/>
                  </w:divBdr>
                </w:div>
                <w:div w:id="63072871">
                  <w:marLeft w:val="0"/>
                  <w:marRight w:val="0"/>
                  <w:marTop w:val="0"/>
                  <w:marBottom w:val="0"/>
                  <w:divBdr>
                    <w:top w:val="none" w:sz="0" w:space="0" w:color="auto"/>
                    <w:left w:val="none" w:sz="0" w:space="0" w:color="auto"/>
                    <w:bottom w:val="none" w:sz="0" w:space="0" w:color="auto"/>
                    <w:right w:val="none" w:sz="0" w:space="0" w:color="auto"/>
                  </w:divBdr>
                </w:div>
                <w:div w:id="3417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39778">
      <w:bodyDiv w:val="1"/>
      <w:marLeft w:val="0"/>
      <w:marRight w:val="0"/>
      <w:marTop w:val="0"/>
      <w:marBottom w:val="0"/>
      <w:divBdr>
        <w:top w:val="none" w:sz="0" w:space="0" w:color="auto"/>
        <w:left w:val="none" w:sz="0" w:space="0" w:color="auto"/>
        <w:bottom w:val="none" w:sz="0" w:space="0" w:color="auto"/>
        <w:right w:val="none" w:sz="0" w:space="0" w:color="auto"/>
      </w:divBdr>
    </w:div>
    <w:div w:id="1937711555">
      <w:bodyDiv w:val="1"/>
      <w:marLeft w:val="0"/>
      <w:marRight w:val="0"/>
      <w:marTop w:val="0"/>
      <w:marBottom w:val="0"/>
      <w:divBdr>
        <w:top w:val="none" w:sz="0" w:space="0" w:color="auto"/>
        <w:left w:val="none" w:sz="0" w:space="0" w:color="auto"/>
        <w:bottom w:val="none" w:sz="0" w:space="0" w:color="auto"/>
        <w:right w:val="none" w:sz="0" w:space="0" w:color="auto"/>
      </w:divBdr>
      <w:divsChild>
        <w:div w:id="1523469876">
          <w:marLeft w:val="0"/>
          <w:marRight w:val="0"/>
          <w:marTop w:val="0"/>
          <w:marBottom w:val="0"/>
          <w:divBdr>
            <w:top w:val="none" w:sz="0" w:space="0" w:color="auto"/>
            <w:left w:val="none" w:sz="0" w:space="0" w:color="auto"/>
            <w:bottom w:val="none" w:sz="0" w:space="0" w:color="auto"/>
            <w:right w:val="none" w:sz="0" w:space="0" w:color="auto"/>
          </w:divBdr>
        </w:div>
        <w:div w:id="1286933287">
          <w:marLeft w:val="0"/>
          <w:marRight w:val="0"/>
          <w:marTop w:val="0"/>
          <w:marBottom w:val="0"/>
          <w:divBdr>
            <w:top w:val="none" w:sz="0" w:space="0" w:color="auto"/>
            <w:left w:val="none" w:sz="0" w:space="0" w:color="auto"/>
            <w:bottom w:val="none" w:sz="0" w:space="0" w:color="auto"/>
            <w:right w:val="none" w:sz="0" w:space="0" w:color="auto"/>
          </w:divBdr>
        </w:div>
        <w:div w:id="1778402589">
          <w:marLeft w:val="0"/>
          <w:marRight w:val="0"/>
          <w:marTop w:val="0"/>
          <w:marBottom w:val="0"/>
          <w:divBdr>
            <w:top w:val="none" w:sz="0" w:space="0" w:color="auto"/>
            <w:left w:val="none" w:sz="0" w:space="0" w:color="auto"/>
            <w:bottom w:val="none" w:sz="0" w:space="0" w:color="auto"/>
            <w:right w:val="none" w:sz="0" w:space="0" w:color="auto"/>
          </w:divBdr>
        </w:div>
      </w:divsChild>
    </w:div>
    <w:div w:id="2029133309">
      <w:bodyDiv w:val="1"/>
      <w:marLeft w:val="0"/>
      <w:marRight w:val="0"/>
      <w:marTop w:val="0"/>
      <w:marBottom w:val="0"/>
      <w:divBdr>
        <w:top w:val="none" w:sz="0" w:space="0" w:color="auto"/>
        <w:left w:val="none" w:sz="0" w:space="0" w:color="auto"/>
        <w:bottom w:val="none" w:sz="0" w:space="0" w:color="auto"/>
        <w:right w:val="none" w:sz="0" w:space="0" w:color="auto"/>
      </w:divBdr>
      <w:divsChild>
        <w:div w:id="1579515489">
          <w:marLeft w:val="0"/>
          <w:marRight w:val="0"/>
          <w:marTop w:val="0"/>
          <w:marBottom w:val="0"/>
          <w:divBdr>
            <w:top w:val="none" w:sz="0" w:space="0" w:color="auto"/>
            <w:left w:val="none" w:sz="0" w:space="0" w:color="auto"/>
            <w:bottom w:val="none" w:sz="0" w:space="0" w:color="auto"/>
            <w:right w:val="none" w:sz="0" w:space="0" w:color="auto"/>
          </w:divBdr>
          <w:divsChild>
            <w:div w:id="7796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mailto:cpsmyth@minervaintelligence.com" TargetMode="External"/><Relationship Id="rId42" Type="http://schemas.openxmlformats.org/officeDocument/2006/relationships/diagramData" Target="diagrams/data2.xml"/><Relationship Id="rId47" Type="http://schemas.openxmlformats.org/officeDocument/2006/relationships/image" Target="media/image14.pn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groberti@minervaintelligence.com" TargetMode="External"/><Relationship Id="rId29" Type="http://schemas.openxmlformats.org/officeDocument/2006/relationships/diagramData" Target="diagrams/data1.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diagramColors" Target="diagrams/colors1.xml"/><Relationship Id="rId37" Type="http://schemas.openxmlformats.org/officeDocument/2006/relationships/hyperlink" Target="https://drmkc.jrc.ec.europa.eu/risk-data-hub" TargetMode="External"/><Relationship Id="rId40" Type="http://schemas.openxmlformats.org/officeDocument/2006/relationships/hyperlink" Target="https://wiki.riskscape.org.nz/" TargetMode="External"/><Relationship Id="rId45" Type="http://schemas.openxmlformats.org/officeDocument/2006/relationships/diagramColors" Target="diagrams/colors2.xml"/><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footer" Target="footer4.xml"/><Relationship Id="rId5" Type="http://schemas.openxmlformats.org/officeDocument/2006/relationships/customXml" Target="../customXml/item5.xml"/><Relationship Id="rId61" Type="http://schemas.openxmlformats.org/officeDocument/2006/relationships/image" Target="media/image26.png"/><Relationship Id="rId19" Type="http://schemas.openxmlformats.org/officeDocument/2006/relationships/hyperlink" Target="mailto:murray.journeay@canada.ca" TargetMode="External"/><Relationship Id="rId14" Type="http://schemas.openxmlformats.org/officeDocument/2006/relationships/footer" Target="footer1.xml"/><Relationship Id="rId22" Type="http://schemas.openxmlformats.org/officeDocument/2006/relationships/hyperlink" Target="mailto:jmgregor@mintervaintelligence.com" TargetMode="External"/><Relationship Id="rId27" Type="http://schemas.openxmlformats.org/officeDocument/2006/relationships/hyperlink" Target="https://inspire.ec.europa.eu/data-model/approved/r4618-ir/html/index.htm?goto=2:3:2:2:7911" TargetMode="External"/><Relationship Id="rId30" Type="http://schemas.openxmlformats.org/officeDocument/2006/relationships/diagramLayout" Target="diagrams/layout1.xml"/><Relationship Id="rId35" Type="http://schemas.openxmlformats.org/officeDocument/2006/relationships/image" Target="media/image9.png"/><Relationship Id="rId43" Type="http://schemas.openxmlformats.org/officeDocument/2006/relationships/diagramLayout" Target="diagrams/layout2.xm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mailto:slam@minervaintelligence.com" TargetMode="External"/><Relationship Id="rId25" Type="http://schemas.openxmlformats.org/officeDocument/2006/relationships/image" Target="media/image5.png"/><Relationship Id="rId33" Type="http://schemas.microsoft.com/office/2007/relationships/diagramDrawing" Target="diagrams/drawing1.xml"/><Relationship Id="rId38" Type="http://schemas.openxmlformats.org/officeDocument/2006/relationships/image" Target="media/image11.png"/><Relationship Id="rId46" Type="http://schemas.microsoft.com/office/2007/relationships/diagramDrawing" Target="diagrams/drawing2.xml"/><Relationship Id="rId59" Type="http://schemas.openxmlformats.org/officeDocument/2006/relationships/hyperlink" Target="https://xkcd.com/927/" TargetMode="External"/><Relationship Id="rId67" Type="http://schemas.openxmlformats.org/officeDocument/2006/relationships/footer" Target="footer5.xml"/><Relationship Id="rId20" Type="http://schemas.openxmlformats.org/officeDocument/2006/relationships/hyperlink" Target="mailto:sahar.safaie@sageonearth.ca" TargetMode="External"/><Relationship Id="rId41" Type="http://schemas.openxmlformats.org/officeDocument/2006/relationships/image" Target="media/image13.png"/><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0.jpg"/><Relationship Id="rId49" Type="http://schemas.openxmlformats.org/officeDocument/2006/relationships/image" Target="media/image16.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diagramQuickStyle" Target="diagrams/quickStyle1.xml"/><Relationship Id="rId44" Type="http://schemas.openxmlformats.org/officeDocument/2006/relationships/diagramQuickStyle" Target="diagrams/quickStyle2.xml"/><Relationship Id="rId52" Type="http://schemas.openxmlformats.org/officeDocument/2006/relationships/image" Target="media/image19.png"/><Relationship Id="rId60" Type="http://schemas.openxmlformats.org/officeDocument/2006/relationships/image" Target="media/image25.png"/><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mailto:srichard@minervaintelligence.com" TargetMode="External"/><Relationship Id="rId39" Type="http://schemas.openxmlformats.org/officeDocument/2006/relationships/image" Target="media/image12.jpeg"/><Relationship Id="rId34" Type="http://schemas.openxmlformats.org/officeDocument/2006/relationships/image" Target="media/image8.png"/><Relationship Id="rId50" Type="http://schemas.openxmlformats.org/officeDocument/2006/relationships/image" Target="media/image17.png"/><Relationship Id="rId55"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s://www.preventionweb.net/publications/view/61104" TargetMode="External"/><Relationship Id="rId3" Type="http://schemas.openxmlformats.org/officeDocument/2006/relationships/hyperlink" Target="http://db.world-housing.net/" TargetMode="External"/><Relationship Id="rId7" Type="http://schemas.openxmlformats.org/officeDocument/2006/relationships/hyperlink" Target="https://www.gfdrr.org/en/who-we-are" TargetMode="External"/><Relationship Id="rId2" Type="http://schemas.openxmlformats.org/officeDocument/2006/relationships/hyperlink" Target="https://taxonomy.openquake.org/" TargetMode="External"/><Relationship Id="rId1" Type="http://schemas.openxmlformats.org/officeDocument/2006/relationships/hyperlink" Target="http://www.citygml.org/" TargetMode="External"/><Relationship Id="rId6" Type="http://schemas.openxmlformats.org/officeDocument/2006/relationships/hyperlink" Target="https://platform.openquake.org/taxtweb/" TargetMode="External"/><Relationship Id="rId5" Type="http://schemas.openxmlformats.org/officeDocument/2006/relationships/hyperlink" Target="https://www.fema.gov/hazus" TargetMode="External"/><Relationship Id="rId10" Type="http://schemas.openxmlformats.org/officeDocument/2006/relationships/hyperlink" Target="https://github.com/gem/oq-engine/blob/master/doc/web-api.md" TargetMode="External"/><Relationship Id="rId4" Type="http://schemas.openxmlformats.org/officeDocument/2006/relationships/hyperlink" Target="https://earthquake.usgs.gov/data/pager/" TargetMode="External"/><Relationship Id="rId9" Type="http://schemas.openxmlformats.org/officeDocument/2006/relationships/hyperlink" Target="http://hub.geosmartcity.eu/registry/codelist/MaterialOfRoofValu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DFABE2-2D61-4A64-836C-1CAF0FBEADC8}" type="doc">
      <dgm:prSet loTypeId="urn:microsoft.com/office/officeart/2005/8/layout/cycle1" loCatId="cycle" qsTypeId="urn:microsoft.com/office/officeart/2005/8/quickstyle/simple1" qsCatId="simple" csTypeId="urn:microsoft.com/office/officeart/2005/8/colors/colorful4" csCatId="colorful" phldr="1"/>
      <dgm:spPr/>
      <dgm:t>
        <a:bodyPr/>
        <a:lstStyle/>
        <a:p>
          <a:endParaRPr lang="en-CA"/>
        </a:p>
      </dgm:t>
    </dgm:pt>
    <dgm:pt modelId="{9E77C9A5-53F0-4386-BB96-394EB849F599}">
      <dgm:prSet phldrT="[Text]" custT="1"/>
      <dgm:spPr/>
      <dgm:t>
        <a:bodyPr/>
        <a:lstStyle/>
        <a:p>
          <a:pPr algn="ctr"/>
          <a:r>
            <a:rPr lang="en-CA" sz="1000"/>
            <a:t>1 Determine Scope</a:t>
          </a:r>
        </a:p>
      </dgm:t>
    </dgm:pt>
    <dgm:pt modelId="{17639C8E-6E87-43EB-AF4F-06FF22B2EC52}" type="parTrans" cxnId="{53C7B076-8D7C-491B-B135-7D33A4BFDA24}">
      <dgm:prSet/>
      <dgm:spPr/>
      <dgm:t>
        <a:bodyPr/>
        <a:lstStyle/>
        <a:p>
          <a:pPr algn="ctr"/>
          <a:endParaRPr lang="en-CA" sz="2800"/>
        </a:p>
      </dgm:t>
    </dgm:pt>
    <dgm:pt modelId="{714E8532-109C-47ED-966C-C0B11A35E0ED}" type="sibTrans" cxnId="{53C7B076-8D7C-491B-B135-7D33A4BFDA24}">
      <dgm:prSet/>
      <dgm:spPr/>
      <dgm:t>
        <a:bodyPr/>
        <a:lstStyle/>
        <a:p>
          <a:pPr algn="ctr"/>
          <a:endParaRPr lang="en-CA" sz="2800"/>
        </a:p>
      </dgm:t>
    </dgm:pt>
    <dgm:pt modelId="{7BC0C2F6-3510-496A-AF88-EE2480DB4737}">
      <dgm:prSet phldrT="[Text]" custT="1"/>
      <dgm:spPr/>
      <dgm:t>
        <a:bodyPr/>
        <a:lstStyle/>
        <a:p>
          <a:pPr algn="ctr"/>
          <a:r>
            <a:rPr lang="en-CA" sz="1000"/>
            <a:t>2 Enumerate Terms</a:t>
          </a:r>
        </a:p>
      </dgm:t>
    </dgm:pt>
    <dgm:pt modelId="{C79C6C26-1444-4E82-9E15-5D7F9812DFBC}" type="parTrans" cxnId="{00E7D02E-0542-4FBC-BF06-B74203F91905}">
      <dgm:prSet/>
      <dgm:spPr/>
      <dgm:t>
        <a:bodyPr/>
        <a:lstStyle/>
        <a:p>
          <a:pPr algn="ctr"/>
          <a:endParaRPr lang="en-CA" sz="2800"/>
        </a:p>
      </dgm:t>
    </dgm:pt>
    <dgm:pt modelId="{A465A6CF-A3FE-44EB-B53F-0D06A78A4820}" type="sibTrans" cxnId="{00E7D02E-0542-4FBC-BF06-B74203F91905}">
      <dgm:prSet/>
      <dgm:spPr/>
      <dgm:t>
        <a:bodyPr/>
        <a:lstStyle/>
        <a:p>
          <a:pPr algn="ctr"/>
          <a:endParaRPr lang="en-CA" sz="2800"/>
        </a:p>
      </dgm:t>
    </dgm:pt>
    <dgm:pt modelId="{5AED7B93-5452-4EFA-A7A4-B5EE3E57A2D7}">
      <dgm:prSet phldrT="[Text]" custT="1"/>
      <dgm:spPr/>
      <dgm:t>
        <a:bodyPr/>
        <a:lstStyle/>
        <a:p>
          <a:pPr algn="ctr"/>
          <a:r>
            <a:rPr lang="en-CA" sz="1000"/>
            <a:t>3 Identify existing vocabularies</a:t>
          </a:r>
        </a:p>
      </dgm:t>
    </dgm:pt>
    <dgm:pt modelId="{27FBB6C4-2530-407C-9E7D-D456E0D28A20}" type="parTrans" cxnId="{1FE63ADB-CD3D-440B-9289-A6C33537A327}">
      <dgm:prSet/>
      <dgm:spPr/>
      <dgm:t>
        <a:bodyPr/>
        <a:lstStyle/>
        <a:p>
          <a:pPr algn="ctr"/>
          <a:endParaRPr lang="en-CA" sz="2800"/>
        </a:p>
      </dgm:t>
    </dgm:pt>
    <dgm:pt modelId="{A148D15C-F353-468D-B160-2F41EBE3A7F5}" type="sibTrans" cxnId="{1FE63ADB-CD3D-440B-9289-A6C33537A327}">
      <dgm:prSet/>
      <dgm:spPr/>
      <dgm:t>
        <a:bodyPr/>
        <a:lstStyle/>
        <a:p>
          <a:pPr algn="ctr"/>
          <a:endParaRPr lang="en-CA" sz="2800"/>
        </a:p>
      </dgm:t>
    </dgm:pt>
    <dgm:pt modelId="{27B2F870-F5F7-4368-B602-996B1F50071D}">
      <dgm:prSet phldrT="[Text]" custT="1"/>
      <dgm:spPr/>
      <dgm:t>
        <a:bodyPr/>
        <a:lstStyle/>
        <a:p>
          <a:pPr algn="ctr"/>
          <a:r>
            <a:rPr lang="en-CA" sz="1000"/>
            <a:t>4 Define Relations</a:t>
          </a:r>
        </a:p>
      </dgm:t>
    </dgm:pt>
    <dgm:pt modelId="{D5DB2DEB-A5C7-4F44-8E79-028CF00CD2C2}" type="parTrans" cxnId="{40C4E6C1-71B3-4026-9C21-D051A22C3961}">
      <dgm:prSet/>
      <dgm:spPr/>
      <dgm:t>
        <a:bodyPr/>
        <a:lstStyle/>
        <a:p>
          <a:pPr algn="ctr"/>
          <a:endParaRPr lang="en-CA" sz="2800"/>
        </a:p>
      </dgm:t>
    </dgm:pt>
    <dgm:pt modelId="{F3835AAA-FE98-4C2B-879F-A431B2422A4F}" type="sibTrans" cxnId="{40C4E6C1-71B3-4026-9C21-D051A22C3961}">
      <dgm:prSet/>
      <dgm:spPr/>
      <dgm:t>
        <a:bodyPr/>
        <a:lstStyle/>
        <a:p>
          <a:pPr algn="ctr"/>
          <a:endParaRPr lang="en-CA" sz="2800"/>
        </a:p>
      </dgm:t>
    </dgm:pt>
    <dgm:pt modelId="{EF55807F-5A19-47E6-8FC1-10984F092272}">
      <dgm:prSet phldrT="[Text]" custT="1"/>
      <dgm:spPr/>
      <dgm:t>
        <a:bodyPr/>
        <a:lstStyle/>
        <a:p>
          <a:pPr algn="ctr"/>
          <a:r>
            <a:rPr lang="en-CA" sz="1000"/>
            <a:t>5 Define Constraints</a:t>
          </a:r>
        </a:p>
      </dgm:t>
    </dgm:pt>
    <dgm:pt modelId="{A4905A18-7416-4522-9E44-2C34130380DC}" type="parTrans" cxnId="{D6E1644C-9F0E-4198-8B8C-7701EC240584}">
      <dgm:prSet/>
      <dgm:spPr/>
      <dgm:t>
        <a:bodyPr/>
        <a:lstStyle/>
        <a:p>
          <a:pPr algn="ctr"/>
          <a:endParaRPr lang="en-CA" sz="2800"/>
        </a:p>
      </dgm:t>
    </dgm:pt>
    <dgm:pt modelId="{EB0E6CA6-0CD1-447F-969C-4805F00F0E07}" type="sibTrans" cxnId="{D6E1644C-9F0E-4198-8B8C-7701EC240584}">
      <dgm:prSet/>
      <dgm:spPr/>
      <dgm:t>
        <a:bodyPr/>
        <a:lstStyle/>
        <a:p>
          <a:pPr algn="ctr"/>
          <a:endParaRPr lang="en-CA" sz="2800"/>
        </a:p>
      </dgm:t>
    </dgm:pt>
    <dgm:pt modelId="{827A4228-22EA-48B4-A7B0-09C0392BA25C}">
      <dgm:prSet phldrT="[Text]" custT="1"/>
      <dgm:spPr/>
      <dgm:t>
        <a:bodyPr/>
        <a:lstStyle/>
        <a:p>
          <a:pPr algn="ctr"/>
          <a:r>
            <a:rPr lang="en-CA" sz="1000"/>
            <a:t>6 Create Istances</a:t>
          </a:r>
        </a:p>
      </dgm:t>
    </dgm:pt>
    <dgm:pt modelId="{48662928-21BB-426E-88CB-396FC8981212}" type="parTrans" cxnId="{991EE168-0246-4A5E-8DF5-EE2BB2ACDB2A}">
      <dgm:prSet/>
      <dgm:spPr/>
      <dgm:t>
        <a:bodyPr/>
        <a:lstStyle/>
        <a:p>
          <a:pPr algn="ctr"/>
          <a:endParaRPr lang="en-CA" sz="2800"/>
        </a:p>
      </dgm:t>
    </dgm:pt>
    <dgm:pt modelId="{5FEE95BD-D847-46D6-9DF9-88D57A3ED276}" type="sibTrans" cxnId="{991EE168-0246-4A5E-8DF5-EE2BB2ACDB2A}">
      <dgm:prSet/>
      <dgm:spPr/>
      <dgm:t>
        <a:bodyPr/>
        <a:lstStyle/>
        <a:p>
          <a:pPr algn="ctr"/>
          <a:endParaRPr lang="en-CA" sz="2800"/>
        </a:p>
      </dgm:t>
    </dgm:pt>
    <dgm:pt modelId="{661CF0AF-21CD-4B2A-BC12-5224D9098A6B}" type="pres">
      <dgm:prSet presAssocID="{95DFABE2-2D61-4A64-836C-1CAF0FBEADC8}" presName="cycle" presStyleCnt="0">
        <dgm:presLayoutVars>
          <dgm:dir/>
          <dgm:resizeHandles val="exact"/>
        </dgm:presLayoutVars>
      </dgm:prSet>
      <dgm:spPr/>
    </dgm:pt>
    <dgm:pt modelId="{F624BCA5-DD68-4E9E-8ED0-47356A9C16DC}" type="pres">
      <dgm:prSet presAssocID="{9E77C9A5-53F0-4386-BB96-394EB849F599}" presName="dummy" presStyleCnt="0"/>
      <dgm:spPr/>
    </dgm:pt>
    <dgm:pt modelId="{CE635D69-6FC2-4720-8F2F-7DCE8987B57B}" type="pres">
      <dgm:prSet presAssocID="{9E77C9A5-53F0-4386-BB96-394EB849F599}" presName="node" presStyleLbl="revTx" presStyleIdx="0" presStyleCnt="6">
        <dgm:presLayoutVars>
          <dgm:bulletEnabled val="1"/>
        </dgm:presLayoutVars>
      </dgm:prSet>
      <dgm:spPr/>
    </dgm:pt>
    <dgm:pt modelId="{251D401A-ED22-46DB-86CA-EB6F433477D0}" type="pres">
      <dgm:prSet presAssocID="{714E8532-109C-47ED-966C-C0B11A35E0ED}" presName="sibTrans" presStyleLbl="node1" presStyleIdx="0" presStyleCnt="6"/>
      <dgm:spPr/>
    </dgm:pt>
    <dgm:pt modelId="{78FC5F2B-0FC7-4DED-8E34-EDFE27C3DA39}" type="pres">
      <dgm:prSet presAssocID="{7BC0C2F6-3510-496A-AF88-EE2480DB4737}" presName="dummy" presStyleCnt="0"/>
      <dgm:spPr/>
    </dgm:pt>
    <dgm:pt modelId="{0F0D4BA2-6756-42CC-9520-5B8AB87983CD}" type="pres">
      <dgm:prSet presAssocID="{7BC0C2F6-3510-496A-AF88-EE2480DB4737}" presName="node" presStyleLbl="revTx" presStyleIdx="1" presStyleCnt="6">
        <dgm:presLayoutVars>
          <dgm:bulletEnabled val="1"/>
        </dgm:presLayoutVars>
      </dgm:prSet>
      <dgm:spPr/>
    </dgm:pt>
    <dgm:pt modelId="{A9D5BAB3-09B9-4A16-9660-121E3DE53398}" type="pres">
      <dgm:prSet presAssocID="{A465A6CF-A3FE-44EB-B53F-0D06A78A4820}" presName="sibTrans" presStyleLbl="node1" presStyleIdx="1" presStyleCnt="6"/>
      <dgm:spPr/>
    </dgm:pt>
    <dgm:pt modelId="{D15C4D08-DAA5-4577-B02A-5BFCE0BFA247}" type="pres">
      <dgm:prSet presAssocID="{5AED7B93-5452-4EFA-A7A4-B5EE3E57A2D7}" presName="dummy" presStyleCnt="0"/>
      <dgm:spPr/>
    </dgm:pt>
    <dgm:pt modelId="{8A5CF4C3-4126-4873-965A-3C220AC66B32}" type="pres">
      <dgm:prSet presAssocID="{5AED7B93-5452-4EFA-A7A4-B5EE3E57A2D7}" presName="node" presStyleLbl="revTx" presStyleIdx="2" presStyleCnt="6" custScaleX="114142" custRadScaleRad="100791" custRadScaleInc="-356">
        <dgm:presLayoutVars>
          <dgm:bulletEnabled val="1"/>
        </dgm:presLayoutVars>
      </dgm:prSet>
      <dgm:spPr/>
    </dgm:pt>
    <dgm:pt modelId="{146ED448-DF57-45EE-A878-E2B052BB3E6B}" type="pres">
      <dgm:prSet presAssocID="{A148D15C-F353-468D-B160-2F41EBE3A7F5}" presName="sibTrans" presStyleLbl="node1" presStyleIdx="2" presStyleCnt="6"/>
      <dgm:spPr/>
    </dgm:pt>
    <dgm:pt modelId="{C3C56492-5741-467D-A817-DC9FCAAFC1D2}" type="pres">
      <dgm:prSet presAssocID="{27B2F870-F5F7-4368-B602-996B1F50071D}" presName="dummy" presStyleCnt="0"/>
      <dgm:spPr/>
    </dgm:pt>
    <dgm:pt modelId="{34A7C1EC-C90A-48B5-A9A4-85D2EB7F1292}" type="pres">
      <dgm:prSet presAssocID="{27B2F870-F5F7-4368-B602-996B1F50071D}" presName="node" presStyleLbl="revTx" presStyleIdx="3" presStyleCnt="6">
        <dgm:presLayoutVars>
          <dgm:bulletEnabled val="1"/>
        </dgm:presLayoutVars>
      </dgm:prSet>
      <dgm:spPr/>
    </dgm:pt>
    <dgm:pt modelId="{035301D6-BFE8-4729-BBBE-1C387E9BEB12}" type="pres">
      <dgm:prSet presAssocID="{F3835AAA-FE98-4C2B-879F-A431B2422A4F}" presName="sibTrans" presStyleLbl="node1" presStyleIdx="3" presStyleCnt="6"/>
      <dgm:spPr/>
    </dgm:pt>
    <dgm:pt modelId="{4A3E5414-4D30-4BFC-854A-C114D75A25C0}" type="pres">
      <dgm:prSet presAssocID="{EF55807F-5A19-47E6-8FC1-10984F092272}" presName="dummy" presStyleCnt="0"/>
      <dgm:spPr/>
    </dgm:pt>
    <dgm:pt modelId="{AF6FD453-C50E-4540-B631-275CEC2249C1}" type="pres">
      <dgm:prSet presAssocID="{EF55807F-5A19-47E6-8FC1-10984F092272}" presName="node" presStyleLbl="revTx" presStyleIdx="4" presStyleCnt="6">
        <dgm:presLayoutVars>
          <dgm:bulletEnabled val="1"/>
        </dgm:presLayoutVars>
      </dgm:prSet>
      <dgm:spPr/>
    </dgm:pt>
    <dgm:pt modelId="{C8F6C7CD-CBB4-4986-96B1-18289968FA19}" type="pres">
      <dgm:prSet presAssocID="{EB0E6CA6-0CD1-447F-969C-4805F00F0E07}" presName="sibTrans" presStyleLbl="node1" presStyleIdx="4" presStyleCnt="6"/>
      <dgm:spPr/>
    </dgm:pt>
    <dgm:pt modelId="{53A1749F-39B1-4935-96FC-260B6EC0D693}" type="pres">
      <dgm:prSet presAssocID="{827A4228-22EA-48B4-A7B0-09C0392BA25C}" presName="dummy" presStyleCnt="0"/>
      <dgm:spPr/>
    </dgm:pt>
    <dgm:pt modelId="{31028E48-C3C7-41D8-A77C-BEA005527209}" type="pres">
      <dgm:prSet presAssocID="{827A4228-22EA-48B4-A7B0-09C0392BA25C}" presName="node" presStyleLbl="revTx" presStyleIdx="5" presStyleCnt="6">
        <dgm:presLayoutVars>
          <dgm:bulletEnabled val="1"/>
        </dgm:presLayoutVars>
      </dgm:prSet>
      <dgm:spPr/>
    </dgm:pt>
    <dgm:pt modelId="{5CA993CB-E0E5-41BA-8A37-01A237ABF9FF}" type="pres">
      <dgm:prSet presAssocID="{5FEE95BD-D847-46D6-9DF9-88D57A3ED276}" presName="sibTrans" presStyleLbl="node1" presStyleIdx="5" presStyleCnt="6"/>
      <dgm:spPr/>
    </dgm:pt>
  </dgm:ptLst>
  <dgm:cxnLst>
    <dgm:cxn modelId="{1BDB1004-3C32-49B2-9D49-309B8DB642F1}" type="presOf" srcId="{7BC0C2F6-3510-496A-AF88-EE2480DB4737}" destId="{0F0D4BA2-6756-42CC-9520-5B8AB87983CD}" srcOrd="0" destOrd="0" presId="urn:microsoft.com/office/officeart/2005/8/layout/cycle1"/>
    <dgm:cxn modelId="{4B6A050E-640D-448C-83EF-9DD41B0CBB66}" type="presOf" srcId="{A465A6CF-A3FE-44EB-B53F-0D06A78A4820}" destId="{A9D5BAB3-09B9-4A16-9660-121E3DE53398}" srcOrd="0" destOrd="0" presId="urn:microsoft.com/office/officeart/2005/8/layout/cycle1"/>
    <dgm:cxn modelId="{CB9A5820-FFF8-4F23-AFA7-F0A96D5D4EF7}" type="presOf" srcId="{827A4228-22EA-48B4-A7B0-09C0392BA25C}" destId="{31028E48-C3C7-41D8-A77C-BEA005527209}" srcOrd="0" destOrd="0" presId="urn:microsoft.com/office/officeart/2005/8/layout/cycle1"/>
    <dgm:cxn modelId="{30BE902D-169C-4F81-97B9-509B32B3746B}" type="presOf" srcId="{A148D15C-F353-468D-B160-2F41EBE3A7F5}" destId="{146ED448-DF57-45EE-A878-E2B052BB3E6B}" srcOrd="0" destOrd="0" presId="urn:microsoft.com/office/officeart/2005/8/layout/cycle1"/>
    <dgm:cxn modelId="{00E7D02E-0542-4FBC-BF06-B74203F91905}" srcId="{95DFABE2-2D61-4A64-836C-1CAF0FBEADC8}" destId="{7BC0C2F6-3510-496A-AF88-EE2480DB4737}" srcOrd="1" destOrd="0" parTransId="{C79C6C26-1444-4E82-9E15-5D7F9812DFBC}" sibTransId="{A465A6CF-A3FE-44EB-B53F-0D06A78A4820}"/>
    <dgm:cxn modelId="{2ECFED30-4C36-4226-9117-258C9538D7C5}" type="presOf" srcId="{27B2F870-F5F7-4368-B602-996B1F50071D}" destId="{34A7C1EC-C90A-48B5-A9A4-85D2EB7F1292}" srcOrd="0" destOrd="0" presId="urn:microsoft.com/office/officeart/2005/8/layout/cycle1"/>
    <dgm:cxn modelId="{D72CC031-1EC0-48F0-B84E-A17FAF2A3BE1}" type="presOf" srcId="{5FEE95BD-D847-46D6-9DF9-88D57A3ED276}" destId="{5CA993CB-E0E5-41BA-8A37-01A237ABF9FF}" srcOrd="0" destOrd="0" presId="urn:microsoft.com/office/officeart/2005/8/layout/cycle1"/>
    <dgm:cxn modelId="{D6E1644C-9F0E-4198-8B8C-7701EC240584}" srcId="{95DFABE2-2D61-4A64-836C-1CAF0FBEADC8}" destId="{EF55807F-5A19-47E6-8FC1-10984F092272}" srcOrd="4" destOrd="0" parTransId="{A4905A18-7416-4522-9E44-2C34130380DC}" sibTransId="{EB0E6CA6-0CD1-447F-969C-4805F00F0E07}"/>
    <dgm:cxn modelId="{991EE168-0246-4A5E-8DF5-EE2BB2ACDB2A}" srcId="{95DFABE2-2D61-4A64-836C-1CAF0FBEADC8}" destId="{827A4228-22EA-48B4-A7B0-09C0392BA25C}" srcOrd="5" destOrd="0" parTransId="{48662928-21BB-426E-88CB-396FC8981212}" sibTransId="{5FEE95BD-D847-46D6-9DF9-88D57A3ED276}"/>
    <dgm:cxn modelId="{53C7B076-8D7C-491B-B135-7D33A4BFDA24}" srcId="{95DFABE2-2D61-4A64-836C-1CAF0FBEADC8}" destId="{9E77C9A5-53F0-4386-BB96-394EB849F599}" srcOrd="0" destOrd="0" parTransId="{17639C8E-6E87-43EB-AF4F-06FF22B2EC52}" sibTransId="{714E8532-109C-47ED-966C-C0B11A35E0ED}"/>
    <dgm:cxn modelId="{192EB089-8F39-4C55-80E3-60DE4F9D1AC7}" type="presOf" srcId="{EF55807F-5A19-47E6-8FC1-10984F092272}" destId="{AF6FD453-C50E-4540-B631-275CEC2249C1}" srcOrd="0" destOrd="0" presId="urn:microsoft.com/office/officeart/2005/8/layout/cycle1"/>
    <dgm:cxn modelId="{7BDA788B-F25F-4236-A148-F90946D2D5EE}" type="presOf" srcId="{95DFABE2-2D61-4A64-836C-1CAF0FBEADC8}" destId="{661CF0AF-21CD-4B2A-BC12-5224D9098A6B}" srcOrd="0" destOrd="0" presId="urn:microsoft.com/office/officeart/2005/8/layout/cycle1"/>
    <dgm:cxn modelId="{938E3E97-84B6-4538-B049-B2F6FB4EA928}" type="presOf" srcId="{EB0E6CA6-0CD1-447F-969C-4805F00F0E07}" destId="{C8F6C7CD-CBB4-4986-96B1-18289968FA19}" srcOrd="0" destOrd="0" presId="urn:microsoft.com/office/officeart/2005/8/layout/cycle1"/>
    <dgm:cxn modelId="{FFA6B6B4-EED4-4EDD-AEFA-DF17A8734AFA}" type="presOf" srcId="{9E77C9A5-53F0-4386-BB96-394EB849F599}" destId="{CE635D69-6FC2-4720-8F2F-7DCE8987B57B}" srcOrd="0" destOrd="0" presId="urn:microsoft.com/office/officeart/2005/8/layout/cycle1"/>
    <dgm:cxn modelId="{40C4E6C1-71B3-4026-9C21-D051A22C3961}" srcId="{95DFABE2-2D61-4A64-836C-1CAF0FBEADC8}" destId="{27B2F870-F5F7-4368-B602-996B1F50071D}" srcOrd="3" destOrd="0" parTransId="{D5DB2DEB-A5C7-4F44-8E79-028CF00CD2C2}" sibTransId="{F3835AAA-FE98-4C2B-879F-A431B2422A4F}"/>
    <dgm:cxn modelId="{A5B1C2D1-E42C-46DC-BE81-720039E1DC46}" type="presOf" srcId="{F3835AAA-FE98-4C2B-879F-A431B2422A4F}" destId="{035301D6-BFE8-4729-BBBE-1C387E9BEB12}" srcOrd="0" destOrd="0" presId="urn:microsoft.com/office/officeart/2005/8/layout/cycle1"/>
    <dgm:cxn modelId="{1FE63ADB-CD3D-440B-9289-A6C33537A327}" srcId="{95DFABE2-2D61-4A64-836C-1CAF0FBEADC8}" destId="{5AED7B93-5452-4EFA-A7A4-B5EE3E57A2D7}" srcOrd="2" destOrd="0" parTransId="{27FBB6C4-2530-407C-9E7D-D456E0D28A20}" sibTransId="{A148D15C-F353-468D-B160-2F41EBE3A7F5}"/>
    <dgm:cxn modelId="{75272EF2-349C-4042-8367-C822E93E54E3}" type="presOf" srcId="{714E8532-109C-47ED-966C-C0B11A35E0ED}" destId="{251D401A-ED22-46DB-86CA-EB6F433477D0}" srcOrd="0" destOrd="0" presId="urn:microsoft.com/office/officeart/2005/8/layout/cycle1"/>
    <dgm:cxn modelId="{EE8F49F2-A26B-4694-B7BE-48E005FC868B}" type="presOf" srcId="{5AED7B93-5452-4EFA-A7A4-B5EE3E57A2D7}" destId="{8A5CF4C3-4126-4873-965A-3C220AC66B32}" srcOrd="0" destOrd="0" presId="urn:microsoft.com/office/officeart/2005/8/layout/cycle1"/>
    <dgm:cxn modelId="{E73637EE-63D9-427A-94A8-EDA8959DE04A}" type="presParOf" srcId="{661CF0AF-21CD-4B2A-BC12-5224D9098A6B}" destId="{F624BCA5-DD68-4E9E-8ED0-47356A9C16DC}" srcOrd="0" destOrd="0" presId="urn:microsoft.com/office/officeart/2005/8/layout/cycle1"/>
    <dgm:cxn modelId="{34569A92-5BA4-4743-9D62-8F18302A1E82}" type="presParOf" srcId="{661CF0AF-21CD-4B2A-BC12-5224D9098A6B}" destId="{CE635D69-6FC2-4720-8F2F-7DCE8987B57B}" srcOrd="1" destOrd="0" presId="urn:microsoft.com/office/officeart/2005/8/layout/cycle1"/>
    <dgm:cxn modelId="{DC1D6B9B-F8DF-43BC-8689-9430F88B060E}" type="presParOf" srcId="{661CF0AF-21CD-4B2A-BC12-5224D9098A6B}" destId="{251D401A-ED22-46DB-86CA-EB6F433477D0}" srcOrd="2" destOrd="0" presId="urn:microsoft.com/office/officeart/2005/8/layout/cycle1"/>
    <dgm:cxn modelId="{3434EEBD-E766-461E-93B8-FC35BD9D07A1}" type="presParOf" srcId="{661CF0AF-21CD-4B2A-BC12-5224D9098A6B}" destId="{78FC5F2B-0FC7-4DED-8E34-EDFE27C3DA39}" srcOrd="3" destOrd="0" presId="urn:microsoft.com/office/officeart/2005/8/layout/cycle1"/>
    <dgm:cxn modelId="{B60CB2AB-D8E1-4FCD-8BE3-A51E79CC1BD5}" type="presParOf" srcId="{661CF0AF-21CD-4B2A-BC12-5224D9098A6B}" destId="{0F0D4BA2-6756-42CC-9520-5B8AB87983CD}" srcOrd="4" destOrd="0" presId="urn:microsoft.com/office/officeart/2005/8/layout/cycle1"/>
    <dgm:cxn modelId="{E9DDB253-4BB8-4371-A5AC-14968FAD881F}" type="presParOf" srcId="{661CF0AF-21CD-4B2A-BC12-5224D9098A6B}" destId="{A9D5BAB3-09B9-4A16-9660-121E3DE53398}" srcOrd="5" destOrd="0" presId="urn:microsoft.com/office/officeart/2005/8/layout/cycle1"/>
    <dgm:cxn modelId="{3797E97C-78B7-4388-9BE4-B358D55D3679}" type="presParOf" srcId="{661CF0AF-21CD-4B2A-BC12-5224D9098A6B}" destId="{D15C4D08-DAA5-4577-B02A-5BFCE0BFA247}" srcOrd="6" destOrd="0" presId="urn:microsoft.com/office/officeart/2005/8/layout/cycle1"/>
    <dgm:cxn modelId="{BA1520DB-AB49-4386-B90B-C0B1D0104FCE}" type="presParOf" srcId="{661CF0AF-21CD-4B2A-BC12-5224D9098A6B}" destId="{8A5CF4C3-4126-4873-965A-3C220AC66B32}" srcOrd="7" destOrd="0" presId="urn:microsoft.com/office/officeart/2005/8/layout/cycle1"/>
    <dgm:cxn modelId="{6B01A303-2876-4E75-A18F-32435BB83A49}" type="presParOf" srcId="{661CF0AF-21CD-4B2A-BC12-5224D9098A6B}" destId="{146ED448-DF57-45EE-A878-E2B052BB3E6B}" srcOrd="8" destOrd="0" presId="urn:microsoft.com/office/officeart/2005/8/layout/cycle1"/>
    <dgm:cxn modelId="{87B97663-04BE-42F9-AB34-3B9E79FC4ABC}" type="presParOf" srcId="{661CF0AF-21CD-4B2A-BC12-5224D9098A6B}" destId="{C3C56492-5741-467D-A817-DC9FCAAFC1D2}" srcOrd="9" destOrd="0" presId="urn:microsoft.com/office/officeart/2005/8/layout/cycle1"/>
    <dgm:cxn modelId="{4D5EDB00-06A6-4842-B02F-01F12C13B5DA}" type="presParOf" srcId="{661CF0AF-21CD-4B2A-BC12-5224D9098A6B}" destId="{34A7C1EC-C90A-48B5-A9A4-85D2EB7F1292}" srcOrd="10" destOrd="0" presId="urn:microsoft.com/office/officeart/2005/8/layout/cycle1"/>
    <dgm:cxn modelId="{CB8DEDB4-20A7-431E-B78A-B0D361148471}" type="presParOf" srcId="{661CF0AF-21CD-4B2A-BC12-5224D9098A6B}" destId="{035301D6-BFE8-4729-BBBE-1C387E9BEB12}" srcOrd="11" destOrd="0" presId="urn:microsoft.com/office/officeart/2005/8/layout/cycle1"/>
    <dgm:cxn modelId="{A369A7C9-5CC0-41C9-B4F2-C8A85317FCD0}" type="presParOf" srcId="{661CF0AF-21CD-4B2A-BC12-5224D9098A6B}" destId="{4A3E5414-4D30-4BFC-854A-C114D75A25C0}" srcOrd="12" destOrd="0" presId="urn:microsoft.com/office/officeart/2005/8/layout/cycle1"/>
    <dgm:cxn modelId="{3868DE9B-6780-4F70-A6DB-710D70773F31}" type="presParOf" srcId="{661CF0AF-21CD-4B2A-BC12-5224D9098A6B}" destId="{AF6FD453-C50E-4540-B631-275CEC2249C1}" srcOrd="13" destOrd="0" presId="urn:microsoft.com/office/officeart/2005/8/layout/cycle1"/>
    <dgm:cxn modelId="{6880F7EA-AB9E-4D9E-ACAC-484D47AEAB9F}" type="presParOf" srcId="{661CF0AF-21CD-4B2A-BC12-5224D9098A6B}" destId="{C8F6C7CD-CBB4-4986-96B1-18289968FA19}" srcOrd="14" destOrd="0" presId="urn:microsoft.com/office/officeart/2005/8/layout/cycle1"/>
    <dgm:cxn modelId="{42D5A344-117D-4182-ABE9-B8A8B41F0B0B}" type="presParOf" srcId="{661CF0AF-21CD-4B2A-BC12-5224D9098A6B}" destId="{53A1749F-39B1-4935-96FC-260B6EC0D693}" srcOrd="15" destOrd="0" presId="urn:microsoft.com/office/officeart/2005/8/layout/cycle1"/>
    <dgm:cxn modelId="{3345A792-BDE7-4515-9393-C02BABB466A6}" type="presParOf" srcId="{661CF0AF-21CD-4B2A-BC12-5224D9098A6B}" destId="{31028E48-C3C7-41D8-A77C-BEA005527209}" srcOrd="16" destOrd="0" presId="urn:microsoft.com/office/officeart/2005/8/layout/cycle1"/>
    <dgm:cxn modelId="{B244BCBE-0EB2-4EF5-9C1D-A2A8888340E5}" type="presParOf" srcId="{661CF0AF-21CD-4B2A-BC12-5224D9098A6B}" destId="{5CA993CB-E0E5-41BA-8A37-01A237ABF9FF}" srcOrd="17" destOrd="0" presId="urn:microsoft.com/office/officeart/2005/8/layout/cycle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3726364-5B08-4169-B775-CC0FE8958560}" type="doc">
      <dgm:prSet loTypeId="urn:microsoft.com/office/officeart/2009/3/layout/RandomtoResultProcess" loCatId="process" qsTypeId="urn:microsoft.com/office/officeart/2005/8/quickstyle/simple1" qsCatId="simple" csTypeId="urn:microsoft.com/office/officeart/2005/8/colors/accent1_2" csCatId="accent1" phldr="1"/>
      <dgm:spPr/>
    </dgm:pt>
    <dgm:pt modelId="{64DA0346-81BF-4D54-BD75-58E886C21255}">
      <dgm:prSet phldrT="[Text]" custT="1"/>
      <dgm:spPr/>
      <dgm:t>
        <a:bodyPr/>
        <a:lstStyle/>
        <a:p>
          <a:pPr algn="ctr"/>
          <a:r>
            <a:rPr lang="en-CA" sz="1200"/>
            <a:t>Use Cases</a:t>
          </a:r>
        </a:p>
      </dgm:t>
    </dgm:pt>
    <dgm:pt modelId="{462CB2DA-2218-4219-967C-C0E4B90E8521}" type="parTrans" cxnId="{0E39740D-876E-4E3D-B679-1AF97580EF1E}">
      <dgm:prSet/>
      <dgm:spPr/>
      <dgm:t>
        <a:bodyPr/>
        <a:lstStyle/>
        <a:p>
          <a:pPr algn="ctr"/>
          <a:endParaRPr lang="en-CA"/>
        </a:p>
      </dgm:t>
    </dgm:pt>
    <dgm:pt modelId="{E23D717B-0000-4776-BC5B-65354FBD74DC}" type="sibTrans" cxnId="{0E39740D-876E-4E3D-B679-1AF97580EF1E}">
      <dgm:prSet/>
      <dgm:spPr/>
      <dgm:t>
        <a:bodyPr/>
        <a:lstStyle/>
        <a:p>
          <a:pPr algn="ctr"/>
          <a:endParaRPr lang="en-CA"/>
        </a:p>
      </dgm:t>
    </dgm:pt>
    <dgm:pt modelId="{C84C3D97-6E32-4E95-A3AE-D6A3A0B286C3}">
      <dgm:prSet phldrT="[Text]" custT="1"/>
      <dgm:spPr/>
      <dgm:t>
        <a:bodyPr/>
        <a:lstStyle/>
        <a:p>
          <a:pPr algn="ctr"/>
          <a:r>
            <a:rPr lang="en-CA" sz="1200"/>
            <a:t>Open Data</a:t>
          </a:r>
        </a:p>
      </dgm:t>
    </dgm:pt>
    <dgm:pt modelId="{7A449684-6AE2-4E3D-BE02-52A1A543AD82}" type="parTrans" cxnId="{F5666D05-0209-4D0D-AFA4-57ECE8E030A6}">
      <dgm:prSet/>
      <dgm:spPr/>
      <dgm:t>
        <a:bodyPr/>
        <a:lstStyle/>
        <a:p>
          <a:pPr algn="ctr"/>
          <a:endParaRPr lang="en-CA"/>
        </a:p>
      </dgm:t>
    </dgm:pt>
    <dgm:pt modelId="{671FCA55-E9CA-49FD-ACCC-D517242F0B39}" type="sibTrans" cxnId="{F5666D05-0209-4D0D-AFA4-57ECE8E030A6}">
      <dgm:prSet/>
      <dgm:spPr/>
      <dgm:t>
        <a:bodyPr/>
        <a:lstStyle/>
        <a:p>
          <a:pPr algn="ctr"/>
          <a:endParaRPr lang="en-CA"/>
        </a:p>
      </dgm:t>
    </dgm:pt>
    <dgm:pt modelId="{78954E12-80ED-409F-8C29-D22239C88F9B}">
      <dgm:prSet phldrT="[Text]" custT="1"/>
      <dgm:spPr/>
      <dgm:t>
        <a:bodyPr/>
        <a:lstStyle/>
        <a:p>
          <a:pPr algn="ctr"/>
          <a:r>
            <a:rPr lang="en-CA" sz="1000"/>
            <a:t>Connected User Groups</a:t>
          </a:r>
        </a:p>
      </dgm:t>
    </dgm:pt>
    <dgm:pt modelId="{FB06F757-2842-407D-8880-CDAEAD80C094}" type="parTrans" cxnId="{282C3400-B593-45AE-B9E8-8B72CEC94113}">
      <dgm:prSet/>
      <dgm:spPr/>
      <dgm:t>
        <a:bodyPr/>
        <a:lstStyle/>
        <a:p>
          <a:pPr algn="ctr"/>
          <a:endParaRPr lang="en-CA"/>
        </a:p>
      </dgm:t>
    </dgm:pt>
    <dgm:pt modelId="{EAFB074B-A2E6-489B-86CD-42CEC1F818E6}" type="sibTrans" cxnId="{282C3400-B593-45AE-B9E8-8B72CEC94113}">
      <dgm:prSet/>
      <dgm:spPr/>
      <dgm:t>
        <a:bodyPr/>
        <a:lstStyle/>
        <a:p>
          <a:pPr algn="ctr"/>
          <a:endParaRPr lang="en-CA"/>
        </a:p>
      </dgm:t>
    </dgm:pt>
    <dgm:pt modelId="{BC6B00D1-FC96-4D93-A603-3A9EDB04F50E}">
      <dgm:prSet phldrT="[Text]" custT="1"/>
      <dgm:spPr/>
      <dgm:t>
        <a:bodyPr/>
        <a:lstStyle/>
        <a:p>
          <a:pPr algn="ctr"/>
          <a:r>
            <a:rPr lang="en-CA" sz="1600"/>
            <a:t>Decision Support Systems</a:t>
          </a:r>
        </a:p>
      </dgm:t>
    </dgm:pt>
    <dgm:pt modelId="{C7944753-26E7-43F6-A5A5-CE6E7F2FBE20}" type="parTrans" cxnId="{DDFB0D7D-F5F7-4DB1-85CA-D581311C0254}">
      <dgm:prSet/>
      <dgm:spPr/>
      <dgm:t>
        <a:bodyPr/>
        <a:lstStyle/>
        <a:p>
          <a:pPr algn="ctr"/>
          <a:endParaRPr lang="en-CA"/>
        </a:p>
      </dgm:t>
    </dgm:pt>
    <dgm:pt modelId="{6F2D11D8-F09B-4F68-949E-52E7A2D92883}" type="sibTrans" cxnId="{DDFB0D7D-F5F7-4DB1-85CA-D581311C0254}">
      <dgm:prSet/>
      <dgm:spPr/>
      <dgm:t>
        <a:bodyPr/>
        <a:lstStyle/>
        <a:p>
          <a:pPr algn="ctr"/>
          <a:endParaRPr lang="en-CA"/>
        </a:p>
      </dgm:t>
    </dgm:pt>
    <dgm:pt modelId="{BA123C78-04E2-47E3-8384-D849C920D52A}">
      <dgm:prSet phldrT="[Text]" custT="1"/>
      <dgm:spPr/>
      <dgm:t>
        <a:bodyPr/>
        <a:lstStyle/>
        <a:p>
          <a:pPr algn="ctr"/>
          <a:r>
            <a:rPr lang="en-CA" sz="1000"/>
            <a:t>Quality Information</a:t>
          </a:r>
        </a:p>
      </dgm:t>
    </dgm:pt>
    <dgm:pt modelId="{A14F8E0D-4D3F-4A71-AD54-CCE78A43E7BC}" type="parTrans" cxnId="{C3CE4843-606F-401F-A0D9-FB69D6CD1176}">
      <dgm:prSet/>
      <dgm:spPr/>
      <dgm:t>
        <a:bodyPr/>
        <a:lstStyle/>
        <a:p>
          <a:pPr algn="ctr"/>
          <a:endParaRPr lang="en-CA"/>
        </a:p>
      </dgm:t>
    </dgm:pt>
    <dgm:pt modelId="{206F523F-DA69-4ECF-8ACA-542F6BDE8036}" type="sibTrans" cxnId="{C3CE4843-606F-401F-A0D9-FB69D6CD1176}">
      <dgm:prSet/>
      <dgm:spPr/>
      <dgm:t>
        <a:bodyPr/>
        <a:lstStyle/>
        <a:p>
          <a:pPr algn="ctr"/>
          <a:endParaRPr lang="en-CA"/>
        </a:p>
      </dgm:t>
    </dgm:pt>
    <dgm:pt modelId="{AB59D655-4088-4C9C-A21A-4D5D37B44B28}" type="pres">
      <dgm:prSet presAssocID="{93726364-5B08-4169-B775-CC0FE8958560}" presName="Name0" presStyleCnt="0">
        <dgm:presLayoutVars>
          <dgm:dir/>
          <dgm:animOne val="branch"/>
          <dgm:animLvl val="lvl"/>
        </dgm:presLayoutVars>
      </dgm:prSet>
      <dgm:spPr/>
    </dgm:pt>
    <dgm:pt modelId="{38DB34AA-C565-469B-B0AB-3FE83E957613}" type="pres">
      <dgm:prSet presAssocID="{64DA0346-81BF-4D54-BD75-58E886C21255}" presName="chaos" presStyleCnt="0"/>
      <dgm:spPr/>
    </dgm:pt>
    <dgm:pt modelId="{FBA9C2FA-9B66-466F-8CC6-E2980D932807}" type="pres">
      <dgm:prSet presAssocID="{64DA0346-81BF-4D54-BD75-58E886C21255}" presName="parTx1" presStyleLbl="revTx" presStyleIdx="0" presStyleCnt="4"/>
      <dgm:spPr/>
    </dgm:pt>
    <dgm:pt modelId="{7B5D9EB9-9C17-44DA-B0B7-24E0D724FF13}" type="pres">
      <dgm:prSet presAssocID="{64DA0346-81BF-4D54-BD75-58E886C21255}" presName="desTx1" presStyleLbl="revTx" presStyleIdx="1" presStyleCnt="4">
        <dgm:presLayoutVars>
          <dgm:bulletEnabled val="1"/>
        </dgm:presLayoutVars>
      </dgm:prSet>
      <dgm:spPr/>
    </dgm:pt>
    <dgm:pt modelId="{080DDE67-2E62-47E9-ADCD-D750D086C599}" type="pres">
      <dgm:prSet presAssocID="{64DA0346-81BF-4D54-BD75-58E886C21255}" presName="c1" presStyleLbl="node1" presStyleIdx="0" presStyleCnt="19"/>
      <dgm:spPr/>
    </dgm:pt>
    <dgm:pt modelId="{AFDBF3A7-A44D-4C72-8625-68B7D4EE1F2B}" type="pres">
      <dgm:prSet presAssocID="{64DA0346-81BF-4D54-BD75-58E886C21255}" presName="c2" presStyleLbl="node1" presStyleIdx="1" presStyleCnt="19"/>
      <dgm:spPr/>
    </dgm:pt>
    <dgm:pt modelId="{A474B05E-7F8B-4A2A-99B1-110944EC3F7F}" type="pres">
      <dgm:prSet presAssocID="{64DA0346-81BF-4D54-BD75-58E886C21255}" presName="c3" presStyleLbl="node1" presStyleIdx="2" presStyleCnt="19"/>
      <dgm:spPr/>
    </dgm:pt>
    <dgm:pt modelId="{9BC7C0C1-2244-4699-B8A4-6739D03D4EAE}" type="pres">
      <dgm:prSet presAssocID="{64DA0346-81BF-4D54-BD75-58E886C21255}" presName="c4" presStyleLbl="node1" presStyleIdx="3" presStyleCnt="19"/>
      <dgm:spPr/>
    </dgm:pt>
    <dgm:pt modelId="{8D6BF3AA-88AD-4FC9-9532-1E552B667CEC}" type="pres">
      <dgm:prSet presAssocID="{64DA0346-81BF-4D54-BD75-58E886C21255}" presName="c5" presStyleLbl="node1" presStyleIdx="4" presStyleCnt="19"/>
      <dgm:spPr/>
    </dgm:pt>
    <dgm:pt modelId="{B50E6CD7-8CF5-40B4-9963-66514C2FC767}" type="pres">
      <dgm:prSet presAssocID="{64DA0346-81BF-4D54-BD75-58E886C21255}" presName="c6" presStyleLbl="node1" presStyleIdx="5" presStyleCnt="19"/>
      <dgm:spPr/>
    </dgm:pt>
    <dgm:pt modelId="{56A0D1C2-053B-4F8C-BD67-D4829625C3D9}" type="pres">
      <dgm:prSet presAssocID="{64DA0346-81BF-4D54-BD75-58E886C21255}" presName="c7" presStyleLbl="node1" presStyleIdx="6" presStyleCnt="19"/>
      <dgm:spPr/>
    </dgm:pt>
    <dgm:pt modelId="{92D49B83-B834-4D80-8D51-C8C70737866C}" type="pres">
      <dgm:prSet presAssocID="{64DA0346-81BF-4D54-BD75-58E886C21255}" presName="c8" presStyleLbl="node1" presStyleIdx="7" presStyleCnt="19"/>
      <dgm:spPr/>
    </dgm:pt>
    <dgm:pt modelId="{D17DDFBF-DD20-4327-B6A9-CAA695FAE5CE}" type="pres">
      <dgm:prSet presAssocID="{64DA0346-81BF-4D54-BD75-58E886C21255}" presName="c9" presStyleLbl="node1" presStyleIdx="8" presStyleCnt="19"/>
      <dgm:spPr/>
    </dgm:pt>
    <dgm:pt modelId="{9F40720E-CD15-495F-9C57-E9D7353EEB2E}" type="pres">
      <dgm:prSet presAssocID="{64DA0346-81BF-4D54-BD75-58E886C21255}" presName="c10" presStyleLbl="node1" presStyleIdx="9" presStyleCnt="19"/>
      <dgm:spPr/>
    </dgm:pt>
    <dgm:pt modelId="{0B2ADE1C-9481-4E11-B624-68DE7A410526}" type="pres">
      <dgm:prSet presAssocID="{64DA0346-81BF-4D54-BD75-58E886C21255}" presName="c11" presStyleLbl="node1" presStyleIdx="10" presStyleCnt="19"/>
      <dgm:spPr/>
    </dgm:pt>
    <dgm:pt modelId="{8A3FC40E-5022-49B8-9AEB-4AD777B0CA5E}" type="pres">
      <dgm:prSet presAssocID="{64DA0346-81BF-4D54-BD75-58E886C21255}" presName="c12" presStyleLbl="node1" presStyleIdx="11" presStyleCnt="19"/>
      <dgm:spPr/>
    </dgm:pt>
    <dgm:pt modelId="{34B65499-55D7-45E1-AE95-5F3601DBF87D}" type="pres">
      <dgm:prSet presAssocID="{64DA0346-81BF-4D54-BD75-58E886C21255}" presName="c13" presStyleLbl="node1" presStyleIdx="12" presStyleCnt="19"/>
      <dgm:spPr/>
    </dgm:pt>
    <dgm:pt modelId="{40BDAED7-9DB9-4FCF-9CE9-8F3BA604AD89}" type="pres">
      <dgm:prSet presAssocID="{64DA0346-81BF-4D54-BD75-58E886C21255}" presName="c14" presStyleLbl="node1" presStyleIdx="13" presStyleCnt="19"/>
      <dgm:spPr/>
    </dgm:pt>
    <dgm:pt modelId="{29DD33B8-F785-4B07-BCCE-9DFB8160D61F}" type="pres">
      <dgm:prSet presAssocID="{64DA0346-81BF-4D54-BD75-58E886C21255}" presName="c15" presStyleLbl="node1" presStyleIdx="14" presStyleCnt="19"/>
      <dgm:spPr/>
    </dgm:pt>
    <dgm:pt modelId="{99819CFB-D4A4-4F1F-8C59-5A05F87C934D}" type="pres">
      <dgm:prSet presAssocID="{64DA0346-81BF-4D54-BD75-58E886C21255}" presName="c16" presStyleLbl="node1" presStyleIdx="15" presStyleCnt="19"/>
      <dgm:spPr/>
    </dgm:pt>
    <dgm:pt modelId="{D62C531D-855D-4625-BBCF-3AD32334BE84}" type="pres">
      <dgm:prSet presAssocID="{64DA0346-81BF-4D54-BD75-58E886C21255}" presName="c17" presStyleLbl="node1" presStyleIdx="16" presStyleCnt="19"/>
      <dgm:spPr/>
    </dgm:pt>
    <dgm:pt modelId="{511D909A-DE87-4EC6-8F52-1095F416C48B}" type="pres">
      <dgm:prSet presAssocID="{64DA0346-81BF-4D54-BD75-58E886C21255}" presName="c18" presStyleLbl="node1" presStyleIdx="17" presStyleCnt="19"/>
      <dgm:spPr/>
    </dgm:pt>
    <dgm:pt modelId="{A9AC5969-A2FC-4D18-ABC7-AA13E0111E1F}" type="pres">
      <dgm:prSet presAssocID="{E23D717B-0000-4776-BC5B-65354FBD74DC}" presName="chevronComposite1" presStyleCnt="0"/>
      <dgm:spPr/>
    </dgm:pt>
    <dgm:pt modelId="{4115CEA5-04DF-4E20-9EED-3CEEC4172F3E}" type="pres">
      <dgm:prSet presAssocID="{E23D717B-0000-4776-BC5B-65354FBD74DC}" presName="chevron1" presStyleLbl="sibTrans2D1" presStyleIdx="0" presStyleCnt="2"/>
      <dgm:spPr/>
    </dgm:pt>
    <dgm:pt modelId="{9CB2E9D5-BC29-4277-8BF0-61FF03DBEF87}" type="pres">
      <dgm:prSet presAssocID="{E23D717B-0000-4776-BC5B-65354FBD74DC}" presName="spChevron1" presStyleCnt="0"/>
      <dgm:spPr/>
    </dgm:pt>
    <dgm:pt modelId="{7B460EDA-0AD4-4EB9-ADA5-14211810F34F}" type="pres">
      <dgm:prSet presAssocID="{C84C3D97-6E32-4E95-A3AE-D6A3A0B286C3}" presName="middle" presStyleCnt="0"/>
      <dgm:spPr/>
    </dgm:pt>
    <dgm:pt modelId="{D103A4FD-5DD0-461E-B397-5415B9DD6B5E}" type="pres">
      <dgm:prSet presAssocID="{C84C3D97-6E32-4E95-A3AE-D6A3A0B286C3}" presName="parTxMid" presStyleLbl="revTx" presStyleIdx="2" presStyleCnt="4"/>
      <dgm:spPr/>
    </dgm:pt>
    <dgm:pt modelId="{15690292-6883-4098-80EA-B822147A5E7D}" type="pres">
      <dgm:prSet presAssocID="{C84C3D97-6E32-4E95-A3AE-D6A3A0B286C3}" presName="desTxMid" presStyleLbl="revTx" presStyleIdx="3" presStyleCnt="4">
        <dgm:presLayoutVars>
          <dgm:bulletEnabled val="1"/>
        </dgm:presLayoutVars>
      </dgm:prSet>
      <dgm:spPr/>
    </dgm:pt>
    <dgm:pt modelId="{0188F059-F61F-4340-80F7-B78EE8AC588D}" type="pres">
      <dgm:prSet presAssocID="{C84C3D97-6E32-4E95-A3AE-D6A3A0B286C3}" presName="spMid" presStyleCnt="0"/>
      <dgm:spPr/>
    </dgm:pt>
    <dgm:pt modelId="{B3E1B861-A0B0-4179-B626-AE2FDF7BBA55}" type="pres">
      <dgm:prSet presAssocID="{671FCA55-E9CA-49FD-ACCC-D517242F0B39}" presName="chevronComposite1" presStyleCnt="0"/>
      <dgm:spPr/>
    </dgm:pt>
    <dgm:pt modelId="{5C55BFBA-3520-4D52-99CC-9B14D9848973}" type="pres">
      <dgm:prSet presAssocID="{671FCA55-E9CA-49FD-ACCC-D517242F0B39}" presName="chevron1" presStyleLbl="sibTrans2D1" presStyleIdx="1" presStyleCnt="2"/>
      <dgm:spPr/>
    </dgm:pt>
    <dgm:pt modelId="{F8F465CF-0FB8-40B4-A956-67E87D33F7E5}" type="pres">
      <dgm:prSet presAssocID="{671FCA55-E9CA-49FD-ACCC-D517242F0B39}" presName="spChevron1" presStyleCnt="0"/>
      <dgm:spPr/>
    </dgm:pt>
    <dgm:pt modelId="{49C4F61D-38BB-4AEF-A6F2-325AFAEC5723}" type="pres">
      <dgm:prSet presAssocID="{BC6B00D1-FC96-4D93-A603-3A9EDB04F50E}" presName="last" presStyleCnt="0"/>
      <dgm:spPr/>
    </dgm:pt>
    <dgm:pt modelId="{904B5AB5-25D1-422A-A15F-8FFB9C0DCDC7}" type="pres">
      <dgm:prSet presAssocID="{BC6B00D1-FC96-4D93-A603-3A9EDB04F50E}" presName="circleTx" presStyleLbl="node1" presStyleIdx="18" presStyleCnt="19" custScaleX="144218" custScaleY="134888"/>
      <dgm:spPr/>
    </dgm:pt>
    <dgm:pt modelId="{B43CEA7F-B580-459C-B994-F50F1C8FBBE3}" type="pres">
      <dgm:prSet presAssocID="{BC6B00D1-FC96-4D93-A603-3A9EDB04F50E}" presName="spN" presStyleCnt="0"/>
      <dgm:spPr/>
    </dgm:pt>
  </dgm:ptLst>
  <dgm:cxnLst>
    <dgm:cxn modelId="{282C3400-B593-45AE-B9E8-8B72CEC94113}" srcId="{C84C3D97-6E32-4E95-A3AE-D6A3A0B286C3}" destId="{78954E12-80ED-409F-8C29-D22239C88F9B}" srcOrd="0" destOrd="0" parTransId="{FB06F757-2842-407D-8880-CDAEAD80C094}" sibTransId="{EAFB074B-A2E6-489B-86CD-42CEC1F818E6}"/>
    <dgm:cxn modelId="{63E87700-4123-4544-8385-96595C611F05}" type="presOf" srcId="{78954E12-80ED-409F-8C29-D22239C88F9B}" destId="{15690292-6883-4098-80EA-B822147A5E7D}" srcOrd="0" destOrd="0" presId="urn:microsoft.com/office/officeart/2009/3/layout/RandomtoResultProcess"/>
    <dgm:cxn modelId="{F5666D05-0209-4D0D-AFA4-57ECE8E030A6}" srcId="{93726364-5B08-4169-B775-CC0FE8958560}" destId="{C84C3D97-6E32-4E95-A3AE-D6A3A0B286C3}" srcOrd="1" destOrd="0" parTransId="{7A449684-6AE2-4E3D-BE02-52A1A543AD82}" sibTransId="{671FCA55-E9CA-49FD-ACCC-D517242F0B39}"/>
    <dgm:cxn modelId="{0E39740D-876E-4E3D-B679-1AF97580EF1E}" srcId="{93726364-5B08-4169-B775-CC0FE8958560}" destId="{64DA0346-81BF-4D54-BD75-58E886C21255}" srcOrd="0" destOrd="0" parTransId="{462CB2DA-2218-4219-967C-C0E4B90E8521}" sibTransId="{E23D717B-0000-4776-BC5B-65354FBD74DC}"/>
    <dgm:cxn modelId="{C271DD1E-F963-41AB-9DA9-9C9493E07372}" type="presOf" srcId="{64DA0346-81BF-4D54-BD75-58E886C21255}" destId="{FBA9C2FA-9B66-466F-8CC6-E2980D932807}" srcOrd="0" destOrd="0" presId="urn:microsoft.com/office/officeart/2009/3/layout/RandomtoResultProcess"/>
    <dgm:cxn modelId="{C3CE4843-606F-401F-A0D9-FB69D6CD1176}" srcId="{64DA0346-81BF-4D54-BD75-58E886C21255}" destId="{BA123C78-04E2-47E3-8384-D849C920D52A}" srcOrd="0" destOrd="0" parTransId="{A14F8E0D-4D3F-4A71-AD54-CCE78A43E7BC}" sibTransId="{206F523F-DA69-4ECF-8ACA-542F6BDE8036}"/>
    <dgm:cxn modelId="{61448947-A9F6-4795-BF83-A60078A75E27}" type="presOf" srcId="{C84C3D97-6E32-4E95-A3AE-D6A3A0B286C3}" destId="{D103A4FD-5DD0-461E-B397-5415B9DD6B5E}" srcOrd="0" destOrd="0" presId="urn:microsoft.com/office/officeart/2009/3/layout/RandomtoResultProcess"/>
    <dgm:cxn modelId="{DDFB0D7D-F5F7-4DB1-85CA-D581311C0254}" srcId="{93726364-5B08-4169-B775-CC0FE8958560}" destId="{BC6B00D1-FC96-4D93-A603-3A9EDB04F50E}" srcOrd="2" destOrd="0" parTransId="{C7944753-26E7-43F6-A5A5-CE6E7F2FBE20}" sibTransId="{6F2D11D8-F09B-4F68-949E-52E7A2D92883}"/>
    <dgm:cxn modelId="{27311B8C-EECC-4D5A-8B6D-D1670C9ECEE0}" type="presOf" srcId="{BA123C78-04E2-47E3-8384-D849C920D52A}" destId="{7B5D9EB9-9C17-44DA-B0B7-24E0D724FF13}" srcOrd="0" destOrd="0" presId="urn:microsoft.com/office/officeart/2009/3/layout/RandomtoResultProcess"/>
    <dgm:cxn modelId="{474CA5A0-98D9-43A0-BDDF-9E1856A50E5A}" type="presOf" srcId="{93726364-5B08-4169-B775-CC0FE8958560}" destId="{AB59D655-4088-4C9C-A21A-4D5D37B44B28}" srcOrd="0" destOrd="0" presId="urn:microsoft.com/office/officeart/2009/3/layout/RandomtoResultProcess"/>
    <dgm:cxn modelId="{208D11F9-753B-4D1F-90A4-9B44EFD000A5}" type="presOf" srcId="{BC6B00D1-FC96-4D93-A603-3A9EDB04F50E}" destId="{904B5AB5-25D1-422A-A15F-8FFB9C0DCDC7}" srcOrd="0" destOrd="0" presId="urn:microsoft.com/office/officeart/2009/3/layout/RandomtoResultProcess"/>
    <dgm:cxn modelId="{3FD6D6CF-EFC4-4B6A-8B8C-60A69A718224}" type="presParOf" srcId="{AB59D655-4088-4C9C-A21A-4D5D37B44B28}" destId="{38DB34AA-C565-469B-B0AB-3FE83E957613}" srcOrd="0" destOrd="0" presId="urn:microsoft.com/office/officeart/2009/3/layout/RandomtoResultProcess"/>
    <dgm:cxn modelId="{2B14D99F-FDAA-42D6-A007-ED5217AC514A}" type="presParOf" srcId="{38DB34AA-C565-469B-B0AB-3FE83E957613}" destId="{FBA9C2FA-9B66-466F-8CC6-E2980D932807}" srcOrd="0" destOrd="0" presId="urn:microsoft.com/office/officeart/2009/3/layout/RandomtoResultProcess"/>
    <dgm:cxn modelId="{3CE4D222-97E2-4865-B335-959DA6F73209}" type="presParOf" srcId="{38DB34AA-C565-469B-B0AB-3FE83E957613}" destId="{7B5D9EB9-9C17-44DA-B0B7-24E0D724FF13}" srcOrd="1" destOrd="0" presId="urn:microsoft.com/office/officeart/2009/3/layout/RandomtoResultProcess"/>
    <dgm:cxn modelId="{DBD1E217-B01F-4B6F-AC3C-EBF498AD821A}" type="presParOf" srcId="{38DB34AA-C565-469B-B0AB-3FE83E957613}" destId="{080DDE67-2E62-47E9-ADCD-D750D086C599}" srcOrd="2" destOrd="0" presId="urn:microsoft.com/office/officeart/2009/3/layout/RandomtoResultProcess"/>
    <dgm:cxn modelId="{251AF6BE-86F6-40EC-BFEB-8D044550505E}" type="presParOf" srcId="{38DB34AA-C565-469B-B0AB-3FE83E957613}" destId="{AFDBF3A7-A44D-4C72-8625-68B7D4EE1F2B}" srcOrd="3" destOrd="0" presId="urn:microsoft.com/office/officeart/2009/3/layout/RandomtoResultProcess"/>
    <dgm:cxn modelId="{8954569D-AA62-46E0-8122-DC4AE874FD84}" type="presParOf" srcId="{38DB34AA-C565-469B-B0AB-3FE83E957613}" destId="{A474B05E-7F8B-4A2A-99B1-110944EC3F7F}" srcOrd="4" destOrd="0" presId="urn:microsoft.com/office/officeart/2009/3/layout/RandomtoResultProcess"/>
    <dgm:cxn modelId="{AC3FAEAF-F3AB-476A-ACFD-D1E5143792A2}" type="presParOf" srcId="{38DB34AA-C565-469B-B0AB-3FE83E957613}" destId="{9BC7C0C1-2244-4699-B8A4-6739D03D4EAE}" srcOrd="5" destOrd="0" presId="urn:microsoft.com/office/officeart/2009/3/layout/RandomtoResultProcess"/>
    <dgm:cxn modelId="{8EF1C615-1C5B-4036-B2C9-94CD4AE87849}" type="presParOf" srcId="{38DB34AA-C565-469B-B0AB-3FE83E957613}" destId="{8D6BF3AA-88AD-4FC9-9532-1E552B667CEC}" srcOrd="6" destOrd="0" presId="urn:microsoft.com/office/officeart/2009/3/layout/RandomtoResultProcess"/>
    <dgm:cxn modelId="{E59DCFD1-ED62-4BBC-B7CD-E027EA3D15C6}" type="presParOf" srcId="{38DB34AA-C565-469B-B0AB-3FE83E957613}" destId="{B50E6CD7-8CF5-40B4-9963-66514C2FC767}" srcOrd="7" destOrd="0" presId="urn:microsoft.com/office/officeart/2009/3/layout/RandomtoResultProcess"/>
    <dgm:cxn modelId="{A74B1A85-A544-4173-B679-EE0BC0E34098}" type="presParOf" srcId="{38DB34AA-C565-469B-B0AB-3FE83E957613}" destId="{56A0D1C2-053B-4F8C-BD67-D4829625C3D9}" srcOrd="8" destOrd="0" presId="urn:microsoft.com/office/officeart/2009/3/layout/RandomtoResultProcess"/>
    <dgm:cxn modelId="{24D3B341-A968-44D4-8534-391F88C47C10}" type="presParOf" srcId="{38DB34AA-C565-469B-B0AB-3FE83E957613}" destId="{92D49B83-B834-4D80-8D51-C8C70737866C}" srcOrd="9" destOrd="0" presId="urn:microsoft.com/office/officeart/2009/3/layout/RandomtoResultProcess"/>
    <dgm:cxn modelId="{FD56A28A-8A32-458C-B209-B88593CFA46B}" type="presParOf" srcId="{38DB34AA-C565-469B-B0AB-3FE83E957613}" destId="{D17DDFBF-DD20-4327-B6A9-CAA695FAE5CE}" srcOrd="10" destOrd="0" presId="urn:microsoft.com/office/officeart/2009/3/layout/RandomtoResultProcess"/>
    <dgm:cxn modelId="{BC5C722F-6AAD-48A5-BC6F-9AD9F96EF8C9}" type="presParOf" srcId="{38DB34AA-C565-469B-B0AB-3FE83E957613}" destId="{9F40720E-CD15-495F-9C57-E9D7353EEB2E}" srcOrd="11" destOrd="0" presId="urn:microsoft.com/office/officeart/2009/3/layout/RandomtoResultProcess"/>
    <dgm:cxn modelId="{A2DCCD56-C49D-437E-A742-DB5790713030}" type="presParOf" srcId="{38DB34AA-C565-469B-B0AB-3FE83E957613}" destId="{0B2ADE1C-9481-4E11-B624-68DE7A410526}" srcOrd="12" destOrd="0" presId="urn:microsoft.com/office/officeart/2009/3/layout/RandomtoResultProcess"/>
    <dgm:cxn modelId="{9C703B69-9642-4CE7-8C9A-52E5466ABFD8}" type="presParOf" srcId="{38DB34AA-C565-469B-B0AB-3FE83E957613}" destId="{8A3FC40E-5022-49B8-9AEB-4AD777B0CA5E}" srcOrd="13" destOrd="0" presId="urn:microsoft.com/office/officeart/2009/3/layout/RandomtoResultProcess"/>
    <dgm:cxn modelId="{4034BBEF-3A72-4E7D-A715-3E1F4B7C9350}" type="presParOf" srcId="{38DB34AA-C565-469B-B0AB-3FE83E957613}" destId="{34B65499-55D7-45E1-AE95-5F3601DBF87D}" srcOrd="14" destOrd="0" presId="urn:microsoft.com/office/officeart/2009/3/layout/RandomtoResultProcess"/>
    <dgm:cxn modelId="{E01F23AC-C234-44BB-8D11-F6A2A0B60AD1}" type="presParOf" srcId="{38DB34AA-C565-469B-B0AB-3FE83E957613}" destId="{40BDAED7-9DB9-4FCF-9CE9-8F3BA604AD89}" srcOrd="15" destOrd="0" presId="urn:microsoft.com/office/officeart/2009/3/layout/RandomtoResultProcess"/>
    <dgm:cxn modelId="{BD1EF4F3-EE7C-4E46-8773-4A5CBD41D181}" type="presParOf" srcId="{38DB34AA-C565-469B-B0AB-3FE83E957613}" destId="{29DD33B8-F785-4B07-BCCE-9DFB8160D61F}" srcOrd="16" destOrd="0" presId="urn:microsoft.com/office/officeart/2009/3/layout/RandomtoResultProcess"/>
    <dgm:cxn modelId="{7C29C785-C555-4E61-9324-C49838DAB270}" type="presParOf" srcId="{38DB34AA-C565-469B-B0AB-3FE83E957613}" destId="{99819CFB-D4A4-4F1F-8C59-5A05F87C934D}" srcOrd="17" destOrd="0" presId="urn:microsoft.com/office/officeart/2009/3/layout/RandomtoResultProcess"/>
    <dgm:cxn modelId="{108AD098-B253-42D3-ACAB-66BAB1B0C9D1}" type="presParOf" srcId="{38DB34AA-C565-469B-B0AB-3FE83E957613}" destId="{D62C531D-855D-4625-BBCF-3AD32334BE84}" srcOrd="18" destOrd="0" presId="urn:microsoft.com/office/officeart/2009/3/layout/RandomtoResultProcess"/>
    <dgm:cxn modelId="{AC337B2E-B157-45BC-9921-EFAF18867402}" type="presParOf" srcId="{38DB34AA-C565-469B-B0AB-3FE83E957613}" destId="{511D909A-DE87-4EC6-8F52-1095F416C48B}" srcOrd="19" destOrd="0" presId="urn:microsoft.com/office/officeart/2009/3/layout/RandomtoResultProcess"/>
    <dgm:cxn modelId="{9154938B-72C0-4844-BD56-59C599F90216}" type="presParOf" srcId="{AB59D655-4088-4C9C-A21A-4D5D37B44B28}" destId="{A9AC5969-A2FC-4D18-ABC7-AA13E0111E1F}" srcOrd="1" destOrd="0" presId="urn:microsoft.com/office/officeart/2009/3/layout/RandomtoResultProcess"/>
    <dgm:cxn modelId="{9FE160E4-C4E0-4B35-8C0B-0DB8AB565607}" type="presParOf" srcId="{A9AC5969-A2FC-4D18-ABC7-AA13E0111E1F}" destId="{4115CEA5-04DF-4E20-9EED-3CEEC4172F3E}" srcOrd="0" destOrd="0" presId="urn:microsoft.com/office/officeart/2009/3/layout/RandomtoResultProcess"/>
    <dgm:cxn modelId="{6A59187D-FEF5-4872-8500-0981D67E8086}" type="presParOf" srcId="{A9AC5969-A2FC-4D18-ABC7-AA13E0111E1F}" destId="{9CB2E9D5-BC29-4277-8BF0-61FF03DBEF87}" srcOrd="1" destOrd="0" presId="urn:microsoft.com/office/officeart/2009/3/layout/RandomtoResultProcess"/>
    <dgm:cxn modelId="{9C3F87D9-4103-408C-B25B-F5E7A884A847}" type="presParOf" srcId="{AB59D655-4088-4C9C-A21A-4D5D37B44B28}" destId="{7B460EDA-0AD4-4EB9-ADA5-14211810F34F}" srcOrd="2" destOrd="0" presId="urn:microsoft.com/office/officeart/2009/3/layout/RandomtoResultProcess"/>
    <dgm:cxn modelId="{5F9BA706-8BF9-4E00-8CA2-47DC38050230}" type="presParOf" srcId="{7B460EDA-0AD4-4EB9-ADA5-14211810F34F}" destId="{D103A4FD-5DD0-461E-B397-5415B9DD6B5E}" srcOrd="0" destOrd="0" presId="urn:microsoft.com/office/officeart/2009/3/layout/RandomtoResultProcess"/>
    <dgm:cxn modelId="{C2C854E8-E384-4228-875F-D8FFBEDA76B7}" type="presParOf" srcId="{7B460EDA-0AD4-4EB9-ADA5-14211810F34F}" destId="{15690292-6883-4098-80EA-B822147A5E7D}" srcOrd="1" destOrd="0" presId="urn:microsoft.com/office/officeart/2009/3/layout/RandomtoResultProcess"/>
    <dgm:cxn modelId="{558DD49C-25C2-4B7C-B42A-44766A114728}" type="presParOf" srcId="{7B460EDA-0AD4-4EB9-ADA5-14211810F34F}" destId="{0188F059-F61F-4340-80F7-B78EE8AC588D}" srcOrd="2" destOrd="0" presId="urn:microsoft.com/office/officeart/2009/3/layout/RandomtoResultProcess"/>
    <dgm:cxn modelId="{6DB3B965-E336-49B2-A372-11990C9D527E}" type="presParOf" srcId="{AB59D655-4088-4C9C-A21A-4D5D37B44B28}" destId="{B3E1B861-A0B0-4179-B626-AE2FDF7BBA55}" srcOrd="3" destOrd="0" presId="urn:microsoft.com/office/officeart/2009/3/layout/RandomtoResultProcess"/>
    <dgm:cxn modelId="{A17D9D0D-F376-44C6-8856-E01638CC11F6}" type="presParOf" srcId="{B3E1B861-A0B0-4179-B626-AE2FDF7BBA55}" destId="{5C55BFBA-3520-4D52-99CC-9B14D9848973}" srcOrd="0" destOrd="0" presId="urn:microsoft.com/office/officeart/2009/3/layout/RandomtoResultProcess"/>
    <dgm:cxn modelId="{1109EB9A-07F4-497A-BE95-D5D50C1C9ED4}" type="presParOf" srcId="{B3E1B861-A0B0-4179-B626-AE2FDF7BBA55}" destId="{F8F465CF-0FB8-40B4-A956-67E87D33F7E5}" srcOrd="1" destOrd="0" presId="urn:microsoft.com/office/officeart/2009/3/layout/RandomtoResultProcess"/>
    <dgm:cxn modelId="{55E703DA-8564-449F-87C0-DBBA2465E8B3}" type="presParOf" srcId="{AB59D655-4088-4C9C-A21A-4D5D37B44B28}" destId="{49C4F61D-38BB-4AEF-A6F2-325AFAEC5723}" srcOrd="4" destOrd="0" presId="urn:microsoft.com/office/officeart/2009/3/layout/RandomtoResultProcess"/>
    <dgm:cxn modelId="{EC4B27B4-1780-4B34-AA4A-73C56B652475}" type="presParOf" srcId="{49C4F61D-38BB-4AEF-A6F2-325AFAEC5723}" destId="{904B5AB5-25D1-422A-A15F-8FFB9C0DCDC7}" srcOrd="0" destOrd="0" presId="urn:microsoft.com/office/officeart/2009/3/layout/RandomtoResultProcess"/>
    <dgm:cxn modelId="{7BFDB0A7-91F2-4618-8765-E6C13F80AB07}" type="presParOf" srcId="{49C4F61D-38BB-4AEF-A6F2-325AFAEC5723}" destId="{B43CEA7F-B580-459C-B994-F50F1C8FBBE3}" srcOrd="1" destOrd="0" presId="urn:microsoft.com/office/officeart/2009/3/layout/RandomtoResultProces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635D69-6FC2-4720-8F2F-7DCE8987B57B}">
      <dsp:nvSpPr>
        <dsp:cNvPr id="0" name=""/>
        <dsp:cNvSpPr/>
      </dsp:nvSpPr>
      <dsp:spPr>
        <a:xfrm>
          <a:off x="3347087" y="8031"/>
          <a:ext cx="633236" cy="6332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CA" sz="1000" kern="1200"/>
            <a:t>1 Determine Scope</a:t>
          </a:r>
        </a:p>
      </dsp:txBody>
      <dsp:txXfrm>
        <a:off x="3347087" y="8031"/>
        <a:ext cx="633236" cy="633236"/>
      </dsp:txXfrm>
    </dsp:sp>
    <dsp:sp modelId="{251D401A-ED22-46DB-86CA-EB6F433477D0}">
      <dsp:nvSpPr>
        <dsp:cNvPr id="0" name=""/>
        <dsp:cNvSpPr/>
      </dsp:nvSpPr>
      <dsp:spPr>
        <a:xfrm>
          <a:off x="1411354" y="1654"/>
          <a:ext cx="3092316" cy="3092316"/>
        </a:xfrm>
        <a:prstGeom prst="circularArrow">
          <a:avLst>
            <a:gd name="adj1" fmla="val 3993"/>
            <a:gd name="adj2" fmla="val 250516"/>
            <a:gd name="adj3" fmla="val 20572230"/>
            <a:gd name="adj4" fmla="val 18984004"/>
            <a:gd name="adj5" fmla="val 4659"/>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0D4BA2-6756-42CC-9520-5B8AB87983CD}">
      <dsp:nvSpPr>
        <dsp:cNvPr id="0" name=""/>
        <dsp:cNvSpPr/>
      </dsp:nvSpPr>
      <dsp:spPr>
        <a:xfrm>
          <a:off x="4053280" y="1231194"/>
          <a:ext cx="633236" cy="6332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CA" sz="1000" kern="1200"/>
            <a:t>2 Enumerate Terms</a:t>
          </a:r>
        </a:p>
      </dsp:txBody>
      <dsp:txXfrm>
        <a:off x="4053280" y="1231194"/>
        <a:ext cx="633236" cy="633236"/>
      </dsp:txXfrm>
    </dsp:sp>
    <dsp:sp modelId="{A9D5BAB3-09B9-4A16-9660-121E3DE53398}">
      <dsp:nvSpPr>
        <dsp:cNvPr id="0" name=""/>
        <dsp:cNvSpPr/>
      </dsp:nvSpPr>
      <dsp:spPr>
        <a:xfrm>
          <a:off x="1406514" y="23485"/>
          <a:ext cx="3092316" cy="3092316"/>
        </a:xfrm>
        <a:prstGeom prst="circularArrow">
          <a:avLst>
            <a:gd name="adj1" fmla="val 3993"/>
            <a:gd name="adj2" fmla="val 250516"/>
            <a:gd name="adj3" fmla="val 2158578"/>
            <a:gd name="adj4" fmla="val 722825"/>
            <a:gd name="adj5" fmla="val 4659"/>
          </a:avLst>
        </a:prstGeom>
        <a:solidFill>
          <a:schemeClr val="accent4">
            <a:hueOff val="1960178"/>
            <a:satOff val="-8155"/>
            <a:lumOff val="1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5CF4C3-4126-4873-965A-3C220AC66B32}">
      <dsp:nvSpPr>
        <dsp:cNvPr id="0" name=""/>
        <dsp:cNvSpPr/>
      </dsp:nvSpPr>
      <dsp:spPr>
        <a:xfrm>
          <a:off x="3309428" y="2462388"/>
          <a:ext cx="722789" cy="6332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CA" sz="1000" kern="1200"/>
            <a:t>3 Identify existing vocabularies</a:t>
          </a:r>
        </a:p>
      </dsp:txBody>
      <dsp:txXfrm>
        <a:off x="3309428" y="2462388"/>
        <a:ext cx="722789" cy="633236"/>
      </dsp:txXfrm>
    </dsp:sp>
    <dsp:sp modelId="{146ED448-DF57-45EE-A878-E2B052BB3E6B}">
      <dsp:nvSpPr>
        <dsp:cNvPr id="0" name=""/>
        <dsp:cNvSpPr/>
      </dsp:nvSpPr>
      <dsp:spPr>
        <a:xfrm>
          <a:off x="1431291" y="7534"/>
          <a:ext cx="3092316" cy="3092316"/>
        </a:xfrm>
        <a:prstGeom prst="circularArrow">
          <a:avLst>
            <a:gd name="adj1" fmla="val 3993"/>
            <a:gd name="adj2" fmla="val 250516"/>
            <a:gd name="adj3" fmla="val 6160757"/>
            <a:gd name="adj4" fmla="val 4584332"/>
            <a:gd name="adj5" fmla="val 4659"/>
          </a:avLst>
        </a:prstGeom>
        <a:solidFill>
          <a:schemeClr val="accent4">
            <a:hueOff val="3920356"/>
            <a:satOff val="-16311"/>
            <a:lumOff val="3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A7C1EC-C90A-48B5-A9A4-85D2EB7F1292}">
      <dsp:nvSpPr>
        <dsp:cNvPr id="0" name=""/>
        <dsp:cNvSpPr/>
      </dsp:nvSpPr>
      <dsp:spPr>
        <a:xfrm>
          <a:off x="1934700" y="2454356"/>
          <a:ext cx="633236" cy="6332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CA" sz="1000" kern="1200"/>
            <a:t>4 Define Relations</a:t>
          </a:r>
        </a:p>
      </dsp:txBody>
      <dsp:txXfrm>
        <a:off x="1934700" y="2454356"/>
        <a:ext cx="633236" cy="633236"/>
      </dsp:txXfrm>
    </dsp:sp>
    <dsp:sp modelId="{035301D6-BFE8-4729-BBBE-1C387E9BEB12}">
      <dsp:nvSpPr>
        <dsp:cNvPr id="0" name=""/>
        <dsp:cNvSpPr/>
      </dsp:nvSpPr>
      <dsp:spPr>
        <a:xfrm>
          <a:off x="1411354" y="1654"/>
          <a:ext cx="3092316" cy="3092316"/>
        </a:xfrm>
        <a:prstGeom prst="circularArrow">
          <a:avLst>
            <a:gd name="adj1" fmla="val 3993"/>
            <a:gd name="adj2" fmla="val 250516"/>
            <a:gd name="adj3" fmla="val 9772230"/>
            <a:gd name="adj4" fmla="val 8184004"/>
            <a:gd name="adj5" fmla="val 4659"/>
          </a:avLst>
        </a:prstGeom>
        <a:solidFill>
          <a:schemeClr val="accent4">
            <a:hueOff val="5880535"/>
            <a:satOff val="-24466"/>
            <a:lumOff val="5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6FD453-C50E-4540-B631-275CEC2249C1}">
      <dsp:nvSpPr>
        <dsp:cNvPr id="0" name=""/>
        <dsp:cNvSpPr/>
      </dsp:nvSpPr>
      <dsp:spPr>
        <a:xfrm>
          <a:off x="1228507" y="1231194"/>
          <a:ext cx="633236" cy="6332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CA" sz="1000" kern="1200"/>
            <a:t>5 Define Constraints</a:t>
          </a:r>
        </a:p>
      </dsp:txBody>
      <dsp:txXfrm>
        <a:off x="1228507" y="1231194"/>
        <a:ext cx="633236" cy="633236"/>
      </dsp:txXfrm>
    </dsp:sp>
    <dsp:sp modelId="{C8F6C7CD-CBB4-4986-96B1-18289968FA19}">
      <dsp:nvSpPr>
        <dsp:cNvPr id="0" name=""/>
        <dsp:cNvSpPr/>
      </dsp:nvSpPr>
      <dsp:spPr>
        <a:xfrm>
          <a:off x="1411354" y="1654"/>
          <a:ext cx="3092316" cy="3092316"/>
        </a:xfrm>
        <a:prstGeom prst="circularArrow">
          <a:avLst>
            <a:gd name="adj1" fmla="val 3993"/>
            <a:gd name="adj2" fmla="val 250516"/>
            <a:gd name="adj3" fmla="val 13165480"/>
            <a:gd name="adj4" fmla="val 11577254"/>
            <a:gd name="adj5" fmla="val 4659"/>
          </a:avLst>
        </a:prstGeom>
        <a:solidFill>
          <a:schemeClr val="accent4">
            <a:hueOff val="7840713"/>
            <a:satOff val="-32622"/>
            <a:lumOff val="768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028E48-C3C7-41D8-A77C-BEA005527209}">
      <dsp:nvSpPr>
        <dsp:cNvPr id="0" name=""/>
        <dsp:cNvSpPr/>
      </dsp:nvSpPr>
      <dsp:spPr>
        <a:xfrm>
          <a:off x="1934700" y="8031"/>
          <a:ext cx="633236" cy="6332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CA" sz="1000" kern="1200"/>
            <a:t>6 Create Istances</a:t>
          </a:r>
        </a:p>
      </dsp:txBody>
      <dsp:txXfrm>
        <a:off x="1934700" y="8031"/>
        <a:ext cx="633236" cy="633236"/>
      </dsp:txXfrm>
    </dsp:sp>
    <dsp:sp modelId="{5CA993CB-E0E5-41BA-8A37-01A237ABF9FF}">
      <dsp:nvSpPr>
        <dsp:cNvPr id="0" name=""/>
        <dsp:cNvSpPr/>
      </dsp:nvSpPr>
      <dsp:spPr>
        <a:xfrm>
          <a:off x="1411354" y="1654"/>
          <a:ext cx="3092316" cy="3092316"/>
        </a:xfrm>
        <a:prstGeom prst="circularArrow">
          <a:avLst>
            <a:gd name="adj1" fmla="val 3993"/>
            <a:gd name="adj2" fmla="val 250516"/>
            <a:gd name="adj3" fmla="val 16910163"/>
            <a:gd name="adj4" fmla="val 15239320"/>
            <a:gd name="adj5" fmla="val 4659"/>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A9C2FA-9B66-466F-8CC6-E2980D932807}">
      <dsp:nvSpPr>
        <dsp:cNvPr id="0" name=""/>
        <dsp:cNvSpPr/>
      </dsp:nvSpPr>
      <dsp:spPr>
        <a:xfrm>
          <a:off x="86757" y="351505"/>
          <a:ext cx="986366" cy="3250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CA" sz="1200" kern="1200"/>
            <a:t>Use Cases</a:t>
          </a:r>
        </a:p>
      </dsp:txBody>
      <dsp:txXfrm>
        <a:off x="86757" y="351505"/>
        <a:ext cx="986366" cy="325052"/>
      </dsp:txXfrm>
    </dsp:sp>
    <dsp:sp modelId="{7B5D9EB9-9C17-44DA-B0B7-24E0D724FF13}">
      <dsp:nvSpPr>
        <dsp:cNvPr id="0" name=""/>
        <dsp:cNvSpPr/>
      </dsp:nvSpPr>
      <dsp:spPr>
        <a:xfrm>
          <a:off x="86757" y="1036929"/>
          <a:ext cx="986366" cy="6089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CA" sz="1000" kern="1200"/>
            <a:t>Quality Information</a:t>
          </a:r>
        </a:p>
      </dsp:txBody>
      <dsp:txXfrm>
        <a:off x="86757" y="1036929"/>
        <a:ext cx="986366" cy="608990"/>
      </dsp:txXfrm>
    </dsp:sp>
    <dsp:sp modelId="{080DDE67-2E62-47E9-ADCD-D750D086C599}">
      <dsp:nvSpPr>
        <dsp:cNvPr id="0" name=""/>
        <dsp:cNvSpPr/>
      </dsp:nvSpPr>
      <dsp:spPr>
        <a:xfrm>
          <a:off x="85637" y="252644"/>
          <a:ext cx="78461" cy="784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DBF3A7-A44D-4C72-8625-68B7D4EE1F2B}">
      <dsp:nvSpPr>
        <dsp:cNvPr id="0" name=""/>
        <dsp:cNvSpPr/>
      </dsp:nvSpPr>
      <dsp:spPr>
        <a:xfrm>
          <a:off x="140559" y="142799"/>
          <a:ext cx="78461" cy="784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74B05E-7F8B-4A2A-99B1-110944EC3F7F}">
      <dsp:nvSpPr>
        <dsp:cNvPr id="0" name=""/>
        <dsp:cNvSpPr/>
      </dsp:nvSpPr>
      <dsp:spPr>
        <a:xfrm>
          <a:off x="272374" y="164768"/>
          <a:ext cx="123295" cy="1232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C7C0C1-2244-4699-B8A4-6739D03D4EAE}">
      <dsp:nvSpPr>
        <dsp:cNvPr id="0" name=""/>
        <dsp:cNvSpPr/>
      </dsp:nvSpPr>
      <dsp:spPr>
        <a:xfrm>
          <a:off x="382219" y="43938"/>
          <a:ext cx="78461" cy="784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6BF3AA-88AD-4FC9-9532-1E552B667CEC}">
      <dsp:nvSpPr>
        <dsp:cNvPr id="0" name=""/>
        <dsp:cNvSpPr/>
      </dsp:nvSpPr>
      <dsp:spPr>
        <a:xfrm>
          <a:off x="525018" y="0"/>
          <a:ext cx="78461" cy="784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0E6CD7-8CF5-40B4-9963-66514C2FC767}">
      <dsp:nvSpPr>
        <dsp:cNvPr id="0" name=""/>
        <dsp:cNvSpPr/>
      </dsp:nvSpPr>
      <dsp:spPr>
        <a:xfrm>
          <a:off x="700771" y="76891"/>
          <a:ext cx="78461" cy="784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A0D1C2-053B-4F8C-BD67-D4829625C3D9}">
      <dsp:nvSpPr>
        <dsp:cNvPr id="0" name=""/>
        <dsp:cNvSpPr/>
      </dsp:nvSpPr>
      <dsp:spPr>
        <a:xfrm>
          <a:off x="810616" y="131814"/>
          <a:ext cx="123295" cy="1232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D49B83-B834-4D80-8D51-C8C70737866C}">
      <dsp:nvSpPr>
        <dsp:cNvPr id="0" name=""/>
        <dsp:cNvSpPr/>
      </dsp:nvSpPr>
      <dsp:spPr>
        <a:xfrm>
          <a:off x="964400" y="252644"/>
          <a:ext cx="78461" cy="784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7DDFBF-DD20-4327-B6A9-CAA695FAE5CE}">
      <dsp:nvSpPr>
        <dsp:cNvPr id="0" name=""/>
        <dsp:cNvSpPr/>
      </dsp:nvSpPr>
      <dsp:spPr>
        <a:xfrm>
          <a:off x="1030307" y="373474"/>
          <a:ext cx="78461" cy="784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40720E-CD15-495F-9C57-E9D7353EEB2E}">
      <dsp:nvSpPr>
        <dsp:cNvPr id="0" name=""/>
        <dsp:cNvSpPr/>
      </dsp:nvSpPr>
      <dsp:spPr>
        <a:xfrm>
          <a:off x="459111" y="142799"/>
          <a:ext cx="201756" cy="2017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2ADE1C-9481-4E11-B624-68DE7A410526}">
      <dsp:nvSpPr>
        <dsp:cNvPr id="0" name=""/>
        <dsp:cNvSpPr/>
      </dsp:nvSpPr>
      <dsp:spPr>
        <a:xfrm>
          <a:off x="30714" y="560211"/>
          <a:ext cx="78461" cy="784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3FC40E-5022-49B8-9AEB-4AD777B0CA5E}">
      <dsp:nvSpPr>
        <dsp:cNvPr id="0" name=""/>
        <dsp:cNvSpPr/>
      </dsp:nvSpPr>
      <dsp:spPr>
        <a:xfrm>
          <a:off x="96621" y="659072"/>
          <a:ext cx="123295" cy="1232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B65499-55D7-45E1-AE95-5F3601DBF87D}">
      <dsp:nvSpPr>
        <dsp:cNvPr id="0" name=""/>
        <dsp:cNvSpPr/>
      </dsp:nvSpPr>
      <dsp:spPr>
        <a:xfrm>
          <a:off x="261389" y="746948"/>
          <a:ext cx="179339" cy="1793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BDAED7-9DB9-4FCF-9CE9-8F3BA604AD89}">
      <dsp:nvSpPr>
        <dsp:cNvPr id="0" name=""/>
        <dsp:cNvSpPr/>
      </dsp:nvSpPr>
      <dsp:spPr>
        <a:xfrm>
          <a:off x="492065" y="889747"/>
          <a:ext cx="78461" cy="784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DD33B8-F785-4B07-BCCE-9DFB8160D61F}">
      <dsp:nvSpPr>
        <dsp:cNvPr id="0" name=""/>
        <dsp:cNvSpPr/>
      </dsp:nvSpPr>
      <dsp:spPr>
        <a:xfrm>
          <a:off x="536003" y="746948"/>
          <a:ext cx="123295" cy="1232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819CFB-D4A4-4F1F-8C59-5A05F87C934D}">
      <dsp:nvSpPr>
        <dsp:cNvPr id="0" name=""/>
        <dsp:cNvSpPr/>
      </dsp:nvSpPr>
      <dsp:spPr>
        <a:xfrm>
          <a:off x="645848" y="900732"/>
          <a:ext cx="78461" cy="784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2C531D-855D-4625-BBCF-3AD32334BE84}">
      <dsp:nvSpPr>
        <dsp:cNvPr id="0" name=""/>
        <dsp:cNvSpPr/>
      </dsp:nvSpPr>
      <dsp:spPr>
        <a:xfrm>
          <a:off x="744709" y="724979"/>
          <a:ext cx="179339" cy="1793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1D909A-DE87-4EC6-8F52-1095F416C48B}">
      <dsp:nvSpPr>
        <dsp:cNvPr id="0" name=""/>
        <dsp:cNvSpPr/>
      </dsp:nvSpPr>
      <dsp:spPr>
        <a:xfrm>
          <a:off x="986369" y="681041"/>
          <a:ext cx="123295" cy="1232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15CEA5-04DF-4E20-9EED-3CEEC4172F3E}">
      <dsp:nvSpPr>
        <dsp:cNvPr id="0" name=""/>
        <dsp:cNvSpPr/>
      </dsp:nvSpPr>
      <dsp:spPr>
        <a:xfrm>
          <a:off x="1109665" y="164585"/>
          <a:ext cx="362102" cy="691292"/>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103A4FD-5DD0-461E-B397-5415B9DD6B5E}">
      <dsp:nvSpPr>
        <dsp:cNvPr id="0" name=""/>
        <dsp:cNvSpPr/>
      </dsp:nvSpPr>
      <dsp:spPr>
        <a:xfrm>
          <a:off x="1471767" y="164921"/>
          <a:ext cx="987552" cy="6912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CA" sz="1200" kern="1200"/>
            <a:t>Open Data</a:t>
          </a:r>
        </a:p>
      </dsp:txBody>
      <dsp:txXfrm>
        <a:off x="1471767" y="164921"/>
        <a:ext cx="987552" cy="691286"/>
      </dsp:txXfrm>
    </dsp:sp>
    <dsp:sp modelId="{15690292-6883-4098-80EA-B822147A5E7D}">
      <dsp:nvSpPr>
        <dsp:cNvPr id="0" name=""/>
        <dsp:cNvSpPr/>
      </dsp:nvSpPr>
      <dsp:spPr>
        <a:xfrm>
          <a:off x="1471767" y="1036929"/>
          <a:ext cx="987552" cy="6089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CA" sz="1000" kern="1200"/>
            <a:t>Connected User Groups</a:t>
          </a:r>
        </a:p>
      </dsp:txBody>
      <dsp:txXfrm>
        <a:off x="1471767" y="1036929"/>
        <a:ext cx="987552" cy="608990"/>
      </dsp:txXfrm>
    </dsp:sp>
    <dsp:sp modelId="{5C55BFBA-3520-4D52-99CC-9B14D9848973}">
      <dsp:nvSpPr>
        <dsp:cNvPr id="0" name=""/>
        <dsp:cNvSpPr/>
      </dsp:nvSpPr>
      <dsp:spPr>
        <a:xfrm>
          <a:off x="2459319" y="164585"/>
          <a:ext cx="362102" cy="691292"/>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04B5AB5-25D1-422A-A15F-8FFB9C0DCDC7}">
      <dsp:nvSpPr>
        <dsp:cNvPr id="0" name=""/>
        <dsp:cNvSpPr/>
      </dsp:nvSpPr>
      <dsp:spPr>
        <a:xfrm>
          <a:off x="2821422" y="0"/>
          <a:ext cx="1210593" cy="113227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r>
            <a:rPr lang="en-CA" sz="1600" kern="1200"/>
            <a:t>Decision Support Systems</a:t>
          </a:r>
        </a:p>
      </dsp:txBody>
      <dsp:txXfrm>
        <a:off x="2998709" y="165818"/>
        <a:ext cx="856019" cy="800639"/>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33CA24F0CD48E48DC88C2C21E4E774"/>
        <w:category>
          <w:name w:val="General"/>
          <w:gallery w:val="placeholder"/>
        </w:category>
        <w:types>
          <w:type w:val="bbPlcHdr"/>
        </w:types>
        <w:behaviors>
          <w:behavior w:val="content"/>
        </w:behaviors>
        <w:guid w:val="{2B6E62AC-86F4-48D3-AC80-3D92E38E5F94}"/>
      </w:docPartPr>
      <w:docPartBody>
        <w:p w:rsidR="00F74B9C" w:rsidRDefault="00F74B9C">
          <w:pPr>
            <w:pStyle w:val="E633CA24F0CD48E48DC88C2C21E4E774"/>
          </w:pPr>
          <w:r>
            <w:rPr>
              <w:caps/>
              <w:color w:val="FFFFFF" w:themeColor="background1"/>
            </w:rPr>
            <w:t>[Company name]</w:t>
          </w:r>
        </w:p>
      </w:docPartBody>
    </w:docPart>
    <w:docPart>
      <w:docPartPr>
        <w:name w:val="A40237ACC2C24AEEB549DEC99E16CE1A"/>
        <w:category>
          <w:name w:val="General"/>
          <w:gallery w:val="placeholder"/>
        </w:category>
        <w:types>
          <w:type w:val="bbPlcHdr"/>
        </w:types>
        <w:behaviors>
          <w:behavior w:val="content"/>
        </w:behaviors>
        <w:guid w:val="{FDC621BE-6461-43D2-A035-41B971B5BF93}"/>
      </w:docPartPr>
      <w:docPartBody>
        <w:p w:rsidR="00F74B9C" w:rsidRDefault="00F74B9C">
          <w:pPr>
            <w:pStyle w:val="A40237ACC2C24AEEB549DEC99E16CE1A"/>
          </w:pPr>
          <w:r>
            <w:rPr>
              <w:caps/>
              <w:color w:val="FFFFFF" w:themeColor="background1"/>
            </w:rPr>
            <w:t>[Company address]</w:t>
          </w:r>
        </w:p>
      </w:docPartBody>
    </w:docPart>
    <w:docPart>
      <w:docPartPr>
        <w:name w:val="A8E9D40921484DC59D33BECB39B8C60D"/>
        <w:category>
          <w:name w:val="General"/>
          <w:gallery w:val="placeholder"/>
        </w:category>
        <w:types>
          <w:type w:val="bbPlcHdr"/>
        </w:types>
        <w:behaviors>
          <w:behavior w:val="content"/>
        </w:behaviors>
        <w:guid w:val="{750905BD-639F-4275-8344-E8272B273783}"/>
      </w:docPartPr>
      <w:docPartBody>
        <w:p w:rsidR="00F74B9C" w:rsidRDefault="00F74B9C">
          <w:pPr>
            <w:pStyle w:val="A8E9D40921484DC59D33BECB39B8C60D"/>
          </w:pPr>
          <w:r w:rsidRPr="009616D4">
            <w:rPr>
              <w:rStyle w:val="PlaceholderText"/>
              <w:color w:val="F2F2F2" w:themeColor="background1" w:themeShade="F2"/>
            </w:rPr>
            <w:t>[Publish Date]</w:t>
          </w:r>
        </w:p>
      </w:docPartBody>
    </w:docPart>
    <w:docPart>
      <w:docPartPr>
        <w:name w:val="818223B0F0C2438487C21FDB36A88F13"/>
        <w:category>
          <w:name w:val="General"/>
          <w:gallery w:val="placeholder"/>
        </w:category>
        <w:types>
          <w:type w:val="bbPlcHdr"/>
        </w:types>
        <w:behaviors>
          <w:behavior w:val="content"/>
        </w:behaviors>
        <w:guid w:val="{869B511E-03CB-4EB5-ADB5-058BB2F1700D}"/>
      </w:docPartPr>
      <w:docPartBody>
        <w:p w:rsidR="00F57C2C" w:rsidRDefault="00F74B9C" w:rsidP="00F74B9C">
          <w:pPr>
            <w:pStyle w:val="818223B0F0C2438487C21FDB36A88F13"/>
          </w:pPr>
          <w:r w:rsidRPr="004A142B">
            <w:rPr>
              <w:color w:val="7F7F7F" w:themeColor="text1" w:themeTint="80"/>
            </w:rPr>
            <w:t>[</w:t>
          </w:r>
          <w:r>
            <w:rPr>
              <w:rStyle w:val="PlaceholderText"/>
              <w:color w:val="7F7F7F" w:themeColor="text1" w:themeTint="80"/>
            </w:rPr>
            <w:t>Outline decisions that were made, why the decision was made, who made the decision and when it was made.</w:t>
          </w:r>
          <w:r w:rsidRPr="004A142B">
            <w:rPr>
              <w:rStyle w:val="PlaceholderText"/>
              <w:color w:val="7F7F7F" w:themeColor="text1" w:themeTint="80"/>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B9C"/>
    <w:rsid w:val="00091672"/>
    <w:rsid w:val="000A1579"/>
    <w:rsid w:val="00140F7E"/>
    <w:rsid w:val="00265A02"/>
    <w:rsid w:val="002A7672"/>
    <w:rsid w:val="002C3689"/>
    <w:rsid w:val="00383C02"/>
    <w:rsid w:val="004E6C94"/>
    <w:rsid w:val="005F716F"/>
    <w:rsid w:val="00656C22"/>
    <w:rsid w:val="006704E2"/>
    <w:rsid w:val="00904342"/>
    <w:rsid w:val="00A144ED"/>
    <w:rsid w:val="00A446BE"/>
    <w:rsid w:val="00B02838"/>
    <w:rsid w:val="00CD0CB1"/>
    <w:rsid w:val="00F57C2C"/>
    <w:rsid w:val="00F74B9C"/>
    <w:rsid w:val="00F9275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1837CC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6C94"/>
    <w:rPr>
      <w:color w:val="808080"/>
    </w:rPr>
  </w:style>
  <w:style w:type="paragraph" w:customStyle="1" w:styleId="D55139E262E24220A546C62C3D81A0D3">
    <w:name w:val="D55139E262E24220A546C62C3D81A0D3"/>
  </w:style>
  <w:style w:type="paragraph" w:customStyle="1" w:styleId="272DA95DC1544FADA9785BA11A2FD2D2">
    <w:name w:val="272DA95DC1544FADA9785BA11A2FD2D2"/>
  </w:style>
  <w:style w:type="paragraph" w:customStyle="1" w:styleId="8D10F7A6D1F04046A18F96FAB9437C53">
    <w:name w:val="8D10F7A6D1F04046A18F96FAB9437C53"/>
  </w:style>
  <w:style w:type="paragraph" w:customStyle="1" w:styleId="984B2E6627BA49B9BDAEC447BFDB7F15">
    <w:name w:val="984B2E6627BA49B9BDAEC447BFDB7F15"/>
  </w:style>
  <w:style w:type="paragraph" w:customStyle="1" w:styleId="BD4C2402C71942B79DAFB7AA886E20A9">
    <w:name w:val="BD4C2402C71942B79DAFB7AA886E20A9"/>
  </w:style>
  <w:style w:type="paragraph" w:customStyle="1" w:styleId="F42732FC9F60456E96C28DA7DA73B701">
    <w:name w:val="F42732FC9F60456E96C28DA7DA73B701"/>
  </w:style>
  <w:style w:type="paragraph" w:customStyle="1" w:styleId="EC725EC28EF04CF59C21DC0F36D8A525">
    <w:name w:val="EC725EC28EF04CF59C21DC0F36D8A525"/>
  </w:style>
  <w:style w:type="paragraph" w:customStyle="1" w:styleId="0804E1897E65496BAF22D199659D286F">
    <w:name w:val="0804E1897E65496BAF22D199659D286F"/>
  </w:style>
  <w:style w:type="paragraph" w:customStyle="1" w:styleId="E633CA24F0CD48E48DC88C2C21E4E774">
    <w:name w:val="E633CA24F0CD48E48DC88C2C21E4E774"/>
  </w:style>
  <w:style w:type="paragraph" w:customStyle="1" w:styleId="A40237ACC2C24AEEB549DEC99E16CE1A">
    <w:name w:val="A40237ACC2C24AEEB549DEC99E16CE1A"/>
  </w:style>
  <w:style w:type="paragraph" w:customStyle="1" w:styleId="A8E9D40921484DC59D33BECB39B8C60D">
    <w:name w:val="A8E9D40921484DC59D33BECB39B8C60D"/>
  </w:style>
  <w:style w:type="paragraph" w:customStyle="1" w:styleId="609D8E6B62F4400798AA982FCD7E604D">
    <w:name w:val="609D8E6B62F4400798AA982FCD7E604D"/>
  </w:style>
  <w:style w:type="paragraph" w:customStyle="1" w:styleId="B2291E67CE5A453C85ABFA64CB7D3DFB">
    <w:name w:val="B2291E67CE5A453C85ABFA64CB7D3DFB"/>
  </w:style>
  <w:style w:type="paragraph" w:customStyle="1" w:styleId="60FA5691CB194E9192056F78745C9BDB">
    <w:name w:val="60FA5691CB194E9192056F78745C9BDB"/>
  </w:style>
  <w:style w:type="paragraph" w:customStyle="1" w:styleId="8F6751E0DCEC419182CD4D1BF9CE75FE">
    <w:name w:val="8F6751E0DCEC419182CD4D1BF9CE75FE"/>
  </w:style>
  <w:style w:type="paragraph" w:customStyle="1" w:styleId="C7AE88703D7E44F6896B300965EBE334">
    <w:name w:val="C7AE88703D7E44F6896B300965EBE334"/>
    <w:rsid w:val="00F74B9C"/>
  </w:style>
  <w:style w:type="paragraph" w:customStyle="1" w:styleId="92422287B54A4F38A867BD21A77F78D1">
    <w:name w:val="92422287B54A4F38A867BD21A77F78D1"/>
    <w:rsid w:val="00F74B9C"/>
  </w:style>
  <w:style w:type="paragraph" w:customStyle="1" w:styleId="818223B0F0C2438487C21FDB36A88F13">
    <w:name w:val="818223B0F0C2438487C21FDB36A88F13"/>
    <w:rsid w:val="00F74B9C"/>
  </w:style>
  <w:style w:type="paragraph" w:customStyle="1" w:styleId="8FB4041D7FF94EF3B8CB2A42A5D71104">
    <w:name w:val="8FB4041D7FF94EF3B8CB2A42A5D71104"/>
    <w:rsid w:val="00A144ED"/>
  </w:style>
  <w:style w:type="paragraph" w:customStyle="1" w:styleId="13B55CB5E7924281B90BC936C1FCA62B">
    <w:name w:val="13B55CB5E7924281B90BC936C1FCA62B"/>
    <w:rsid w:val="004E6C94"/>
  </w:style>
  <w:style w:type="paragraph" w:customStyle="1" w:styleId="59BC84CA7B5B4110ACC554E0BDEC27B9">
    <w:name w:val="59BC84CA7B5B4110ACC554E0BDEC27B9"/>
    <w:rsid w:val="004E6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2019-03-25T00:00:00</PublishDate>
  <Abstract/>
  <CompanyAddress>301 – 850 West Hastings St, Vancouver, BC, V6C 1E1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2845E5EB600A429781D45CECF80416" ma:contentTypeVersion="4" ma:contentTypeDescription="Create a new document." ma:contentTypeScope="" ma:versionID="b3b5bc8ab60473a886f1ccb9c9f0643a">
  <xsd:schema xmlns:xsd="http://www.w3.org/2001/XMLSchema" xmlns:xs="http://www.w3.org/2001/XMLSchema" xmlns:p="http://schemas.microsoft.com/office/2006/metadata/properties" xmlns:ns2="a9dabca2-4a89-4d14-b08a-229d6494417d" targetNamespace="http://schemas.microsoft.com/office/2006/metadata/properties" ma:root="true" ma:fieldsID="5af523804efbb2a0b3f71b5849d68ed7" ns2:_="">
    <xsd:import namespace="a9dabca2-4a89-4d14-b08a-229d649441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dabca2-4a89-4d14-b08a-229d649441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3E82BD-9E6C-42AB-8154-9DB6B9E4D7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16DCEE-6785-4C00-AEEB-D4936DF5F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dabca2-4a89-4d14-b08a-229d64944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84225B-AC69-4E0A-BB82-0E7F830E4D55}">
  <ds:schemaRefs>
    <ds:schemaRef ds:uri="http://schemas.microsoft.com/sharepoint/v3/contenttype/forms"/>
  </ds:schemaRefs>
</ds:datastoreItem>
</file>

<file path=customXml/itemProps5.xml><?xml version="1.0" encoding="utf-8"?>
<ds:datastoreItem xmlns:ds="http://schemas.openxmlformats.org/officeDocument/2006/customXml" ds:itemID="{8A466774-7B86-1040-86AE-0F066A598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56</Pages>
  <Words>20313</Words>
  <Characters>115789</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A Federated OpenDRR Platform to Support Disaster Resilience Planning in Canada</vt:lpstr>
    </vt:vector>
  </TitlesOfParts>
  <Company>Minerva Intelligence</Company>
  <LinksUpToDate>false</LinksUpToDate>
  <CharactersWithSpaces>135831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Federated OpenDRR Platform to Support Disaster Resilience Planning in Canada</dc:title>
  <dc:subject>High Level Requirements</dc:subject>
  <dc:creator>Sharon Lam, Stephen Richard, Gioachino Roberti</dc:creator>
  <cp:keywords/>
  <dc:description/>
  <cp:lastModifiedBy>Joost van Ulden</cp:lastModifiedBy>
  <cp:revision>4</cp:revision>
  <cp:lastPrinted>2019-03-25T23:20:00Z</cp:lastPrinted>
  <dcterms:created xsi:type="dcterms:W3CDTF">2019-09-25T19:06:00Z</dcterms:created>
  <dcterms:modified xsi:type="dcterms:W3CDTF">2019-11-23T15:04:00Z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0x010100872845E5EB600A429781D45CECF80416</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http://www.zotero.org/styles/canadian-journal-of-earth-sciences</vt:lpwstr>
  </property>
  <property fmtid="{D5CDD505-2E9C-101B-9397-08002B2CF9AE}" pid="10" name="Mendeley Recent Style Name 3_1">
    <vt:lpwstr>Canadian Journal of Earth Sciences</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172725ce-927d-34bc-8818-e6d66e4d6dc9</vt:lpwstr>
  </property>
  <property fmtid="{D5CDD505-2E9C-101B-9397-08002B2CF9AE}" pid="25" name="Mendeley Citation Style_1">
    <vt:lpwstr>http://www.zotero.org/styles/apa</vt:lpwstr>
  </property>
  <property fmtid="{D5CDD505-2E9C-101B-9397-08002B2CF9AE}" pid="26" name="AuthorIds_UIVersion_186880">
    <vt:lpwstr>6</vt:lpwstr>
  </property>
</Properties>
</file>