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100"/>
      </w:pPr>
      <w:r>
        <w:rPr/>
        <w:t>Risk</w:t>
      </w:r>
      <w:r>
        <w:rPr>
          <w:spacing w:val="-30"/>
        </w:rPr>
        <w:t> </w:t>
      </w:r>
      <w:r>
        <w:rPr/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280" w:left="840" w:right="940"/>
          <w:cols w:num="3" w:equalWidth="0">
            <w:col w:w="2510" w:space="4210"/>
            <w:col w:w="1040" w:space="107"/>
            <w:col w:w="17673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71pt;width:1366pt;height:1199pt;mso-position-horizontal-relative:page;mso-position-vertical-relative:page;z-index:-15785984" id="docshapegroup1" coordorigin="0,1420" coordsize="27320,23980">
            <v:rect style="position:absolute;left:0;top:19839;width:27310;height:5561" id="docshape2" filled="true" fillcolor="#000000" stroked="false">
              <v:fill type="solid"/>
            </v:rect>
            <v:shape style="position:absolute;left:21540;top:22900;width:4706;height:1569" type="#_x0000_t75" id="docshape3" stroked="false">
              <v:imagedata r:id="rId5" o:title=""/>
            </v:shape>
            <v:rect style="position:absolute;left:0;top:1420;width:27320;height:18420" id="docshape4" filled="true" fillcolor="#000000" stroked="false">
              <v:fill opacity="51118f" type="solid"/>
            </v:rect>
            <v:rect style="position:absolute;left:4160;top:4660;width:19000;height:11340" id="docshape5" filled="true" fillcolor="#ffffff" stroked="false">
              <v:fill type="solid"/>
            </v:rect>
            <v:rect style="position:absolute;left:14020;top:9120;width:8420;height:1140" id="docshape6" filled="false" stroked="true" strokeweight="1pt" strokecolor="#000000">
              <v:stroke dashstyle="solid"/>
            </v:rect>
            <v:line style="position:absolute" from="21250,9100" to="21250,10300" stroked="true" strokeweight=".816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6"/>
        </w:rPr>
      </w:pPr>
    </w:p>
    <w:p>
      <w:pPr>
        <w:pStyle w:val="BodyText"/>
        <w:ind w:left="3320"/>
        <w:rPr>
          <w:sz w:val="20"/>
        </w:rPr>
      </w:pPr>
      <w:r>
        <w:rPr>
          <w:sz w:val="20"/>
        </w:rPr>
        <w:pict>
          <v:group style="width:950pt;height:567pt;mso-position-horizontal-relative:char;mso-position-vertical-relative:line" id="docshapegroup7" coordorigin="0,0" coordsize="19000,11340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9000;height:11340" type="#_x0000_t202" id="docshape8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60"/>
                      </w:rPr>
                    </w:pPr>
                  </w:p>
                  <w:p>
                    <w:pPr>
                      <w:spacing w:line="247" w:lineRule="auto" w:before="1"/>
                      <w:ind w:left="11370" w:right="2484" w:hanging="32"/>
                      <w:jc w:val="left"/>
                      <w:rPr>
                        <w:sz w:val="42"/>
                      </w:rPr>
                    </w:pPr>
                    <w:r>
                      <w:rPr>
                        <w:w w:val="95"/>
                        <w:sz w:val="42"/>
                      </w:rPr>
                      <w:t>To</w:t>
                    </w:r>
                    <w:r>
                      <w:rPr>
                        <w:spacing w:val="2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begin,</w:t>
                    </w:r>
                    <w:r>
                      <w:rPr>
                        <w:spacing w:val="2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view</w:t>
                    </w:r>
                    <w:r>
                      <w:rPr>
                        <w:spacing w:val="2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all</w:t>
                    </w:r>
                    <w:r>
                      <w:rPr>
                        <w:spacing w:val="2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scenarios</w:t>
                    </w:r>
                    <w:r>
                      <w:rPr>
                        <w:spacing w:val="1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or</w:t>
                    </w:r>
                    <w:r>
                      <w:rPr>
                        <w:spacing w:val="1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</w:t>
                    </w:r>
                    <w:r>
                      <w:rPr>
                        <w:spacing w:val="1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specific</w:t>
                    </w:r>
                    <w:r>
                      <w:rPr>
                        <w:spacing w:val="13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local</w:t>
                    </w:r>
                    <w:r>
                      <w:rPr>
                        <w:spacing w:val="1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authority:</w:t>
                    </w: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57"/>
                      </w:rPr>
                    </w:pPr>
                  </w:p>
                  <w:p>
                    <w:pPr>
                      <w:spacing w:line="1180" w:lineRule="atLeast" w:before="1"/>
                      <w:ind w:left="10927" w:right="3526" w:firstLine="2826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or</w:t>
                    </w:r>
                    <w:r>
                      <w:rPr>
                        <w:spacing w:val="1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Search</w:t>
                    </w:r>
                    <w:r>
                      <w:rPr>
                        <w:spacing w:val="-1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Local</w:t>
                    </w:r>
                    <w:r>
                      <w:rPr>
                        <w:spacing w:val="-18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Authorities</w:t>
                    </w:r>
                  </w:p>
                  <w:p>
                    <w:pPr>
                      <w:spacing w:before="325"/>
                      <w:ind w:left="0" w:right="1085" w:firstLine="0"/>
                      <w:jc w:val="righ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Go</w:t>
                    </w:r>
                  </w:p>
                  <w:p>
                    <w:pPr>
                      <w:spacing w:line="240" w:lineRule="auto" w:before="2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9953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Disclaimer:</w:t>
                    </w:r>
                  </w:p>
                  <w:p>
                    <w:pPr>
                      <w:spacing w:line="247" w:lineRule="auto" w:before="203"/>
                      <w:ind w:left="995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What's</w:t>
                    </w:r>
                    <w:r>
                      <w:rPr>
                        <w:spacing w:val="19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</w:t>
                    </w:r>
                    <w:r>
                      <w:rPr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this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model: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Damage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to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buildings</w:t>
                    </w:r>
                    <w:r>
                      <w:rPr>
                        <w:spacing w:val="19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from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earthquake</w:t>
                    </w:r>
                    <w:r>
                      <w:rPr>
                        <w:spacing w:val="20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shaking,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and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the</w:t>
                    </w:r>
                    <w:r>
                      <w:rPr>
                        <w:spacing w:val="2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resulting</w:t>
                    </w:r>
                    <w:r>
                      <w:rPr>
                        <w:spacing w:val="-62"/>
                        <w:w w:val="90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economic</w:t>
                    </w:r>
                    <w:r>
                      <w:rPr>
                        <w:spacing w:val="-3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losses,</w:t>
                    </w:r>
                    <w:r>
                      <w:rPr>
                        <w:spacing w:val="-2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injuries,</w:t>
                    </w:r>
                    <w:r>
                      <w:rPr>
                        <w:spacing w:val="-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generation</w:t>
                    </w:r>
                    <w:r>
                      <w:rPr>
                        <w:spacing w:val="-3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of</w:t>
                    </w:r>
                    <w:r>
                      <w:rPr>
                        <w:spacing w:val="-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debris,</w:t>
                    </w:r>
                    <w:r>
                      <w:rPr>
                        <w:spacing w:val="-2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and</w:t>
                    </w:r>
                    <w:r>
                      <w:rPr>
                        <w:spacing w:val="-3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disruptions.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line="247" w:lineRule="auto" w:before="0"/>
                      <w:ind w:left="9956" w:right="24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What's not in this model: Secondary hazards such as fire, tsunami, landslide, liquefac-</w:t>
                    </w:r>
                    <w:r>
                      <w:rPr>
                        <w:spacing w:val="1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tion,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or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aftershocks.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Critical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infrastructure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like</w:t>
                    </w:r>
                    <w:r>
                      <w:rPr>
                        <w:spacing w:val="-6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transportation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networks,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water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pipelines,</w:t>
                    </w:r>
                    <w:r>
                      <w:rPr>
                        <w:spacing w:val="-63"/>
                        <w:w w:val="9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telecommunications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centres,</w:t>
                    </w:r>
                    <w:r>
                      <w:rPr>
                        <w:spacing w:val="-2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etc.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line="247" w:lineRule="auto" w:before="1"/>
                      <w:ind w:left="9956" w:right="241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What is a model: The best approximation we have for complex natural and human</w:t>
                    </w:r>
                    <w:r>
                      <w:rPr>
                        <w:spacing w:val="1"/>
                        <w:w w:val="95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systems.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As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such,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this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model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is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not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to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be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used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for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site-specific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analyses</w:t>
                    </w:r>
                    <w:r>
                      <w:rPr>
                        <w:spacing w:val="8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(single</w:t>
                    </w:r>
                    <w:r>
                      <w:rPr>
                        <w:spacing w:val="7"/>
                        <w:w w:val="90"/>
                        <w:sz w:val="24"/>
                      </w:rPr>
                      <w:t> </w:t>
                    </w:r>
                    <w:r>
                      <w:rPr>
                        <w:w w:val="90"/>
                        <w:sz w:val="24"/>
                      </w:rPr>
                      <w:t>buildings)</w:t>
                    </w:r>
                    <w:r>
                      <w:rPr>
                        <w:spacing w:val="-63"/>
                        <w:w w:val="9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2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engineering</w:t>
                    </w:r>
                    <w:r>
                      <w:rPr>
                        <w:spacing w:val="-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applications.</w:t>
                    </w:r>
                  </w:p>
                  <w:p>
                    <w:pPr>
                      <w:spacing w:line="240" w:lineRule="auto" w:before="6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9953" w:right="0" w:firstLine="0"/>
                      <w:jc w:val="left"/>
                      <w:rPr>
                        <w:sz w:val="30"/>
                      </w:rPr>
                    </w:pPr>
                    <w:r>
                      <w:rPr>
                        <w:w w:val="90"/>
                        <w:sz w:val="30"/>
                      </w:rPr>
                      <w:t>To</w:t>
                    </w:r>
                    <w:r>
                      <w:rPr>
                        <w:spacing w:val="-5"/>
                        <w:w w:val="90"/>
                        <w:sz w:val="30"/>
                      </w:rPr>
                      <w:t> </w:t>
                    </w:r>
                    <w:r>
                      <w:rPr>
                        <w:w w:val="90"/>
                        <w:sz w:val="30"/>
                      </w:rPr>
                      <w:t>learn</w:t>
                    </w:r>
                    <w:r>
                      <w:rPr>
                        <w:spacing w:val="-4"/>
                        <w:w w:val="90"/>
                        <w:sz w:val="30"/>
                      </w:rPr>
                      <w:t> </w:t>
                    </w:r>
                    <w:r>
                      <w:rPr>
                        <w:w w:val="90"/>
                        <w:sz w:val="30"/>
                      </w:rPr>
                      <w:t>more,</w:t>
                    </w:r>
                    <w:r>
                      <w:rPr>
                        <w:spacing w:val="-5"/>
                        <w:w w:val="90"/>
                        <w:sz w:val="30"/>
                      </w:rPr>
                      <w:t> </w:t>
                    </w:r>
                    <w:r>
                      <w:rPr>
                        <w:w w:val="90"/>
                        <w:sz w:val="30"/>
                      </w:rPr>
                      <w:t>please</w:t>
                    </w:r>
                    <w:r>
                      <w:rPr>
                        <w:spacing w:val="-4"/>
                        <w:w w:val="90"/>
                        <w:sz w:val="30"/>
                      </w:rPr>
                      <w:t> </w:t>
                    </w:r>
                    <w:r>
                      <w:rPr>
                        <w:w w:val="90"/>
                        <w:sz w:val="30"/>
                      </w:rPr>
                      <w:t>view</w:t>
                    </w:r>
                    <w:r>
                      <w:rPr>
                        <w:spacing w:val="-4"/>
                        <w:w w:val="90"/>
                        <w:sz w:val="30"/>
                      </w:rPr>
                      <w:t> </w:t>
                    </w:r>
                    <w:r>
                      <w:rPr>
                        <w:w w:val="90"/>
                        <w:sz w:val="30"/>
                      </w:rPr>
                      <w:t>our</w:t>
                    </w:r>
                    <w:r>
                      <w:rPr>
                        <w:spacing w:val="11"/>
                        <w:w w:val="90"/>
                        <w:sz w:val="30"/>
                        <w:u w:val="thick"/>
                      </w:rPr>
                      <w:t> </w:t>
                    </w:r>
                    <w:r>
                      <w:rPr>
                        <w:w w:val="90"/>
                        <w:sz w:val="30"/>
                        <w:u w:val="thick"/>
                      </w:rPr>
                      <w:t>training</w:t>
                    </w:r>
                    <w:r>
                      <w:rPr>
                        <w:spacing w:val="-4"/>
                        <w:w w:val="90"/>
                        <w:sz w:val="30"/>
                        <w:u w:val="thick"/>
                      </w:rPr>
                      <w:t> </w:t>
                    </w:r>
                    <w:r>
                      <w:rPr>
                        <w:w w:val="90"/>
                        <w:sz w:val="30"/>
                        <w:u w:val="thick"/>
                      </w:rPr>
                      <w:t>section.</w:t>
                    </w:r>
                  </w:p>
                </w:txbxContent>
              </v:textbox>
              <w10:wrap type="none"/>
            </v:shape>
            <v:shape style="position:absolute;left:9870;top:2110;width:8420;height:1140" type="#_x0000_t202" id="docshape9" filled="true" fillcolor="#ffffff" stroked="true" strokeweight="1pt" strokecolor="#000000">
              <v:textbox inset="0,0,0,0">
                <w:txbxContent>
                  <w:p>
                    <w:pPr>
                      <w:spacing w:before="322"/>
                      <w:ind w:left="2339" w:right="2611" w:firstLine="0"/>
                      <w:jc w:val="center"/>
                      <w:rPr>
                        <w:color w:val="000000"/>
                        <w:sz w:val="42"/>
                      </w:rPr>
                    </w:pPr>
                    <w:r>
                      <w:rPr>
                        <w:color w:val="000000"/>
                        <w:sz w:val="42"/>
                      </w:rPr>
                      <w:t>View</w:t>
                    </w:r>
                    <w:r>
                      <w:rPr>
                        <w:color w:val="000000"/>
                        <w:spacing w:val="-8"/>
                        <w:sz w:val="42"/>
                      </w:rPr>
                      <w:t> </w:t>
                    </w:r>
                    <w:r>
                      <w:rPr>
                        <w:color w:val="000000"/>
                        <w:sz w:val="42"/>
                      </w:rPr>
                      <w:t>All</w:t>
                    </w:r>
                    <w:r>
                      <w:rPr>
                        <w:color w:val="000000"/>
                        <w:spacing w:val="-8"/>
                        <w:sz w:val="42"/>
                      </w:rPr>
                      <w:t> </w:t>
                    </w:r>
                    <w:r>
                      <w:rPr>
                        <w:color w:val="000000"/>
                        <w:sz w:val="42"/>
                      </w:rPr>
                      <w:t>Scenarios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450;top:1570;width:8560;height:8160" type="#_x0000_t202" id="docshape10" filled="true" fillcolor="#00000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4"/>
                      <w:rPr>
                        <w:color w:val="000000"/>
                        <w:sz w:val="49"/>
                      </w:rPr>
                    </w:pPr>
                  </w:p>
                  <w:p>
                    <w:pPr>
                      <w:spacing w:line="247" w:lineRule="auto" w:before="0"/>
                      <w:ind w:left="2780" w:right="2735" w:hanging="631"/>
                      <w:jc w:val="left"/>
                      <w:rPr>
                        <w:color w:val="000000"/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Video</w:t>
                    </w:r>
                    <w:r>
                      <w:rPr>
                        <w:color w:val="FFFFFF"/>
                        <w:spacing w:val="20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loop</w:t>
                    </w:r>
                    <w:r>
                      <w:rPr>
                        <w:color w:val="FFFFFF"/>
                        <w:spacing w:val="21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showing</w:t>
                    </w:r>
                    <w:r>
                      <w:rPr>
                        <w:color w:val="FFFFFF"/>
                        <w:spacing w:val="-124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how</w:t>
                    </w:r>
                    <w:r>
                      <w:rPr>
                        <w:color w:val="FFFFFF"/>
                        <w:spacing w:val="-16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UI</w:t>
                    </w:r>
                    <w:r>
                      <w:rPr>
                        <w:color w:val="FFFFFF"/>
                        <w:spacing w:val="-15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works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5400" w:orient="landscape"/>
      <w:pgMar w:top="400" w:bottom="28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4"/>
      <w:szCs w:val="44"/>
    </w:rPr>
  </w:style>
  <w:style w:styleId="Title" w:type="paragraph">
    <w:name w:val="Title"/>
    <w:basedOn w:val="Normal"/>
    <w:uiPriority w:val="1"/>
    <w:qFormat/>
    <w:pPr>
      <w:spacing w:before="97"/>
      <w:ind w:left="11641" w:right="1157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2021-07-08T19:18:08Z</dcterms:created>
  <dcterms:modified xsi:type="dcterms:W3CDTF">2021-07-08T19:18:08Z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2021-07-08T00:00:00Z</vt:filetime>
  </property>
</Properties>
</file>