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/>
    <w:p>
      <w:pPr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jc w:val="center"/>
        <w:rPr>
          <w:rFonts w:ascii="等线" w:hAnsi="等线" w:eastAsia="等线" w:cs="等线"/>
          <w:sz w:val="21"/>
          <w:szCs w:val="21"/>
        </w:rPr>
      </w:pPr>
      <w:r>
        <w:rPr>
          <w:rFonts w:ascii="微软雅黑 Light" w:hAnsi="微软雅黑 Light" w:eastAsia="微软雅黑 Light" w:cs="微软雅黑 Light"/>
          <w:b/>
          <w:bCs/>
          <w:i w:val="0"/>
          <w:iCs w:val="0"/>
          <w:caps w:val="0"/>
          <w:color w:val="000000"/>
          <w:spacing w:val="0"/>
          <w:kern w:val="0"/>
          <w:sz w:val="36"/>
          <w:szCs w:val="36"/>
          <w:shd w:val="clear" w:fill="FFFFFF"/>
          <w:lang w:val="en-US" w:eastAsia="zh-CN" w:bidi="ar"/>
        </w:rPr>
        <w:t>会议纪要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会议主题：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华佳Mos2.0产品验收评审会议</w:t>
      </w:r>
    </w:p>
    <w:p>
      <w:pPr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jc w:val="both"/>
        <w:rPr>
          <w:rFonts w:hint="default" w:ascii="等线" w:hAnsi="等线" w:eastAsia="等线" w:cs="等线"/>
          <w:sz w:val="21"/>
          <w:szCs w:val="21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会议时间：2023年12月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29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日1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6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:00-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20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:00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8" w:space="1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  <w:rPr>
          <w:rFonts w:hint="default" w:ascii="等线" w:hAnsi="等线" w:eastAsia="等线" w:cs="等线"/>
          <w:sz w:val="21"/>
          <w:szCs w:val="21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会议地点：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2001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会议室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8" w:space="1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会议主持：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肖中卿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8" w:space="1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会议纪要：肖中卿、李鸿飞、陈云佩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1"/>
          <w:szCs w:val="21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参会人员：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智能轨道交通行业部：毛宇丰、何晶、肖雄、张伟锋、简伟彬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等线" w:hAnsi="等线" w:eastAsia="等线" w:cs="等线"/>
          <w:sz w:val="21"/>
          <w:szCs w:val="21"/>
          <w:lang w:val="en-US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产品研发业务群：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肖中卿、黄敏、刘浩、王文超、陈云佩、李鸿飞、华志明、叶文驯、李敏思、夏晨</w:t>
      </w:r>
    </w:p>
    <w:p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auto" w:sz="8" w:space="1"/>
          <w:right w:val="none" w:color="auto" w:sz="0" w:space="0"/>
        </w:pBdr>
        <w:spacing w:before="0" w:beforeAutospacing="0" w:after="0" w:afterAutospacing="0" w:line="420" w:lineRule="atLeast"/>
        <w:ind w:left="0" w:right="0"/>
        <w:jc w:val="both"/>
        <w:rPr>
          <w:rFonts w:hint="default" w:ascii="等线" w:hAnsi="等线" w:eastAsia="等线" w:cs="等线"/>
          <w:sz w:val="21"/>
          <w:szCs w:val="21"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jc w:val="both"/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FF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 w:line="420" w:lineRule="atLeast"/>
        <w:ind w:left="0" w:right="0"/>
        <w:jc w:val="both"/>
        <w:rPr>
          <w:rFonts w:hint="default" w:ascii="等线" w:hAnsi="等线" w:eastAsia="等线" w:cs="等线"/>
          <w:b/>
          <w:bCs/>
          <w:color w:val="0000FF"/>
          <w:sz w:val="21"/>
          <w:szCs w:val="21"/>
        </w:rPr>
      </w:pP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FF"/>
          <w:spacing w:val="0"/>
          <w:kern w:val="0"/>
          <w:sz w:val="24"/>
          <w:szCs w:val="24"/>
          <w:shd w:val="clear" w:fill="FFFFFF"/>
          <w:lang w:val="en-US" w:eastAsia="zh-CN" w:bidi="ar"/>
        </w:rPr>
        <w:t>会议纪要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0" w:right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针对本年度华佳Mos2.0立项任务的三个版本：Mos.2.0、Mos2.1、Mos2.2</w:t>
      </w:r>
    </w:p>
    <w:p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0" w:after="0" w:afterAutospacing="0"/>
        <w:ind w:right="0" w:rightChars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进行了现场演示与</w:t>
      </w:r>
      <w:bookmarkStart w:id="0" w:name="_GoBack"/>
      <w:bookmarkEnd w:id="0"/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产品功能汇报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，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经过4个小时的演示与评审。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二、</w:t>
      </w:r>
      <w:r>
        <w:rPr>
          <w:rFonts w:hint="eastAsia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在会议上，行业部代表毛总、何总也</w:t>
      </w:r>
      <w:r>
        <w:rPr>
          <w:rFonts w:hint="default" w:ascii="微软雅黑" w:hAnsi="微软雅黑" w:eastAsia="微软雅黑" w:cs="微软雅黑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针对</w:t>
      </w:r>
      <w:r>
        <w:rPr>
          <w:rFonts w:hint="default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产品</w:t>
      </w:r>
      <w:r>
        <w:rPr>
          <w:rFonts w:hint="eastAsia" w:ascii="微软雅黑" w:hAnsi="微软雅黑" w:eastAsia="微软雅黑" w:cs="微软雅黑"/>
          <w:b/>
          <w:bCs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提出了以下建议：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行业部毛宇丰总工意见：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1、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建议明确华佳Mos平台的功能定位为工业互联网平台，是在原有综合监控系统上升级的工业级产品；</w:t>
      </w:r>
    </w:p>
    <w:p>
      <w:pPr>
        <w:keepNext w:val="0"/>
        <w:keepLines w:val="0"/>
        <w:widowControl/>
        <w:suppressLineNumbers w:val="0"/>
        <w:jc w:val="left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2、需明确华佳Mos平台支撑的业务功能中哪些属于智能化功能？有一份智能化功能清单；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3、需考虑华佳Mos平台的全国产化问题，应用客户端的国产化需讨论是否需要做；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4、需提前考虑开发仿真测试验证工具，开发交付诊断工具，自诊断工具，降低交付成本；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5、需考虑是否要与工业互联网规范协议对接；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6、应急场景需考虑按专题方式进行进一步深化设计与开发；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华佳Mos的应用场景应包括线网指挥、能源管理、安检与安防集成、智慧车站、智慧段场、AI节能、智能运维、行业大数据等；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jc w:val="left"/>
        <w:rPr>
          <w:rFonts w:ascii="宋体" w:hAnsi="宋体" w:eastAsia="宋体" w:cs="宋体"/>
          <w:b/>
          <w:bCs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  <w:lang w:val="en-US" w:eastAsia="zh-CN"/>
        </w:rPr>
        <w:t>华佳Mos的系统部署架构应支持集中式、分布式、集中与分布式相结合等多种灵活部署方式，可在云平台上部署，也可以在传统硬件平台上部署；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b/>
          <w:bCs/>
          <w:sz w:val="24"/>
          <w:szCs w:val="24"/>
        </w:rPr>
        <w:t>行业部何晶副总工意见：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1、需确认物模型的管理规范是否具备，如具备需尽快发布；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2、需考虑在佳都自有专业系统中，寻找一个试点对接，实现物联接入的全流程贯穿；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b/>
          <w:bCs/>
          <w:sz w:val="24"/>
          <w:szCs w:val="24"/>
        </w:rPr>
        <w:t>行业部</w:t>
      </w: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肖雄</w:t>
      </w:r>
      <w:r>
        <w:rPr>
          <w:rFonts w:ascii="宋体" w:hAnsi="宋体" w:eastAsia="宋体" w:cs="宋体"/>
          <w:b/>
          <w:bCs/>
          <w:sz w:val="24"/>
          <w:szCs w:val="24"/>
        </w:rPr>
        <w:t>意见：</w:t>
      </w:r>
    </w:p>
    <w:p>
      <w:pPr>
        <w:keepNext w:val="0"/>
        <w:keepLines w:val="0"/>
        <w:widowControl/>
        <w:suppressLineNumbers w:val="0"/>
        <w:jc w:val="left"/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1、</w:t>
      </w:r>
      <w:r>
        <w:rPr>
          <w:rFonts w:ascii="宋体" w:hAnsi="宋体" w:eastAsia="宋体" w:cs="宋体"/>
          <w:sz w:val="24"/>
          <w:szCs w:val="24"/>
          <w:lang w:val="en-US" w:eastAsia="zh-CN"/>
        </w:rPr>
        <w:t>本期所实现的还是基于综合监控既有点表实现物模型，该种方案在智能物联平台之下还需构建一套综合监控系统，还是需要专业系统先对点表完成综合监控系统的调试工作，该方案这并不能解决行业所面临的综合联调难的问题。后续应基于物联平台的要求进行优化设计。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ascii="宋体" w:hAnsi="宋体" w:eastAsia="宋体" w:cs="宋体"/>
          <w:sz w:val="24"/>
          <w:szCs w:val="24"/>
        </w:rPr>
      </w:pP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微软雅黑" w:hAnsi="微软雅黑" w:eastAsia="微软雅黑" w:cs="微软雅黑"/>
          <w:i/>
          <w:iCs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附：本次验收评审报告</w:t>
      </w:r>
      <w:r>
        <w:rPr>
          <w:rFonts w:hint="default" w:ascii="微软雅黑" w:hAnsi="微软雅黑" w:eastAsia="微软雅黑" w:cs="微软雅黑"/>
          <w:i/>
          <w:iCs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eastAsia" w:ascii="微软雅黑" w:hAnsi="微软雅黑" w:eastAsia="微软雅黑" w:cs="微软雅黑"/>
          <w:i/>
          <w:iCs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（签字版）</w:t>
      </w:r>
    </w:p>
    <w:p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both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微软雅黑 Light">
    <w:altName w:val="汉仪中黑KW"/>
    <w:panose1 w:val="020B0502040204020203"/>
    <w:charset w:val="86"/>
    <w:family w:val="auto"/>
    <w:pitch w:val="default"/>
    <w:sig w:usb0="00000000" w:usb1="00000000" w:usb2="00000016" w:usb3="00000000" w:csb0="0004001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AEF52A4"/>
    <w:multiLevelType w:val="singleLevel"/>
    <w:tmpl w:val="FAEF52A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EC9F76C"/>
    <w:multiLevelType w:val="singleLevel"/>
    <w:tmpl w:val="FEC9F76C"/>
    <w:lvl w:ilvl="0" w:tentative="0">
      <w:start w:val="7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kyZGUwM2QwZWMwMWQxNmJkNGIyOGJkMDMwZWNjZWYifQ=="/>
  </w:docVars>
  <w:rsids>
    <w:rsidRoot w:val="FF6770F5"/>
    <w:rsid w:val="02D54175"/>
    <w:rsid w:val="053E5C60"/>
    <w:rsid w:val="100A68DF"/>
    <w:rsid w:val="2F6E8876"/>
    <w:rsid w:val="30BC1FEC"/>
    <w:rsid w:val="31AFE923"/>
    <w:rsid w:val="459F380D"/>
    <w:rsid w:val="461569E9"/>
    <w:rsid w:val="47BA403C"/>
    <w:rsid w:val="5A13643F"/>
    <w:rsid w:val="6F464102"/>
    <w:rsid w:val="6FF5F75D"/>
    <w:rsid w:val="79722848"/>
    <w:rsid w:val="7BFFFDFD"/>
    <w:rsid w:val="7F3C77FB"/>
    <w:rsid w:val="A7BF42A6"/>
    <w:rsid w:val="EEF58150"/>
    <w:rsid w:val="EFEA176B"/>
    <w:rsid w:val="FEBFF884"/>
    <w:rsid w:val="FF677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</TotalTime>
  <ScaleCrop>false</ScaleCrop>
  <LinksUpToDate>false</LinksUpToDate>
  <CharactersWithSpaces>0</CharactersWithSpaces>
  <Application>WPS Office_6.4.0.8550_F1E327BC-269C-435d-A152-05C5408002CA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2023-12-25T15:46:00Z</dcterms:created>
  <dc:creator>陈舒婕</dc:creator>
  <cp:lastModifiedBy>超重氢</cp:lastModifiedBy>
  <dcterms:modified xsi:type="dcterms:W3CDTF">2024-01-03T14:34:28Z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2052-6.4.0.8550</vt:lpwstr>
  </property>
  <property fmtid="{D5CDD505-2E9C-101B-9397-08002B2CF9AE}" pid="3" name="ICV">
    <vt:lpwstr>72B1EF31D4BA854DC3BF936559BFA99A_43</vt:lpwstr>
  </property>
</Properties>
</file>