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FA4B" w14:textId="461CDE9D" w:rsidR="00FF7463" w:rsidRDefault="000A2DE5">
      <w:r>
        <w:rPr>
          <w:noProof/>
        </w:rPr>
        <w:drawing>
          <wp:inline distT="0" distB="0" distL="0" distR="0" wp14:anchorId="5C951423" wp14:editId="0CF7F3E3">
            <wp:extent cx="5943600" cy="2727960"/>
            <wp:effectExtent l="0" t="0" r="0" b="2540"/>
            <wp:docPr id="2" name="Picture 2"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ata stor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14:paraId="3113A7C8" w14:textId="5A187939" w:rsidR="00FD4C41" w:rsidRDefault="00FD4C41"/>
    <w:p w14:paraId="1BB43C05" w14:textId="77777777" w:rsidR="00785BC6" w:rsidRDefault="006410B2" w:rsidP="006410B2">
      <w:r>
        <w:t xml:space="preserve">The diagram illustrates the workflow for migrating data from CLIMATEWATCH to the World Bank's </w:t>
      </w:r>
      <w:proofErr w:type="spellStart"/>
      <w:r>
        <w:t>DataBank</w:t>
      </w:r>
      <w:proofErr w:type="spellEnd"/>
      <w:r>
        <w:t xml:space="preserve">, a process which includes three stages: staging, standardization, and serving. Initially, raw data and metadata are extracted from CLIMATEWATCH using Azure Data Factory and the provided API calls. This raw data is then converted into the Delta Lake format for processing upon arrival at Data Lake Storage. It's then ingested into the </w:t>
      </w:r>
      <w:proofErr w:type="gramStart"/>
      <w:r>
        <w:t>Bronze</w:t>
      </w:r>
      <w:proofErr w:type="gramEnd"/>
      <w:r>
        <w:t xml:space="preserve"> layer via Apache Spark APIs in Azure Databricks. </w:t>
      </w:r>
    </w:p>
    <w:p w14:paraId="07AA3A92" w14:textId="77777777" w:rsidR="00785BC6" w:rsidRDefault="00785BC6" w:rsidP="006410B2"/>
    <w:p w14:paraId="06CF57E3" w14:textId="56404114" w:rsidR="006410B2" w:rsidRDefault="006410B2" w:rsidP="006410B2">
      <w:r>
        <w:t xml:space="preserve">Next, a series of tasks are performed to filter, clean, and transform the data into the </w:t>
      </w:r>
      <w:proofErr w:type="gramStart"/>
      <w:r>
        <w:t>Silver</w:t>
      </w:r>
      <w:proofErr w:type="gramEnd"/>
      <w:r>
        <w:t xml:space="preserve"> layer. This ensures the data aligns with the </w:t>
      </w:r>
      <w:proofErr w:type="spellStart"/>
      <w:r>
        <w:t>DataBank's</w:t>
      </w:r>
      <w:proofErr w:type="spellEnd"/>
      <w:r>
        <w:t xml:space="preserve"> schema and is conducted through Azure Databricks. Finally, the </w:t>
      </w:r>
      <w:proofErr w:type="gramStart"/>
      <w:r>
        <w:t>Gold</w:t>
      </w:r>
      <w:proofErr w:type="gramEnd"/>
      <w:r>
        <w:t xml:space="preserve"> layer contains the aggregated and enriched data, prepared and ready for analytics and reporting.</w:t>
      </w:r>
      <w:r w:rsidR="00170922">
        <w:t xml:space="preserve"> This assumes that the data in the World Banks’s </w:t>
      </w:r>
      <w:proofErr w:type="spellStart"/>
      <w:r w:rsidR="00170922">
        <w:t>DataBank</w:t>
      </w:r>
      <w:proofErr w:type="spellEnd"/>
      <w:r w:rsidR="00170922">
        <w:t xml:space="preserve"> is stored in the Azure Data Lake. </w:t>
      </w:r>
    </w:p>
    <w:p w14:paraId="3FD273CB" w14:textId="77777777" w:rsidR="006410B2" w:rsidRDefault="006410B2" w:rsidP="006410B2"/>
    <w:p w14:paraId="618457A7" w14:textId="5B6B5616" w:rsidR="00296F4E" w:rsidRDefault="006410B2" w:rsidP="006410B2">
      <w:r>
        <w:t xml:space="preserve">During the transformation, the Country column in CLIMATEWATCH is mapped to the Country Name column in the CCDR data table. Likewise, year columns in CLIMATEWATCH align with the year columns in CCDR. Data Source, Sector, Gas, and unit columns are mapped to the indicator columns in CCDR. The metadata from CLIMATEWATCH is also migrated to CCDR and transformed into a structure </w:t>
      </w:r>
      <w:proofErr w:type="gramStart"/>
      <w:r>
        <w:t>similar to</w:t>
      </w:r>
      <w:proofErr w:type="gramEnd"/>
      <w:r>
        <w:t xml:space="preserve"> the CCDR metadata table.</w:t>
      </w:r>
    </w:p>
    <w:sectPr w:rsidR="00296F4E" w:rsidSect="006401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41"/>
    <w:rsid w:val="000A2DE5"/>
    <w:rsid w:val="001109DD"/>
    <w:rsid w:val="00170922"/>
    <w:rsid w:val="00240F9D"/>
    <w:rsid w:val="002718A1"/>
    <w:rsid w:val="00296F4E"/>
    <w:rsid w:val="00351739"/>
    <w:rsid w:val="004214FC"/>
    <w:rsid w:val="00491BC3"/>
    <w:rsid w:val="00514332"/>
    <w:rsid w:val="005B790F"/>
    <w:rsid w:val="00602EBE"/>
    <w:rsid w:val="00634EE2"/>
    <w:rsid w:val="006401F9"/>
    <w:rsid w:val="006410B2"/>
    <w:rsid w:val="00785BC6"/>
    <w:rsid w:val="007C31AA"/>
    <w:rsid w:val="00915F75"/>
    <w:rsid w:val="00BE6378"/>
    <w:rsid w:val="00C603D0"/>
    <w:rsid w:val="00CB488B"/>
    <w:rsid w:val="00D73426"/>
    <w:rsid w:val="00FB6058"/>
    <w:rsid w:val="00FD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B2408"/>
  <w14:defaultImageDpi w14:val="32767"/>
  <w15:chartTrackingRefBased/>
  <w15:docId w15:val="{3EE0E1A6-7269-D442-B78E-6AE20BD9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9648">
      <w:bodyDiv w:val="1"/>
      <w:marLeft w:val="0"/>
      <w:marRight w:val="0"/>
      <w:marTop w:val="0"/>
      <w:marBottom w:val="0"/>
      <w:divBdr>
        <w:top w:val="none" w:sz="0" w:space="0" w:color="auto"/>
        <w:left w:val="none" w:sz="0" w:space="0" w:color="auto"/>
        <w:bottom w:val="none" w:sz="0" w:space="0" w:color="auto"/>
        <w:right w:val="none" w:sz="0" w:space="0" w:color="auto"/>
      </w:divBdr>
      <w:divsChild>
        <w:div w:id="1185709263">
          <w:marLeft w:val="0"/>
          <w:marRight w:val="0"/>
          <w:marTop w:val="30"/>
          <w:marBottom w:val="15"/>
          <w:divBdr>
            <w:top w:val="none" w:sz="0" w:space="0" w:color="auto"/>
            <w:left w:val="none" w:sz="0" w:space="0" w:color="auto"/>
            <w:bottom w:val="none" w:sz="0" w:space="0" w:color="auto"/>
            <w:right w:val="none" w:sz="0" w:space="0" w:color="auto"/>
          </w:divBdr>
          <w:divsChild>
            <w:div w:id="1836460167">
              <w:marLeft w:val="0"/>
              <w:marRight w:val="0"/>
              <w:marTop w:val="0"/>
              <w:marBottom w:val="0"/>
              <w:divBdr>
                <w:top w:val="none" w:sz="0" w:space="0" w:color="auto"/>
                <w:left w:val="none" w:sz="0" w:space="0" w:color="auto"/>
                <w:bottom w:val="none" w:sz="0" w:space="0" w:color="auto"/>
                <w:right w:val="none" w:sz="0" w:space="0" w:color="auto"/>
              </w:divBdr>
              <w:divsChild>
                <w:div w:id="1342855344">
                  <w:marLeft w:val="0"/>
                  <w:marRight w:val="0"/>
                  <w:marTop w:val="0"/>
                  <w:marBottom w:val="0"/>
                  <w:divBdr>
                    <w:top w:val="none" w:sz="0" w:space="0" w:color="auto"/>
                    <w:left w:val="none" w:sz="0" w:space="0" w:color="auto"/>
                    <w:bottom w:val="none" w:sz="0" w:space="0" w:color="auto"/>
                    <w:right w:val="none" w:sz="0" w:space="0" w:color="auto"/>
                  </w:divBdr>
                  <w:divsChild>
                    <w:div w:id="8513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792">
          <w:marLeft w:val="0"/>
          <w:marRight w:val="0"/>
          <w:marTop w:val="15"/>
          <w:marBottom w:val="15"/>
          <w:divBdr>
            <w:top w:val="none" w:sz="0" w:space="0" w:color="auto"/>
            <w:left w:val="none" w:sz="0" w:space="0" w:color="auto"/>
            <w:bottom w:val="none" w:sz="0" w:space="0" w:color="auto"/>
            <w:right w:val="none" w:sz="0" w:space="0" w:color="auto"/>
          </w:divBdr>
          <w:divsChild>
            <w:div w:id="2044820843">
              <w:marLeft w:val="0"/>
              <w:marRight w:val="0"/>
              <w:marTop w:val="0"/>
              <w:marBottom w:val="0"/>
              <w:divBdr>
                <w:top w:val="none" w:sz="0" w:space="0" w:color="auto"/>
                <w:left w:val="none" w:sz="0" w:space="0" w:color="auto"/>
                <w:bottom w:val="none" w:sz="0" w:space="0" w:color="auto"/>
                <w:right w:val="none" w:sz="0" w:space="0" w:color="auto"/>
              </w:divBdr>
              <w:divsChild>
                <w:div w:id="1513105848">
                  <w:marLeft w:val="0"/>
                  <w:marRight w:val="0"/>
                  <w:marTop w:val="0"/>
                  <w:marBottom w:val="0"/>
                  <w:divBdr>
                    <w:top w:val="none" w:sz="0" w:space="0" w:color="auto"/>
                    <w:left w:val="none" w:sz="0" w:space="0" w:color="auto"/>
                    <w:bottom w:val="none" w:sz="0" w:space="0" w:color="auto"/>
                    <w:right w:val="none" w:sz="0" w:space="0" w:color="auto"/>
                  </w:divBdr>
                  <w:divsChild>
                    <w:div w:id="1317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6394">
          <w:marLeft w:val="0"/>
          <w:marRight w:val="0"/>
          <w:marTop w:val="15"/>
          <w:marBottom w:val="0"/>
          <w:divBdr>
            <w:top w:val="none" w:sz="0" w:space="0" w:color="auto"/>
            <w:left w:val="none" w:sz="0" w:space="0" w:color="auto"/>
            <w:bottom w:val="none" w:sz="0" w:space="0" w:color="auto"/>
            <w:right w:val="none" w:sz="0" w:space="0" w:color="auto"/>
          </w:divBdr>
          <w:divsChild>
            <w:div w:id="1607694176">
              <w:marLeft w:val="0"/>
              <w:marRight w:val="0"/>
              <w:marTop w:val="0"/>
              <w:marBottom w:val="0"/>
              <w:divBdr>
                <w:top w:val="none" w:sz="0" w:space="0" w:color="auto"/>
                <w:left w:val="none" w:sz="0" w:space="0" w:color="auto"/>
                <w:bottom w:val="none" w:sz="0" w:space="0" w:color="auto"/>
                <w:right w:val="none" w:sz="0" w:space="0" w:color="auto"/>
              </w:divBdr>
              <w:divsChild>
                <w:div w:id="377557863">
                  <w:marLeft w:val="0"/>
                  <w:marRight w:val="0"/>
                  <w:marTop w:val="0"/>
                  <w:marBottom w:val="0"/>
                  <w:divBdr>
                    <w:top w:val="none" w:sz="0" w:space="0" w:color="auto"/>
                    <w:left w:val="none" w:sz="0" w:space="0" w:color="auto"/>
                    <w:bottom w:val="none" w:sz="0" w:space="0" w:color="auto"/>
                    <w:right w:val="none" w:sz="0" w:space="0" w:color="auto"/>
                  </w:divBdr>
                  <w:divsChild>
                    <w:div w:id="10431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Lin</dc:creator>
  <cp:keywords/>
  <dc:description/>
  <cp:lastModifiedBy>Damon Lin</cp:lastModifiedBy>
  <cp:revision>8</cp:revision>
  <dcterms:created xsi:type="dcterms:W3CDTF">2024-01-26T21:26:00Z</dcterms:created>
  <dcterms:modified xsi:type="dcterms:W3CDTF">2024-01-26T23:18:00Z</dcterms:modified>
</cp:coreProperties>
</file>