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el7e89p89nyp" w:id="0"/>
      <w:bookmarkEnd w:id="0"/>
      <w:r w:rsidDel="00000000" w:rsidR="00000000" w:rsidRPr="00000000">
        <w:rPr>
          <w:rtl w:val="0"/>
        </w:rPr>
        <w:t xml:space="preserve">Наивный байесовский классификатор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both"/>
        <w:rPr/>
      </w:pPr>
      <w:bookmarkStart w:colFirst="0" w:colLast="0" w:name="_s9l5pnuwbij2" w:id="1"/>
      <w:bookmarkEnd w:id="1"/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практика создания n-грамм;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реализовать алгоритм наивного байесовского классификатора;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настройка штрафа ошибки с целью минимизации ошибки второго рода;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анализ результатов.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jc w:val="both"/>
        <w:rPr/>
      </w:pPr>
      <w:bookmarkStart w:colFirst="0" w:colLast="0" w:name="_t1oxk4vtyca5" w:id="2"/>
      <w:bookmarkEnd w:id="2"/>
      <w:r w:rsidDel="00000000" w:rsidR="00000000" w:rsidRPr="00000000">
        <w:rPr>
          <w:rtl w:val="0"/>
        </w:rPr>
        <w:t xml:space="preserve">Набор данных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Рассмотрим задачу классификации электронных писем на два класса: спам (spam) и не спам (legit) и соответствующий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набор данных</w:t>
        </w:r>
      </w:hyperlink>
      <w:r w:rsidDel="00000000" w:rsidR="00000000" w:rsidRPr="00000000">
        <w:rPr>
          <w:rtl w:val="0"/>
        </w:rPr>
        <w:t xml:space="preserve">. Архив содержит набор данных из писем, каждое из которых состоит из заголовка и текста сообщения. Набор данных </w:t>
      </w:r>
      <w:r w:rsidDel="00000000" w:rsidR="00000000" w:rsidRPr="00000000">
        <w:rPr>
          <w:u w:val="single"/>
          <w:rtl w:val="0"/>
        </w:rPr>
        <w:t xml:space="preserve">уже разбит на 10 частей</w:t>
      </w:r>
      <w:r w:rsidDel="00000000" w:rsidR="00000000" w:rsidRPr="00000000">
        <w:rPr>
          <w:rtl w:val="0"/>
        </w:rPr>
        <w:t xml:space="preserve"> для перекрёстной проверки. В каждом письме слова закодированы в численном представлении для удобства.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jc w:val="both"/>
        <w:rPr/>
      </w:pPr>
      <w:bookmarkStart w:colFirst="0" w:colLast="0" w:name="_vc2xe1jf91wj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n-граммы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Реализуйте преобразование, которое представляет письма в виде разреженного вектора признаков, либо модифицируйте преобразование используемое  в соответствующей задаче на Codeforces. Преобразование должно поддерживать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n-граммы</w:t>
        </w:r>
      </w:hyperlink>
      <w:r w:rsidDel="00000000" w:rsidR="00000000" w:rsidRPr="00000000">
        <w:rPr>
          <w:rtl w:val="0"/>
        </w:rPr>
        <w:t xml:space="preserve"> и учитывать как заголовок, так и содержание письма. Попробуйте различные параметры сглаживания </w:t>
      </w:r>
      <w:r w:rsidDel="00000000" w:rsidR="00000000" w:rsidRPr="00000000">
        <w:rPr>
          <w:i w:val="1"/>
          <w:rtl w:val="0"/>
        </w:rPr>
        <w:t xml:space="preserve">alpha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для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-грамм. Обратите внимание, что несмотря на ограничения для задачи на Codeforces, параметр сглаживания </w:t>
      </w:r>
      <w:r w:rsidDel="00000000" w:rsidR="00000000" w:rsidRPr="00000000">
        <w:rPr>
          <w:i w:val="1"/>
          <w:rtl w:val="0"/>
        </w:rPr>
        <w:t xml:space="preserve">alpha </w:t>
      </w:r>
      <w:r w:rsidDel="00000000" w:rsidR="00000000" w:rsidRPr="00000000">
        <w:rPr>
          <w:rtl w:val="0"/>
        </w:rPr>
        <w:t xml:space="preserve">— это не обязательно целое число большее 1. Как правило, оптимальное значение вещественное и сильно близкое к 0. Параметр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не стоит брать слишком большим, достаточно проверить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= 1, 2, 3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Обучение модели, настройка штрафа ошибки и анализ результатов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Обучите модель на предсказание класса письма. Постройте ROC кривую для обученной модели. Посчитайте точность (accuracy), используя перекрестную проверку (k-fold, где k=10).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Подберите штраф ошибки классификации λ</w:t>
      </w:r>
      <w:r w:rsidDel="00000000" w:rsidR="00000000" w:rsidRPr="00000000">
        <w:rPr>
          <w:vertAlign w:val="subscript"/>
          <w:rtl w:val="0"/>
        </w:rPr>
        <w:t xml:space="preserve">legit</w:t>
      </w:r>
      <w:r w:rsidDel="00000000" w:rsidR="00000000" w:rsidRPr="00000000">
        <w:rPr>
          <w:rtl w:val="0"/>
        </w:rPr>
        <w:t xml:space="preserve"> такой, чтобы ни одно реальное (legit) сообщение не было классифицировано как спам. Штраф λ</w:t>
      </w:r>
      <w:r w:rsidDel="00000000" w:rsidR="00000000" w:rsidRPr="00000000">
        <w:rPr>
          <w:vertAlign w:val="subscript"/>
          <w:rtl w:val="0"/>
        </w:rPr>
        <w:t xml:space="preserve">spam</w:t>
      </w:r>
      <w:r w:rsidDel="00000000" w:rsidR="00000000" w:rsidRPr="00000000">
        <w:rPr>
          <w:rtl w:val="0"/>
        </w:rPr>
        <w:t xml:space="preserve"> при этом должен быть зафиксирован.</w:t>
      </w:r>
    </w:p>
    <w:p w:rsidR="00000000" w:rsidDel="00000000" w:rsidP="00000000" w:rsidRDefault="00000000" w:rsidRPr="00000000" w14:paraId="00000015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Постройте график зависимости точности от параметра λ</w:t>
      </w:r>
      <w:r w:rsidDel="00000000" w:rsidR="00000000" w:rsidRPr="00000000">
        <w:rPr>
          <w:vertAlign w:val="subscript"/>
          <w:rtl w:val="0"/>
        </w:rPr>
        <w:t xml:space="preserve">legit</w:t>
      </w:r>
      <w:r w:rsidDel="00000000" w:rsidR="00000000" w:rsidRPr="00000000">
        <w:rPr>
          <w:rtl w:val="0"/>
        </w:rPr>
        <w:t xml:space="preserve">, где λ</w:t>
      </w:r>
      <w:r w:rsidDel="00000000" w:rsidR="00000000" w:rsidRPr="00000000">
        <w:rPr>
          <w:vertAlign w:val="subscript"/>
          <w:rtl w:val="0"/>
        </w:rPr>
        <w:t xml:space="preserve">legit</w:t>
      </w:r>
      <w:r w:rsidDel="00000000" w:rsidR="00000000" w:rsidRPr="00000000">
        <w:rPr>
          <w:rtl w:val="0"/>
        </w:rPr>
        <w:t xml:space="preserve"> изменяется от значения по умолчанию (λ</w:t>
      </w:r>
      <w:r w:rsidDel="00000000" w:rsidR="00000000" w:rsidRPr="00000000">
        <w:rPr>
          <w:vertAlign w:val="subscript"/>
          <w:rtl w:val="0"/>
        </w:rPr>
        <w:t xml:space="preserve">legit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λ</w:t>
      </w:r>
      <w:r w:rsidDel="00000000" w:rsidR="00000000" w:rsidRPr="00000000">
        <w:rPr>
          <w:vertAlign w:val="subscript"/>
          <w:rtl w:val="0"/>
        </w:rPr>
        <w:t xml:space="preserve">spam </w:t>
      </w:r>
      <w:r w:rsidDel="00000000" w:rsidR="00000000" w:rsidRPr="00000000">
        <w:rPr>
          <w:rtl w:val="0"/>
        </w:rPr>
        <w:t xml:space="preserve">) до найденного в предыдущем пункте значения.</w:t>
      </w:r>
    </w:p>
    <w:p w:rsidR="00000000" w:rsidDel="00000000" w:rsidP="00000000" w:rsidRDefault="00000000" w:rsidRPr="00000000" w14:paraId="00000016">
      <w:pPr>
        <w:pageBreakBefore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f_Sr6PXqHyAmz854zbJRDDu9CrI0oRg/" TargetMode="External"/><Relationship Id="rId7" Type="http://schemas.openxmlformats.org/officeDocument/2006/relationships/hyperlink" Target="https://ru.wikipedia.org/wiki/N-%D0%B3%D1%80%D0%B0%D0%BC%D0%BC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