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C0E07" w14:textId="77777777" w:rsidR="00E01027" w:rsidRPr="00AA5BEF" w:rsidRDefault="00E01027">
      <w:pPr>
        <w:rPr>
          <w:rFonts w:ascii="Arial" w:hAnsi="Arial" w:cs="Arial"/>
        </w:rPr>
      </w:pPr>
    </w:p>
    <w:p w14:paraId="377A9478" w14:textId="489794D5" w:rsidR="00AB2286" w:rsidRDefault="00AB228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DAMY VILLEGAS</w:t>
      </w:r>
    </w:p>
    <w:p w14:paraId="0054CCD3" w14:textId="77777777" w:rsidR="00AB2286" w:rsidRDefault="00AB2286">
      <w:pPr>
        <w:rPr>
          <w:rFonts w:ascii="Arial" w:hAnsi="Arial" w:cs="Arial"/>
          <w:b/>
          <w:bCs/>
          <w:sz w:val="28"/>
          <w:szCs w:val="28"/>
        </w:rPr>
      </w:pPr>
    </w:p>
    <w:p w14:paraId="5192D587" w14:textId="749E84AD" w:rsidR="00A635D2" w:rsidRPr="00AA5BEF" w:rsidRDefault="00E01027">
      <w:pPr>
        <w:rPr>
          <w:rFonts w:ascii="Arial" w:hAnsi="Arial" w:cs="Arial"/>
        </w:rPr>
      </w:pPr>
      <w:r w:rsidRPr="00AA5BEF">
        <w:rPr>
          <w:rFonts w:ascii="Arial" w:hAnsi="Arial" w:cs="Arial"/>
        </w:rPr>
        <w:t>1.  Según lo que entendimos como grupo una corriente circular mixta y abierta es un modelo teórico que se utiliza en la Economía para describir interacción entre empresas, hogares y gobierno.</w:t>
      </w:r>
    </w:p>
    <w:p w14:paraId="30FC2576" w14:textId="5612B433" w:rsidR="00E01027" w:rsidRPr="00AA5BEF" w:rsidRDefault="00E01027">
      <w:pPr>
        <w:rPr>
          <w:rFonts w:ascii="Arial" w:hAnsi="Arial" w:cs="Arial"/>
        </w:rPr>
      </w:pPr>
      <w:r w:rsidRPr="00AA5BEF">
        <w:rPr>
          <w:rFonts w:ascii="Arial" w:hAnsi="Arial" w:cs="Arial"/>
        </w:rPr>
        <w:t xml:space="preserve">Podemos decir que la corriente circular es mixta porque incluye tanto el sector privado es decir hogares y empresas, como el sector publico como por ejemplo el gobierno. Además, decimos que es abierta si tiene en cuenta el comercio internacional, es decir las exportaciones e importaciones de bienes y servicios, y como influyen en la economía nacional. </w:t>
      </w:r>
    </w:p>
    <w:p w14:paraId="52352585" w14:textId="284864D8" w:rsidR="00E01027" w:rsidRPr="00AA5BEF" w:rsidRDefault="00E01027">
      <w:pPr>
        <w:rPr>
          <w:rFonts w:ascii="Arial" w:hAnsi="Arial" w:cs="Arial"/>
        </w:rPr>
      </w:pPr>
      <w:r w:rsidRPr="00AA5BEF">
        <w:rPr>
          <w:rFonts w:ascii="Arial" w:hAnsi="Arial" w:cs="Arial"/>
        </w:rPr>
        <w:t>Estos modelos son útiles para entender cómo funcionan los mercados y como los cambios en una parte de la economía pueden afectar a las otras partes. Si tenemos en cuenta cada una de las lecturas podemos decir que ninguna de las dos hace referencia a una corriente circular mixta y abierta por las siguientes razones:</w:t>
      </w:r>
    </w:p>
    <w:p w14:paraId="7C516FFB" w14:textId="2A9F03D7" w:rsidR="00E01027" w:rsidRPr="00AA5BEF" w:rsidRDefault="00E01027">
      <w:pPr>
        <w:rPr>
          <w:rFonts w:ascii="Arial" w:hAnsi="Arial" w:cs="Arial"/>
        </w:rPr>
      </w:pPr>
      <w:r w:rsidRPr="00AA5BEF">
        <w:rPr>
          <w:rFonts w:ascii="Arial" w:hAnsi="Arial" w:cs="Arial"/>
        </w:rPr>
        <w:t>LECTURA EL TIEMPO:</w:t>
      </w:r>
    </w:p>
    <w:p w14:paraId="31631A09" w14:textId="0178C68B" w:rsidR="00E01027" w:rsidRPr="00AA5BEF" w:rsidRDefault="00E01027">
      <w:pPr>
        <w:rPr>
          <w:rFonts w:ascii="Arial" w:hAnsi="Arial" w:cs="Arial"/>
        </w:rPr>
      </w:pPr>
      <w:r w:rsidRPr="00AA5BEF">
        <w:rPr>
          <w:rFonts w:ascii="Arial" w:hAnsi="Arial" w:cs="Arial"/>
        </w:rPr>
        <w:t>EL texto no hace referencia explicita a una corriente circular mixta y abierta, sino que describe la ayuda que el gobierno ofreció a las empresas afectadas por el paro nacional en Colombia, sin embargo, se puede entender que la ayuda económica dejo el permiso a que las empresas puedan llegar a  conservar el mantenimiento de sus empleados, trayendo a su ves que estos empleados puedes seguir con el consumo de bienes y servicios, lo que lo lleva a poder contribuir un circulo virtuoso de consumo y producción, por ende se puede entender que existe implícitamente una corriente circular en el texto que no es necesariamente mixta y abierta.</w:t>
      </w:r>
    </w:p>
    <w:p w14:paraId="01F429E0" w14:textId="0391ACB5" w:rsidR="00E01027" w:rsidRPr="00AA5BEF" w:rsidRDefault="00E01027">
      <w:pPr>
        <w:rPr>
          <w:rFonts w:ascii="Arial" w:hAnsi="Arial" w:cs="Arial"/>
        </w:rPr>
      </w:pPr>
      <w:r w:rsidRPr="00AA5BEF">
        <w:rPr>
          <w:rFonts w:ascii="Arial" w:hAnsi="Arial" w:cs="Arial"/>
        </w:rPr>
        <w:t>LECTURA DE MAZZUCATO</w:t>
      </w:r>
    </w:p>
    <w:p w14:paraId="01813119" w14:textId="62E6F441" w:rsidR="00E01027" w:rsidRPr="00AA5BEF" w:rsidRDefault="00E01027">
      <w:pPr>
        <w:rPr>
          <w:rFonts w:ascii="Arial" w:hAnsi="Arial" w:cs="Arial"/>
        </w:rPr>
      </w:pPr>
      <w:r w:rsidRPr="00AA5BEF">
        <w:rPr>
          <w:rFonts w:ascii="Arial" w:hAnsi="Arial" w:cs="Arial"/>
        </w:rPr>
        <w:t>El texto principalmente destaca la importancia del sector publico y las capacidades que tiene para producir su valor, sin embargo no podemos decir que presenta una corriente circular mixta y abierta en términos económicos.</w:t>
      </w:r>
      <w:r w:rsidR="00AA5BEF" w:rsidRPr="00AA5BEF">
        <w:rPr>
          <w:rFonts w:ascii="Arial" w:hAnsi="Arial" w:cs="Arial"/>
        </w:rPr>
        <w:t xml:space="preserve"> Puesto que a pesar de que en el texto se discute el tema de como los gobiernos pueden arreglar los fallos de mercado, no describe el proceso económico de flujo de dinero y bienes que caracterizan a una corriente circular mixta y abierta. Puesto que solo demuestra la importancia del gobierno para crear valor publico y como las empresas y las opiniones publicas subestiman estos papeles.</w:t>
      </w:r>
    </w:p>
    <w:sectPr w:rsidR="00E01027" w:rsidRPr="00AA5B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A2287"/>
    <w:multiLevelType w:val="hybridMultilevel"/>
    <w:tmpl w:val="F28437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363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27"/>
    <w:rsid w:val="00A635D2"/>
    <w:rsid w:val="00AA5BEF"/>
    <w:rsid w:val="00AB2286"/>
    <w:rsid w:val="00E0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10120"/>
  <w15:chartTrackingRefBased/>
  <w15:docId w15:val="{AEE0B720-5572-4490-B9CE-9B32B4E7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5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Damy Yuriana Villegas Ordonez</dc:creator>
  <cp:keywords/>
  <dc:description/>
  <cp:lastModifiedBy>Damy Yuriana Villegas Ordonez</cp:lastModifiedBy>
  <cp:revision>2</cp:revision>
  <dcterms:created xsi:type="dcterms:W3CDTF">2023-04-25T03:13:00Z</dcterms:created>
  <dcterms:modified xsi:type="dcterms:W3CDTF">2023-04-25T03:13:00Z</dcterms:modified>
</cp:coreProperties>
</file>