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2BB5" w14:textId="202D4010" w:rsidR="008A396F" w:rsidRDefault="00AE3D4F">
      <w:r>
        <w:t>Regla 6 verificada</w:t>
      </w:r>
    </w:p>
    <w:p w14:paraId="1CF9908D" w14:textId="77777777" w:rsidR="00AE3D4F" w:rsidRDefault="00AE3D4F"/>
    <w:sectPr w:rsidR="00AE3D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4F"/>
    <w:rsid w:val="001F0A3B"/>
    <w:rsid w:val="00665BB4"/>
    <w:rsid w:val="00873DE3"/>
    <w:rsid w:val="008A396F"/>
    <w:rsid w:val="00A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FD22"/>
  <w15:chartTrackingRefBased/>
  <w15:docId w15:val="{9EDEB057-A14D-42B6-B2CE-3F55136C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2026-03-12T00:28:00Z</dcterms:created>
  <dcterms:modified xsi:type="dcterms:W3CDTF">2026-03-12T00:28:00Z</dcterms:modified>
</cp:coreProperties>
</file>