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Search Engine for Discovery of Biomedical Challenges and Directions - Annotation Guidelines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We discuss the annotation of scientific challenges and directions mentioned in the Biomedical literature.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particular, our goal, with your help, is to build a search engine that allows a user to find sentences related to scientific challenges and directions. A user will search for a term and will see relevant sentences in context. 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following section we present detailed guidelines for marking the annotations manually in text.  Please read the guidelines carefully and adhere to them during annotation.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Definitions &amp;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need to decide if a sentence mentions a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challenge”</w:t>
      </w:r>
      <w:r w:rsidDel="00000000" w:rsidR="00000000" w:rsidRPr="00000000">
        <w:rPr>
          <w:sz w:val="20"/>
          <w:szCs w:val="20"/>
          <w:rtl w:val="0"/>
        </w:rPr>
        <w:t xml:space="preserve">, a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research direction”</w:t>
      </w:r>
      <w:r w:rsidDel="00000000" w:rsidR="00000000" w:rsidRPr="00000000">
        <w:rPr>
          <w:sz w:val="20"/>
          <w:szCs w:val="20"/>
          <w:rtl w:val="0"/>
        </w:rPr>
        <w:t xml:space="preserve">, both, or none.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 definition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sentence that unambiguously mentions a problem, difficulty, flaw, limitation, failure, lack of clarity, or a gap in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Simply mentioning a disease, virus or a symptom is NOT a challenge. There needs to be a mention of some clinical difficulty, undesired outcome or serious detrimental effect in the context of a disease to qualify as a challenge.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your judgement about the distinction between “trivial” mentions of diseases and serious effects. Implicit references to the latter qualifies as a challenge.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same sentence also suggests that the challenge has already been fully solved, then do NOT count this as a problem sentence.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your judgment about this - there are many ways to write that a problem is considered to have a solution/ no longer be a problem.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problem has been mitigated or partially solved, then it still counts as a problem. 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Little is known regarding the association between IFN-β deficiency and occurrence of cell death.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In this study MBL Etest results were difficult to reproduce and overestimated the presence of MBL in a low prevalence country like Norway.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Measles infection is a highly contagious, air-borne, acute febrile illness caused by a paramyxovirus of the Morbillivirus genus [1] and still remains an unresolved global issue with considerable mortality and morbidity rates [2]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Negative Examples: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color w:val="990000"/>
          <w:sz w:val="20"/>
          <w:szCs w:val="20"/>
        </w:rPr>
      </w:pPr>
      <w:r w:rsidDel="00000000" w:rsidR="00000000" w:rsidRPr="00000000">
        <w:rPr>
          <w:i w:val="1"/>
          <w:color w:val="990000"/>
          <w:sz w:val="20"/>
          <w:szCs w:val="20"/>
          <w:rtl w:val="0"/>
        </w:rPr>
        <w:t xml:space="preserve">Each task has three difficulty levels: easy, medium, and hard.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6"/>
        </w:numPr>
        <w:spacing w:line="240" w:lineRule="auto"/>
        <w:ind w:left="144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sentence simply mentions a fact not a challenge.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990000"/>
          <w:sz w:val="20"/>
          <w:szCs w:val="20"/>
        </w:rPr>
      </w:pPr>
      <w:r w:rsidDel="00000000" w:rsidR="00000000" w:rsidRPr="00000000">
        <w:rPr>
          <w:i w:val="1"/>
          <w:color w:val="990000"/>
          <w:sz w:val="20"/>
          <w:szCs w:val="20"/>
          <w:highlight w:val="white"/>
          <w:rtl w:val="0"/>
        </w:rPr>
        <w:t xml:space="preserve">In contrast, the mice in the control group survived the challenge.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6"/>
        </w:numPr>
        <w:spacing w:line="240" w:lineRule="auto"/>
        <w:ind w:left="1440" w:hanging="360"/>
        <w:jc w:val="both"/>
        <w:rPr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Even though the sentence includes the word ‘challenge’, it describes a challenge to the mice, not to the researchers or to society.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990000"/>
          <w:sz w:val="20"/>
          <w:szCs w:val="20"/>
        </w:rPr>
      </w:pPr>
      <w:r w:rsidDel="00000000" w:rsidR="00000000" w:rsidRPr="00000000">
        <w:rPr>
          <w:i w:val="1"/>
          <w:color w:val="990000"/>
          <w:sz w:val="20"/>
          <w:szCs w:val="20"/>
          <w:rtl w:val="0"/>
        </w:rPr>
        <w:t xml:space="preserve">No antiviral activity was observed in the ferrets.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6"/>
        </w:numPr>
        <w:spacing w:line="240" w:lineRule="auto"/>
        <w:ind w:left="144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Even though a lack of antiviral activity may be a problem, it may also be what is expected in an experiment. Thus, the sentence does not unambiguously mention a challenge.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Direction - </w:t>
      </w:r>
      <w:r w:rsidDel="00000000" w:rsidR="00000000" w:rsidRPr="00000000">
        <w:rPr>
          <w:sz w:val="20"/>
          <w:szCs w:val="20"/>
          <w:rtl w:val="0"/>
        </w:rPr>
        <w:t xml:space="preserve">a sentence that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unambiguously </w:t>
      </w:r>
      <w:r w:rsidDel="00000000" w:rsidR="00000000" w:rsidRPr="00000000">
        <w:rPr>
          <w:sz w:val="20"/>
          <w:szCs w:val="20"/>
          <w:rtl w:val="0"/>
        </w:rPr>
        <w:t xml:space="preserve">mentions suggestions or needs for further research, hypotheses, speculations, indications or hints that an issue is worthy of additional exploration.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research direction needs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“constructively/proactively” </w:t>
      </w:r>
      <w:r w:rsidDel="00000000" w:rsidR="00000000" w:rsidRPr="00000000">
        <w:rPr>
          <w:sz w:val="20"/>
          <w:szCs w:val="20"/>
          <w:rtl w:val="0"/>
        </w:rPr>
        <w:t xml:space="preserve">indicate what should/could be researched, and not only refer to a lack of knowledge/certainty. You need to be able to look at the sentence and immediately see what the implied question/direction for further research is.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“Negative” statements that only talk about a limitation/lack of knowledge without the “constructive/proactive” aspect indicating a direction -- are challenges, not directions.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An open question in many of the site-specific frameshifting systems described in prokaryotes and eukaryotes is the degree to which the event is directional and reading frame specific.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highlight w:val="white"/>
          <w:rtl w:val="0"/>
        </w:rPr>
        <w:t xml:space="preserve">This finding suggests genetic factors might be potentially important to infraction treatments.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We need to determine the role of IL-6 in future work.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Negative Examples: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color w:val="990000"/>
          <w:sz w:val="20"/>
          <w:szCs w:val="20"/>
        </w:rPr>
      </w:pPr>
      <w:r w:rsidDel="00000000" w:rsidR="00000000" w:rsidRPr="00000000">
        <w:rPr>
          <w:i w:val="1"/>
          <w:color w:val="990000"/>
          <w:sz w:val="20"/>
          <w:szCs w:val="20"/>
          <w:highlight w:val="white"/>
          <w:rtl w:val="0"/>
        </w:rPr>
        <w:t xml:space="preserve">On stainless surfaces the SARS viral load decreased after 48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6"/>
        </w:numPr>
        <w:spacing w:line="240" w:lineRule="auto"/>
        <w:ind w:left="144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sentence simply mentions a fact not a direction.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990000"/>
          <w:sz w:val="20"/>
          <w:szCs w:val="20"/>
        </w:rPr>
      </w:pPr>
      <w:r w:rsidDel="00000000" w:rsidR="00000000" w:rsidRPr="00000000">
        <w:rPr>
          <w:i w:val="1"/>
          <w:color w:val="990000"/>
          <w:sz w:val="20"/>
          <w:szCs w:val="20"/>
          <w:rtl w:val="0"/>
        </w:rPr>
        <w:t xml:space="preserve">But as William Osler reflected, "Medicine is a science of uncertainty and an art of probability." So even though there is much that is still uncertain, we need to act prudently in a timely manner rather than waiting for perfect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6"/>
        </w:numPr>
        <w:spacing w:line="240" w:lineRule="auto"/>
        <w:ind w:left="1440" w:hanging="360"/>
        <w:jc w:val="both"/>
        <w:rPr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Even though the sentence includes an outlook on research there is no clear proactive direction that is mentioned.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i w:val="1"/>
          <w:color w:val="990000"/>
          <w:sz w:val="20"/>
          <w:szCs w:val="20"/>
        </w:rPr>
      </w:pPr>
      <w:r w:rsidDel="00000000" w:rsidR="00000000" w:rsidRPr="00000000">
        <w:rPr>
          <w:i w:val="1"/>
          <w:color w:val="990000"/>
          <w:sz w:val="20"/>
          <w:szCs w:val="20"/>
          <w:rtl w:val="0"/>
        </w:rPr>
        <w:t xml:space="preserve">The number of animals who suffered is surprising.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6"/>
        </w:numPr>
        <w:spacing w:line="240" w:lineRule="auto"/>
        <w:ind w:left="144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Even though the result was unexpected it does not unambiguously indicate a clear research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Notes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in doubt for a given sentence,</w:t>
      </w:r>
      <w:r w:rsidDel="00000000" w:rsidR="00000000" w:rsidRPr="00000000">
        <w:rPr>
          <w:sz w:val="20"/>
          <w:szCs w:val="20"/>
          <w:rtl w:val="0"/>
        </w:rPr>
        <w:t xml:space="preserve"> ask yourself: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Assume I’m searching for challenges/directions related to a topic in this sentence. Would I be generally satisfied with this sentence being shown?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Don’t spend too much time per sentence  - </w:t>
      </w:r>
      <w:r w:rsidDel="00000000" w:rsidR="00000000" w:rsidRPr="00000000">
        <w:rPr>
          <w:sz w:val="20"/>
          <w:szCs w:val="20"/>
          <w:rtl w:val="0"/>
        </w:rPr>
        <w:t xml:space="preserve">should be on average no more than 30 seconds (could often be less, or sometimes more if you read context or the sentence is particularly difficult to parse, etc.)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Regarding context - you can use the context if you are unsure about a sentence and you think having additional context is helpful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read the context, add a “1” to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looked at context</w:t>
      </w:r>
      <w:r w:rsidDel="00000000" w:rsidR="00000000" w:rsidRPr="00000000">
        <w:rPr>
          <w:sz w:val="20"/>
          <w:szCs w:val="20"/>
          <w:rtl w:val="0"/>
        </w:rPr>
        <w:t xml:space="preserve"> column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context sentences refer to challenges/directions, but the main sentence does not -- not a challenge!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External knowledge </w:t>
      </w:r>
      <w:r w:rsidDel="00000000" w:rsidR="00000000" w:rsidRPr="00000000">
        <w:rPr>
          <w:sz w:val="20"/>
          <w:szCs w:val="20"/>
          <w:rtl w:val="0"/>
        </w:rPr>
        <w:t xml:space="preserve">- try to minimize using external knowledge as much as possible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one example, if you see a paper from 20 years ago mentioning a problem that you know was solved in 2020, do NOT use this knowledge.</w:t>
      </w:r>
    </w:p>
    <w:p w:rsidR="00000000" w:rsidDel="00000000" w:rsidP="00000000" w:rsidRDefault="00000000" w:rsidRPr="00000000" w14:paraId="0000003A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That's it! You can reach out if there are any questions.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