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6DF6F" w14:textId="77777777" w:rsidR="00A02EF8" w:rsidRPr="00A02EF8" w:rsidRDefault="00A02EF8" w:rsidP="00A02EF8">
      <w:pPr>
        <w:rPr>
          <w:sz w:val="24"/>
          <w:szCs w:val="24"/>
        </w:rPr>
      </w:pPr>
      <w:r w:rsidRPr="00A02EF8">
        <w:rPr>
          <w:sz w:val="24"/>
          <w:szCs w:val="24"/>
        </w:rPr>
        <w:t>Des médecins cardiologues, neurologues, réanimateurs ont découvert r</w:t>
      </w:r>
      <w:r w:rsidRPr="00A02EF8">
        <w:rPr>
          <w:sz w:val="24"/>
          <w:szCs w:val="24"/>
        </w:rPr>
        <w:t>é</w:t>
      </w:r>
      <w:r w:rsidRPr="00A02EF8">
        <w:rPr>
          <w:sz w:val="24"/>
          <w:szCs w:val="24"/>
        </w:rPr>
        <w:t>cemment que la conscience de patients que l’on avait cru morts était restée opér</w:t>
      </w:r>
      <w:r w:rsidRPr="00A02EF8">
        <w:rPr>
          <w:sz w:val="24"/>
          <w:szCs w:val="24"/>
        </w:rPr>
        <w:t>a</w:t>
      </w:r>
      <w:r w:rsidRPr="00A02EF8">
        <w:rPr>
          <w:sz w:val="24"/>
          <w:szCs w:val="24"/>
        </w:rPr>
        <w:t>tionnelle. Mais elle était restée opérationnelle hors de leur corps ! Elle lui avait surv</w:t>
      </w:r>
      <w:r w:rsidRPr="00A02EF8">
        <w:rPr>
          <w:sz w:val="24"/>
          <w:szCs w:val="24"/>
        </w:rPr>
        <w:t>é</w:t>
      </w:r>
      <w:r w:rsidRPr="00A02EF8">
        <w:rPr>
          <w:sz w:val="24"/>
          <w:szCs w:val="24"/>
        </w:rPr>
        <w:t>cu en dépit du constat de l’arrêt du cœur, de la respiration et de toute activité du cerveau. En effet, une fois réan</w:t>
      </w:r>
      <w:r w:rsidRPr="00A02EF8">
        <w:rPr>
          <w:sz w:val="24"/>
          <w:szCs w:val="24"/>
        </w:rPr>
        <w:t>i</w:t>
      </w:r>
      <w:r w:rsidRPr="00A02EF8">
        <w:rPr>
          <w:sz w:val="24"/>
          <w:szCs w:val="24"/>
        </w:rPr>
        <w:t>més, ces rescapés ont décrit dans le détail ce qu’ils avaient observé de l’intervention médicale interv</w:t>
      </w:r>
      <w:r w:rsidRPr="00A02EF8">
        <w:rPr>
          <w:sz w:val="24"/>
          <w:szCs w:val="24"/>
        </w:rPr>
        <w:t>e</w:t>
      </w:r>
      <w:r w:rsidRPr="00A02EF8">
        <w:rPr>
          <w:sz w:val="24"/>
          <w:szCs w:val="24"/>
        </w:rPr>
        <w:t>nue au cours de leur mort présumée. Des récits corroborés par les témoins, médecins, infirmiers, aides-soignants, pr</w:t>
      </w:r>
      <w:r w:rsidRPr="00A02EF8">
        <w:rPr>
          <w:sz w:val="24"/>
          <w:szCs w:val="24"/>
        </w:rPr>
        <w:t>é</w:t>
      </w:r>
      <w:r w:rsidRPr="00A02EF8">
        <w:rPr>
          <w:sz w:val="24"/>
          <w:szCs w:val="24"/>
        </w:rPr>
        <w:t>sents sur les lieux.</w:t>
      </w:r>
    </w:p>
    <w:p w14:paraId="49E69BB6" w14:textId="77777777" w:rsidR="00A02EF8" w:rsidRPr="00A02EF8" w:rsidRDefault="00A02EF8" w:rsidP="00A02EF8">
      <w:pPr>
        <w:rPr>
          <w:sz w:val="24"/>
          <w:szCs w:val="24"/>
        </w:rPr>
      </w:pPr>
      <w:r w:rsidRPr="00A02EF8">
        <w:rPr>
          <w:sz w:val="24"/>
          <w:szCs w:val="24"/>
        </w:rPr>
        <w:t>Ces prodiges ne manquent pas d’interroger : Quel est le statut exact de la conscience ? Se trouve-t-elle vraiment dans le corps ? Comment peut-elle rester active une fois le cerveau « éteint » ? Lui su</w:t>
      </w:r>
      <w:r w:rsidRPr="00A02EF8">
        <w:rPr>
          <w:sz w:val="24"/>
          <w:szCs w:val="24"/>
        </w:rPr>
        <w:t>r</w:t>
      </w:r>
      <w:r w:rsidRPr="00A02EF8">
        <w:rPr>
          <w:sz w:val="24"/>
          <w:szCs w:val="24"/>
        </w:rPr>
        <w:t>vit-elle ?</w:t>
      </w:r>
    </w:p>
    <w:p w14:paraId="2EF06EA8" w14:textId="77777777" w:rsidR="00A02EF8" w:rsidRPr="00A02EF8" w:rsidRDefault="00A02EF8" w:rsidP="00A02EF8">
      <w:pPr>
        <w:rPr>
          <w:sz w:val="24"/>
          <w:szCs w:val="24"/>
        </w:rPr>
      </w:pPr>
      <w:r w:rsidRPr="00A02EF8">
        <w:rPr>
          <w:sz w:val="24"/>
          <w:szCs w:val="24"/>
        </w:rPr>
        <w:t>Questions d’autant plus actuelles que des comptes rendus m</w:t>
      </w:r>
      <w:r w:rsidRPr="00A02EF8">
        <w:rPr>
          <w:sz w:val="24"/>
          <w:szCs w:val="24"/>
        </w:rPr>
        <w:t>é</w:t>
      </w:r>
      <w:r w:rsidRPr="00A02EF8">
        <w:rPr>
          <w:sz w:val="24"/>
          <w:szCs w:val="24"/>
        </w:rPr>
        <w:t>dicaux, faisant suite à des enquêtes de grande ampleur, incitent à pe</w:t>
      </w:r>
      <w:r w:rsidRPr="00A02EF8">
        <w:rPr>
          <w:sz w:val="24"/>
          <w:szCs w:val="24"/>
        </w:rPr>
        <w:t>n</w:t>
      </w:r>
      <w:r w:rsidRPr="00A02EF8">
        <w:rPr>
          <w:sz w:val="24"/>
          <w:szCs w:val="24"/>
        </w:rPr>
        <w:t>ser que la conscience survit à l’arrêt du cœur et du cerveau. Les a</w:t>
      </w:r>
      <w:r w:rsidRPr="00A02EF8">
        <w:rPr>
          <w:sz w:val="24"/>
          <w:szCs w:val="24"/>
        </w:rPr>
        <w:t>u</w:t>
      </w:r>
      <w:r w:rsidRPr="00A02EF8">
        <w:rPr>
          <w:sz w:val="24"/>
          <w:szCs w:val="24"/>
        </w:rPr>
        <w:t>teurs allant jusqu’à suggérer qu’elle n’est pas e</w:t>
      </w:r>
      <w:r w:rsidRPr="00A02EF8">
        <w:rPr>
          <w:sz w:val="24"/>
          <w:szCs w:val="24"/>
        </w:rPr>
        <w:t>n</w:t>
      </w:r>
      <w:r w:rsidRPr="00A02EF8">
        <w:rPr>
          <w:sz w:val="24"/>
          <w:szCs w:val="24"/>
        </w:rPr>
        <w:t>fermée dans le corps ! Et c’est à un constat du même ordre qu’aboutissent les travaux de ce</w:t>
      </w:r>
      <w:r w:rsidRPr="00A02EF8">
        <w:rPr>
          <w:sz w:val="24"/>
          <w:szCs w:val="24"/>
        </w:rPr>
        <w:t>r</w:t>
      </w:r>
      <w:r w:rsidRPr="00A02EF8">
        <w:rPr>
          <w:sz w:val="24"/>
          <w:szCs w:val="24"/>
        </w:rPr>
        <w:t>tains neurologues spécialistes des états méd</w:t>
      </w:r>
      <w:r w:rsidRPr="00A02EF8">
        <w:rPr>
          <w:sz w:val="24"/>
          <w:szCs w:val="24"/>
        </w:rPr>
        <w:t>i</w:t>
      </w:r>
      <w:r w:rsidRPr="00A02EF8">
        <w:rPr>
          <w:sz w:val="24"/>
          <w:szCs w:val="24"/>
        </w:rPr>
        <w:t>tatifs.</w:t>
      </w:r>
    </w:p>
    <w:p w14:paraId="58D1FF31" w14:textId="77777777" w:rsidR="00A02EF8" w:rsidRPr="00A02EF8" w:rsidRDefault="00A02EF8" w:rsidP="00A02EF8">
      <w:pPr>
        <w:rPr>
          <w:sz w:val="24"/>
          <w:szCs w:val="24"/>
        </w:rPr>
      </w:pPr>
      <w:r w:rsidRPr="00A02EF8">
        <w:rPr>
          <w:sz w:val="24"/>
          <w:szCs w:val="24"/>
        </w:rPr>
        <w:t>Soutenir l’hypothèse de la survie n’est certainement pas faire le lit d’une régression de la pensée, comme le prétendent les « gens de raison ». En persévérant à nier sa pertinence, ceux-là co</w:t>
      </w:r>
      <w:r w:rsidRPr="00A02EF8">
        <w:rPr>
          <w:sz w:val="24"/>
          <w:szCs w:val="24"/>
        </w:rPr>
        <w:t>u</w:t>
      </w:r>
      <w:r w:rsidRPr="00A02EF8">
        <w:rPr>
          <w:sz w:val="24"/>
          <w:szCs w:val="24"/>
        </w:rPr>
        <w:t>rent le risque de rater une marche de l’ascension vers la vérité. Ces dernières a</w:t>
      </w:r>
      <w:r w:rsidRPr="00A02EF8">
        <w:rPr>
          <w:sz w:val="24"/>
          <w:szCs w:val="24"/>
        </w:rPr>
        <w:t>n</w:t>
      </w:r>
      <w:r w:rsidRPr="00A02EF8">
        <w:rPr>
          <w:sz w:val="24"/>
          <w:szCs w:val="24"/>
        </w:rPr>
        <w:t>nées, des études scientifiques irréprochables ont fourni de nouveaux indices. Des indices décisifs mais hélas ignorés du grand p</w:t>
      </w:r>
      <w:r w:rsidRPr="00A02EF8">
        <w:rPr>
          <w:sz w:val="24"/>
          <w:szCs w:val="24"/>
        </w:rPr>
        <w:t>u</w:t>
      </w:r>
      <w:r w:rsidRPr="00A02EF8">
        <w:rPr>
          <w:sz w:val="24"/>
          <w:szCs w:val="24"/>
        </w:rPr>
        <w:t>blic, voire des scientifiques directement concernés. Une lacune que ce livre se pr</w:t>
      </w:r>
      <w:r w:rsidRPr="00A02EF8">
        <w:rPr>
          <w:sz w:val="24"/>
          <w:szCs w:val="24"/>
        </w:rPr>
        <w:t>o</w:t>
      </w:r>
      <w:r w:rsidRPr="00A02EF8">
        <w:rPr>
          <w:sz w:val="24"/>
          <w:szCs w:val="24"/>
        </w:rPr>
        <w:t>pose de combler.</w:t>
      </w:r>
    </w:p>
    <w:p w14:paraId="0B37E4AE" w14:textId="77777777" w:rsidR="00A02EF8" w:rsidRPr="00A02EF8" w:rsidRDefault="00A02EF8" w:rsidP="00A02EF8">
      <w:pPr>
        <w:rPr>
          <w:sz w:val="24"/>
          <w:szCs w:val="24"/>
        </w:rPr>
      </w:pPr>
    </w:p>
    <w:p w14:paraId="7A4C8D92" w14:textId="5BDE9FC5" w:rsidR="00A02EF8" w:rsidRPr="00A02EF8" w:rsidRDefault="00A02EF8" w:rsidP="00A02EF8">
      <w:pPr>
        <w:rPr>
          <w:sz w:val="24"/>
          <w:szCs w:val="24"/>
        </w:rPr>
      </w:pPr>
      <w:r w:rsidRPr="00A02EF8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0AABBE4" wp14:editId="30E4FD85">
            <wp:simplePos x="0" y="0"/>
            <wp:positionH relativeFrom="column">
              <wp:posOffset>-131445</wp:posOffset>
            </wp:positionH>
            <wp:positionV relativeFrom="paragraph">
              <wp:posOffset>98425</wp:posOffset>
            </wp:positionV>
            <wp:extent cx="1028700" cy="1228725"/>
            <wp:effectExtent l="0" t="0" r="0" b="9525"/>
            <wp:wrapSquare wrapText="bothSides"/>
            <wp:docPr id="964041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E01A3D" w14:textId="77777777" w:rsidR="00A02EF8" w:rsidRPr="00A02EF8" w:rsidRDefault="00A02EF8" w:rsidP="00A02EF8">
      <w:pPr>
        <w:pStyle w:val="Corpsdetexte"/>
        <w:rPr>
          <w:sz w:val="24"/>
          <w:szCs w:val="24"/>
        </w:rPr>
      </w:pPr>
      <w:r w:rsidRPr="00A02EF8">
        <w:rPr>
          <w:sz w:val="24"/>
          <w:szCs w:val="24"/>
        </w:rPr>
        <w:t>Daniel Maurer se consacre depuis plus de vingt ans à l’étude des expériences de mort imm</w:t>
      </w:r>
      <w:r w:rsidRPr="00A02EF8">
        <w:rPr>
          <w:sz w:val="24"/>
          <w:szCs w:val="24"/>
        </w:rPr>
        <w:t>i</w:t>
      </w:r>
      <w:r w:rsidRPr="00A02EF8">
        <w:rPr>
          <w:sz w:val="24"/>
          <w:szCs w:val="24"/>
        </w:rPr>
        <w:t>nente (EMI) et des états modifiés de con</w:t>
      </w:r>
      <w:r w:rsidRPr="00A02EF8">
        <w:rPr>
          <w:sz w:val="24"/>
          <w:szCs w:val="24"/>
        </w:rPr>
        <w:t>s</w:t>
      </w:r>
      <w:r w:rsidRPr="00A02EF8">
        <w:rPr>
          <w:sz w:val="24"/>
          <w:szCs w:val="24"/>
        </w:rPr>
        <w:t xml:space="preserve">cience (EMC). Des thèmes qu’il a développés dans </w:t>
      </w:r>
      <w:r w:rsidRPr="00A02EF8">
        <w:rPr>
          <w:i/>
          <w:iCs/>
          <w:sz w:val="24"/>
          <w:szCs w:val="24"/>
        </w:rPr>
        <w:t>La vie à corps perdu</w:t>
      </w:r>
      <w:r w:rsidRPr="00A02EF8">
        <w:rPr>
          <w:sz w:val="24"/>
          <w:szCs w:val="24"/>
        </w:rPr>
        <w:t xml:space="preserve"> (Éd</w:t>
      </w:r>
      <w:r w:rsidRPr="00A02EF8">
        <w:rPr>
          <w:sz w:val="24"/>
          <w:szCs w:val="24"/>
        </w:rPr>
        <w:t>i</w:t>
      </w:r>
      <w:r w:rsidRPr="00A02EF8">
        <w:rPr>
          <w:sz w:val="24"/>
          <w:szCs w:val="24"/>
        </w:rPr>
        <w:t xml:space="preserve">tions Les 3 Monts, 2001) et dans </w:t>
      </w:r>
      <w:r w:rsidRPr="00A02EF8">
        <w:rPr>
          <w:i/>
          <w:iCs/>
          <w:sz w:val="24"/>
          <w:szCs w:val="24"/>
        </w:rPr>
        <w:t>L’autre réalité, l’au-delà</w:t>
      </w:r>
      <w:r w:rsidRPr="00A02EF8">
        <w:rPr>
          <w:sz w:val="24"/>
          <w:szCs w:val="24"/>
        </w:rPr>
        <w:t xml:space="preserve"> (Éditions Philippe L</w:t>
      </w:r>
      <w:r w:rsidRPr="00A02EF8">
        <w:rPr>
          <w:sz w:val="24"/>
          <w:szCs w:val="24"/>
        </w:rPr>
        <w:t>e</w:t>
      </w:r>
      <w:r w:rsidRPr="00A02EF8">
        <w:rPr>
          <w:sz w:val="24"/>
          <w:szCs w:val="24"/>
        </w:rPr>
        <w:t>baud, 2002).</w:t>
      </w:r>
    </w:p>
    <w:p w14:paraId="459057F8" w14:textId="77777777" w:rsidR="000C18E8" w:rsidRDefault="000C18E8"/>
    <w:sectPr w:rsidR="000C18E8" w:rsidSect="00A02EF8">
      <w:footnotePr>
        <w:numRestart w:val="eachSect"/>
      </w:footnotePr>
      <w:pgSz w:w="11906" w:h="16838"/>
      <w:pgMar w:top="1701" w:right="2268" w:bottom="1701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EF8"/>
    <w:rsid w:val="00062FD7"/>
    <w:rsid w:val="000C18E8"/>
    <w:rsid w:val="001F6E2E"/>
    <w:rsid w:val="003E0A30"/>
    <w:rsid w:val="00440EDC"/>
    <w:rsid w:val="0058469B"/>
    <w:rsid w:val="007D6BED"/>
    <w:rsid w:val="008B7F1D"/>
    <w:rsid w:val="00970D55"/>
    <w:rsid w:val="009B22D2"/>
    <w:rsid w:val="00A02EF8"/>
    <w:rsid w:val="00B219A6"/>
    <w:rsid w:val="00B63132"/>
    <w:rsid w:val="00BF7F1D"/>
    <w:rsid w:val="00E81E39"/>
    <w:rsid w:val="00F97C19"/>
    <w:rsid w:val="00FD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6E1AD"/>
  <w15:chartTrackingRefBased/>
  <w15:docId w15:val="{729CA27E-F245-44DD-A081-74F46DB5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EF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A02EF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2EF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2EF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2EF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2EF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2EF8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2EF8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2EF8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2EF8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eldenote">
    <w:name w:val="Appel de note"/>
    <w:basedOn w:val="Policepardfaut"/>
    <w:qFormat/>
    <w:rsid w:val="00062FD7"/>
    <w:rPr>
      <w:rFonts w:ascii="Times New Roman" w:eastAsia="Calibri" w:hAnsi="Times New Roman" w:cs="Calibri"/>
      <w:b w:val="0"/>
      <w:bCs/>
      <w:i w:val="0"/>
      <w:dstrike w:val="0"/>
      <w:sz w:val="22"/>
      <w:szCs w:val="32"/>
      <w:vertAlign w:val="superscript"/>
    </w:rPr>
  </w:style>
  <w:style w:type="character" w:customStyle="1" w:styleId="Titre1Car">
    <w:name w:val="Titre 1 Car"/>
    <w:basedOn w:val="Policepardfaut"/>
    <w:link w:val="Titre1"/>
    <w:uiPriority w:val="9"/>
    <w:rsid w:val="00A02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2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2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2EF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2EF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2EF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2EF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2EF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2EF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2EF8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A0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2EF8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A0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2EF8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A02EF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2EF8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A02EF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2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2EF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2EF8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rsid w:val="00A02EF8"/>
    <w:pPr>
      <w:ind w:firstLine="0"/>
    </w:pPr>
  </w:style>
  <w:style w:type="character" w:customStyle="1" w:styleId="CorpsdetexteCar">
    <w:name w:val="Corps de texte Car"/>
    <w:basedOn w:val="Policepardfaut"/>
    <w:link w:val="Corpsdetexte"/>
    <w:rsid w:val="00A02EF8"/>
    <w:rPr>
      <w:rFonts w:ascii="Times New Roman" w:eastAsia="Times New Roman" w:hAnsi="Times New Roman" w:cs="Times New Roman"/>
      <w:kern w:val="0"/>
      <w:sz w:val="26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1702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Maurer</dc:creator>
  <cp:keywords/>
  <dc:description/>
  <cp:lastModifiedBy>Daniel Maurer</cp:lastModifiedBy>
  <cp:revision>1</cp:revision>
  <dcterms:created xsi:type="dcterms:W3CDTF">2026-02-14T15:50:00Z</dcterms:created>
  <dcterms:modified xsi:type="dcterms:W3CDTF">2026-02-14T15:50:00Z</dcterms:modified>
</cp:coreProperties>
</file>