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Business Plan - Founder Bootstrap</w:t>
      </w:r>
    </w:p>
    <w:p>
      <w:pPr>
        <w:jc w:val="center"/>
      </w:pPr>
      <w:r>
        <w:rPr>
          <w:i/>
          <w:sz w:val="22"/>
        </w:rPr>
        <w:t>Why the project is worth pursuing with unpaid founder work and tightly limited cash expenditure</w:t>
      </w:r>
    </w:p>
    <w:p>
      <w:pPr>
        <w:jc w:val="center"/>
      </w:pPr>
      <w:r>
        <w:t>Prepared: 13 August 2026</w:t>
      </w:r>
    </w:p>
    <w:p>
      <w:r>
        <w:br w:type="page"/>
      </w:r>
    </w:p>
    <w:p>
      <w:pPr>
        <w:pStyle w:val="Heading1"/>
      </w:pPr>
      <w:r>
        <w:t>1. Purpose of this plan</w:t>
      </w:r>
    </w:p>
    <w:p>
      <w:r>
        <w:t>This version answers a practical household question: is it reasonable to spend a substantial amount of my own time building this business when that work is unpaid, and what cash could realistically be at risk before customers start paying?</w:t>
      </w:r>
    </w:p>
    <w:p>
      <w:r>
        <w:t>The plan is deliberately different from an investor business plan. It does not pretend my time has no value. Instead, it asks whether using my own time and AI can substitute for hundreds of thousands of pounds of conventional startup development while keeping actual household/company cash exposure very small.</w:t>
      </w:r>
    </w:p>
    <w:p>
      <w:pPr>
        <w:pStyle w:val="Heading1"/>
      </w:pPr>
      <w:r>
        <w:t>2. The proposition in plain English</w:t>
      </w:r>
    </w:p>
    <w:p>
      <w:r>
        <w:t>The product is a learning/revision platform for vocational qualifications. We start with Electrical because I understand the qualification route and can sense-check the first product myself. The platform will also build reusable basic Maths and Physics knowledge.</w:t>
      </w:r>
    </w:p>
    <w:p>
      <w:r>
        <w:t>The key idea is that it should do more than ask questions. If a learner repeatedly gets an Electrical calculation wrong, it should work out whether the problem is Electrical knowledge, Maths, units, formula handling or basic Physics; teach the weak part; retest it; and then check that the learner can apply it back to Electrical.</w:t>
      </w:r>
    </w:p>
    <w:p>
      <w:pPr>
        <w:pStyle w:val="Heading1"/>
      </w:pPr>
      <w:r>
        <w:t>3. Why my unpaid work can be rational</w:t>
      </w:r>
    </w:p>
    <w:p>
      <w:r>
        <w:t>If this were built conventionally, the work would require paid software development, product design, content engineering, subject review, project management and early customer development. A market-rate investment plan can easily justify several hundred thousand pounds to buy those capabilities.</w:t>
      </w:r>
    </w:p>
    <w:p>
      <w:r>
        <w:t>The bootstrap strategy substitutes my time plus AI for much of that cash expenditure. This does not make my time economically free. It means the household is not being asked to fund a conventional startup payroll before we know whether the idea works.</w:t>
      </w:r>
    </w:p>
    <w:p>
      <w:r>
        <w:t>The unpaid-work decision is reasonable only because the project is stage-gated:</w:t>
      </w:r>
    </w:p>
    <w:p>
      <w:pPr>
        <w:pStyle w:val="ListBullet"/>
      </w:pPr>
      <w:r>
        <w:t>Build a tiny end-to-end version first, not the whole platform.</w:t>
      </w:r>
    </w:p>
    <w:p>
      <w:pPr>
        <w:pStyle w:val="ListBullet"/>
      </w:pPr>
      <w:r>
        <w:t>Stop or redesign if the learning idea does not work.</w:t>
      </w:r>
    </w:p>
    <w:p>
      <w:pPr>
        <w:pStyle w:val="ListBullet"/>
      </w:pPr>
      <w:r>
        <w:t>Put it in front of real Electrical learners early.</w:t>
      </w:r>
    </w:p>
    <w:p>
      <w:pPr>
        <w:pStyle w:val="ListBullet"/>
      </w:pPr>
      <w:r>
        <w:t>Seek first paying users before expensive expansion.</w:t>
      </w:r>
    </w:p>
    <w:p>
      <w:pPr>
        <w:pStyle w:val="ListBullet"/>
      </w:pPr>
      <w:r>
        <w:t>Use customer revenue, not household cash, to fund professionalisation wherever possible.</w:t>
      </w:r>
    </w:p>
    <w:p>
      <w:pPr>
        <w:pStyle w:val="Heading1"/>
      </w:pPr>
      <w:r>
        <w:t>4. Cash-at-risk policy</w:t>
      </w:r>
    </w:p>
    <w:p>
      <w:r>
        <w:t>The project target is to reach first paying users for less than £1,000 of incremental project expenditure, excluding general AI subscriptions I already maintain. This is an intentionally strict target designed to prevent startup-style spending before evidence exists.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Item</w:t>
            </w:r>
          </w:p>
        </w:tc>
        <w:tc>
          <w:tcPr>
            <w:tcW w:type="dxa" w:w="3360"/>
            <w:vAlign w:val="center"/>
            <w:shd w:fill="D9E2F3"/>
          </w:tcPr>
          <w:p>
            <w:r/>
            <w:r>
              <w:rPr>
                <w:b/>
                <w:sz w:val="18"/>
              </w:rPr>
              <w:t>Bootstrap approach</w:t>
            </w:r>
          </w:p>
        </w:tc>
        <w:tc>
          <w:tcPr>
            <w:tcW w:type="dxa" w:w="3360"/>
            <w:vAlign w:val="center"/>
            <w:shd w:fill="D9E2F3"/>
          </w:tcPr>
          <w:p>
            <w:r/>
            <w:r>
              <w:rPr>
                <w:b/>
                <w:sz w:val="18"/>
              </w:rPr>
              <w:t>Expected early cash</w:t>
            </w:r>
          </w:p>
        </w:tc>
      </w:tr>
      <w:tr>
        <w:tc>
          <w:tcPr>
            <w:tcW w:type="dxa" w:w="3360"/>
            <w:vAlign w:val="center"/>
          </w:tcPr>
          <w:p>
            <w:r/>
            <w:r>
              <w:rPr>
                <w:b w:val="0"/>
                <w:sz w:val="18"/>
              </w:rPr>
              <w:t>Development labour</w:t>
            </w:r>
          </w:p>
        </w:tc>
        <w:tc>
          <w:tcPr>
            <w:tcW w:type="dxa" w:w="3360"/>
            <w:vAlign w:val="center"/>
          </w:tcPr>
          <w:p>
            <w:r/>
            <w:r>
              <w:rPr>
                <w:b w:val="0"/>
                <w:sz w:val="18"/>
              </w:rPr>
              <w:t>Me + AI</w:t>
            </w:r>
          </w:p>
        </w:tc>
        <w:tc>
          <w:tcPr>
            <w:tcW w:type="dxa" w:w="3360"/>
            <w:vAlign w:val="center"/>
          </w:tcPr>
          <w:p>
            <w:r/>
            <w:r>
              <w:rPr>
                <w:b w:val="0"/>
                <w:sz w:val="18"/>
              </w:rPr>
              <w:t>£0</w:t>
            </w:r>
          </w:p>
        </w:tc>
      </w:tr>
      <w:tr>
        <w:tc>
          <w:tcPr>
            <w:tcW w:type="dxa" w:w="3360"/>
            <w:vAlign w:val="center"/>
          </w:tcPr>
          <w:p>
            <w:r/>
            <w:r>
              <w:rPr>
                <w:b w:val="0"/>
                <w:sz w:val="18"/>
              </w:rPr>
              <w:t>Product/project management</w:t>
            </w:r>
          </w:p>
        </w:tc>
        <w:tc>
          <w:tcPr>
            <w:tcW w:type="dxa" w:w="3360"/>
            <w:vAlign w:val="center"/>
          </w:tcPr>
          <w:p>
            <w:r/>
            <w:r>
              <w:rPr>
                <w:b w:val="0"/>
                <w:sz w:val="18"/>
              </w:rPr>
              <w:t>Me</w:t>
            </w:r>
          </w:p>
        </w:tc>
        <w:tc>
          <w:tcPr>
            <w:tcW w:type="dxa" w:w="3360"/>
            <w:vAlign w:val="center"/>
          </w:tcPr>
          <w:p>
            <w:r/>
            <w:r>
              <w:rPr>
                <w:b w:val="0"/>
                <w:sz w:val="18"/>
              </w:rPr>
              <w:t>£0</w:t>
            </w:r>
          </w:p>
        </w:tc>
      </w:tr>
      <w:tr>
        <w:tc>
          <w:tcPr>
            <w:tcW w:type="dxa" w:w="3360"/>
            <w:vAlign w:val="center"/>
          </w:tcPr>
          <w:p>
            <w:r/>
            <w:r>
              <w:rPr>
                <w:b w:val="0"/>
                <w:sz w:val="18"/>
              </w:rPr>
              <w:t>Initial Electrical/Maths/Physics content work</w:t>
            </w:r>
          </w:p>
        </w:tc>
        <w:tc>
          <w:tcPr>
            <w:tcW w:type="dxa" w:w="3360"/>
            <w:vAlign w:val="center"/>
          </w:tcPr>
          <w:p>
            <w:r/>
            <w:r>
              <w:rPr>
                <w:b w:val="0"/>
                <w:sz w:val="18"/>
              </w:rPr>
              <w:t>Me + AI</w:t>
            </w:r>
          </w:p>
        </w:tc>
        <w:tc>
          <w:tcPr>
            <w:tcW w:type="dxa" w:w="3360"/>
            <w:vAlign w:val="center"/>
          </w:tcPr>
          <w:p>
            <w:r/>
            <w:r>
              <w:rPr>
                <w:b w:val="0"/>
                <w:sz w:val="18"/>
              </w:rPr>
              <w:t>£0</w:t>
            </w:r>
          </w:p>
        </w:tc>
      </w:tr>
      <w:tr>
        <w:tc>
          <w:tcPr>
            <w:tcW w:type="dxa" w:w="3360"/>
            <w:vAlign w:val="center"/>
          </w:tcPr>
          <w:p>
            <w:r/>
            <w:r>
              <w:rPr>
                <w:b w:val="0"/>
                <w:sz w:val="18"/>
              </w:rPr>
              <w:t>Marketing</w:t>
            </w:r>
          </w:p>
        </w:tc>
        <w:tc>
          <w:tcPr>
            <w:tcW w:type="dxa" w:w="3360"/>
            <w:vAlign w:val="center"/>
          </w:tcPr>
          <w:p>
            <w:r/>
            <w:r>
              <w:rPr>
                <w:b w:val="0"/>
                <w:sz w:val="18"/>
              </w:rPr>
              <w:t>Direct outreach/socials/influencers/trainers</w:t>
            </w:r>
          </w:p>
        </w:tc>
        <w:tc>
          <w:tcPr>
            <w:tcW w:type="dxa" w:w="3360"/>
            <w:vAlign w:val="center"/>
          </w:tcPr>
          <w:p>
            <w:r/>
            <w:r>
              <w:rPr>
                <w:b w:val="0"/>
                <w:sz w:val="18"/>
              </w:rPr>
              <w:t>£0 paid CAC</w:t>
            </w:r>
          </w:p>
        </w:tc>
      </w:tr>
      <w:tr>
        <w:tc>
          <w:tcPr>
            <w:tcW w:type="dxa" w:w="3360"/>
            <w:vAlign w:val="center"/>
          </w:tcPr>
          <w:p>
            <w:r/>
            <w:r>
              <w:rPr>
                <w:b w:val="0"/>
                <w:sz w:val="18"/>
              </w:rPr>
              <w:t>Hosting/database</w:t>
            </w:r>
          </w:p>
        </w:tc>
        <w:tc>
          <w:tcPr>
            <w:tcW w:type="dxa" w:w="3360"/>
            <w:vAlign w:val="center"/>
          </w:tcPr>
          <w:p>
            <w:r/>
            <w:r>
              <w:rPr>
                <w:b w:val="0"/>
                <w:sz w:val="18"/>
              </w:rPr>
              <w:t>Free/low-cost tiers initially</w:t>
            </w:r>
          </w:p>
        </w:tc>
        <w:tc>
          <w:tcPr>
            <w:tcW w:type="dxa" w:w="3360"/>
            <w:vAlign w:val="center"/>
          </w:tcPr>
          <w:p>
            <w:r/>
            <w:r>
              <w:rPr>
                <w:b w:val="0"/>
                <w:sz w:val="18"/>
              </w:rPr>
              <w:t>£0-low hundreds</w:t>
            </w:r>
          </w:p>
        </w:tc>
      </w:tr>
      <w:tr>
        <w:tc>
          <w:tcPr>
            <w:tcW w:type="dxa" w:w="3360"/>
            <w:vAlign w:val="center"/>
          </w:tcPr>
          <w:p>
            <w:r/>
            <w:r>
              <w:rPr>
                <w:b w:val="0"/>
                <w:sz w:val="18"/>
              </w:rPr>
              <w:t>Domain/email</w:t>
            </w:r>
          </w:p>
        </w:tc>
        <w:tc>
          <w:tcPr>
            <w:tcW w:type="dxa" w:w="3360"/>
            <w:vAlign w:val="center"/>
          </w:tcPr>
          <w:p>
            <w:r/>
            <w:r>
              <w:rPr>
                <w:b w:val="0"/>
                <w:sz w:val="18"/>
              </w:rPr>
              <w:t>Minimal</w:t>
            </w:r>
          </w:p>
        </w:tc>
        <w:tc>
          <w:tcPr>
            <w:tcW w:type="dxa" w:w="3360"/>
            <w:vAlign w:val="center"/>
          </w:tcPr>
          <w:p>
            <w:r/>
            <w:r>
              <w:rPr>
                <w:b w:val="0"/>
                <w:sz w:val="18"/>
              </w:rPr>
              <w:t>Tens to low hundreds</w:t>
            </w:r>
          </w:p>
        </w:tc>
      </w:tr>
      <w:tr>
        <w:tc>
          <w:tcPr>
            <w:tcW w:type="dxa" w:w="3360"/>
            <w:vAlign w:val="center"/>
          </w:tcPr>
          <w:p>
            <w:r/>
            <w:r>
              <w:rPr>
                <w:b w:val="0"/>
                <w:sz w:val="18"/>
              </w:rPr>
              <w:t>Transactional login/service email</w:t>
            </w:r>
          </w:p>
        </w:tc>
        <w:tc>
          <w:tcPr>
            <w:tcW w:type="dxa" w:w="3360"/>
            <w:vAlign w:val="center"/>
          </w:tcPr>
          <w:p>
            <w:r/>
            <w:r>
              <w:rPr>
                <w:b w:val="0"/>
                <w:sz w:val="18"/>
              </w:rPr>
              <w:t>Low-volume/free tier where suitable</w:t>
            </w:r>
          </w:p>
        </w:tc>
        <w:tc>
          <w:tcPr>
            <w:tcW w:type="dxa" w:w="3360"/>
            <w:vAlign w:val="center"/>
          </w:tcPr>
          <w:p>
            <w:r/>
            <w:r>
              <w:rPr>
                <w:b w:val="0"/>
                <w:sz w:val="18"/>
              </w:rPr>
              <w:t>£0-low hundreds</w:t>
            </w:r>
          </w:p>
        </w:tc>
      </w:tr>
      <w:tr>
        <w:tc>
          <w:tcPr>
            <w:tcW w:type="dxa" w:w="3360"/>
            <w:vAlign w:val="center"/>
          </w:tcPr>
          <w:p>
            <w:r/>
            <w:r>
              <w:rPr>
                <w:b w:val="0"/>
                <w:sz w:val="18"/>
              </w:rPr>
              <w:t>Payment processing</w:t>
            </w:r>
          </w:p>
        </w:tc>
        <w:tc>
          <w:tcPr>
            <w:tcW w:type="dxa" w:w="3360"/>
            <w:vAlign w:val="center"/>
          </w:tcPr>
          <w:p>
            <w:r/>
            <w:r>
              <w:rPr>
                <w:b w:val="0"/>
                <w:sz w:val="18"/>
              </w:rPr>
              <w:t>Only when revenue occurs</w:t>
            </w:r>
          </w:p>
        </w:tc>
        <w:tc>
          <w:tcPr>
            <w:tcW w:type="dxa" w:w="3360"/>
            <w:vAlign w:val="center"/>
          </w:tcPr>
          <w:p>
            <w:r/>
            <w:r>
              <w:rPr>
                <w:b w:val="0"/>
                <w:sz w:val="18"/>
              </w:rPr>
              <w:t>Transaction-based</w:t>
            </w:r>
          </w:p>
        </w:tc>
      </w:tr>
      <w:tr>
        <w:tc>
          <w:tcPr>
            <w:tcW w:type="dxa" w:w="3360"/>
            <w:vAlign w:val="center"/>
          </w:tcPr>
          <w:p>
            <w:r/>
            <w:r>
              <w:rPr>
                <w:b w:val="0"/>
                <w:sz w:val="18"/>
              </w:rPr>
              <w:t>Legal/IP advice</w:t>
            </w:r>
          </w:p>
        </w:tc>
        <w:tc>
          <w:tcPr>
            <w:tcW w:type="dxa" w:w="3360"/>
            <w:vAlign w:val="center"/>
          </w:tcPr>
          <w:p>
            <w:r/>
            <w:r>
              <w:rPr>
                <w:b w:val="0"/>
                <w:sz w:val="18"/>
              </w:rPr>
              <w:t>Deferred unless I decide risk/revenue justifies it</w:t>
            </w:r>
          </w:p>
        </w:tc>
        <w:tc>
          <w:tcPr>
            <w:tcW w:type="dxa" w:w="3360"/>
            <w:vAlign w:val="center"/>
          </w:tcPr>
          <w:p>
            <w:r/>
            <w:r>
              <w:rPr>
                <w:b w:val="0"/>
                <w:sz w:val="18"/>
              </w:rPr>
              <w:t>£0 initially</w:t>
            </w:r>
          </w:p>
        </w:tc>
      </w:tr>
      <w:tr>
        <w:tc>
          <w:tcPr>
            <w:tcW w:type="dxa" w:w="3360"/>
            <w:vAlign w:val="center"/>
          </w:tcPr>
          <w:p>
            <w:r/>
            <w:r>
              <w:rPr>
                <w:b w:val="0"/>
                <w:sz w:val="18"/>
              </w:rPr>
              <w:t>External security testing</w:t>
            </w:r>
          </w:p>
        </w:tc>
        <w:tc>
          <w:tcPr>
            <w:tcW w:type="dxa" w:w="3360"/>
            <w:vAlign w:val="center"/>
          </w:tcPr>
          <w:p>
            <w:r/>
            <w:r>
              <w:rPr>
                <w:b w:val="0"/>
                <w:sz w:val="18"/>
              </w:rPr>
              <w:t>Deferred until exposure/revenue justifies it</w:t>
            </w:r>
          </w:p>
        </w:tc>
        <w:tc>
          <w:tcPr>
            <w:tcW w:type="dxa" w:w="3360"/>
            <w:vAlign w:val="center"/>
          </w:tcPr>
          <w:p>
            <w:r/>
            <w:r>
              <w:rPr>
                <w:b w:val="0"/>
                <w:sz w:val="18"/>
              </w:rPr>
              <w:t>£0 initially</w:t>
            </w:r>
          </w:p>
        </w:tc>
      </w:tr>
    </w:tbl>
    <w:p>
      <w:r>
        <w:t>The rule is not 'never spend money'. It is 'do not spend meaningful money before the project earns the right to spend it.'</w:t>
      </w:r>
    </w:p>
    <w:p>
      <w:pPr>
        <w:pStyle w:val="Heading1"/>
      </w:pPr>
      <w:r>
        <w:t>5. What happens when money starts coming in</w:t>
      </w:r>
    </w:p>
    <w:p>
      <w:r>
        <w:t>I am willing to reinvest up to 100% of early revenue. The aim is not to take an income from the project immediately. The aim is to make the project self-financing and allow customers to fund the next level of product quality.</w:t>
      </w:r>
    </w:p>
    <w:p>
      <w:r>
        <w:t>Early revenue is prioritised in this order:</w:t>
      </w:r>
    </w:p>
    <w:p>
      <w:pPr>
        <w:pStyle w:val="ListNumber"/>
      </w:pPr>
      <w:r>
        <w:t>Keep the service reliable and secure.</w:t>
      </w:r>
    </w:p>
    <w:p>
      <w:pPr>
        <w:pStyle w:val="ListNumber"/>
      </w:pPr>
      <w:r>
        <w:t>Improve the learner-facing product.</w:t>
      </w:r>
    </w:p>
    <w:p>
      <w:pPr>
        <w:pStyle w:val="ListNumber"/>
      </w:pPr>
      <w:r>
        <w:t>Remove content/development bottlenecks.</w:t>
      </w:r>
    </w:p>
    <w:p>
      <w:pPr>
        <w:pStyle w:val="ListNumber"/>
      </w:pPr>
      <w:r>
        <w:t>Pay for professional legal/security/subject advice when the risk justifies it.</w:t>
      </w:r>
    </w:p>
    <w:p>
      <w:pPr>
        <w:pStyle w:val="ListNumber"/>
      </w:pPr>
      <w:r>
        <w:t>Expand the Electrical knowledge/product.</w:t>
      </w:r>
    </w:p>
    <w:p>
      <w:pPr>
        <w:pStyle w:val="ListNumber"/>
      </w:pPr>
      <w:r>
        <w:t>Build the second vertical.</w:t>
      </w:r>
    </w:p>
    <w:p>
      <w:pPr>
        <w:pStyle w:val="ListNumber"/>
      </w:pPr>
      <w:r>
        <w:t>Test paid acquisition only after organic demand and customer economics are known.</w:t>
      </w:r>
    </w:p>
    <w:p>
      <w:pPr>
        <w:pStyle w:val="Heading1"/>
      </w:pPr>
      <w:r>
        <w:t>6. How little revenue is needed to cover the software itself</w:t>
      </w:r>
    </w:p>
    <w:p>
      <w:r>
        <w:t>The Phase 0 model estimates roughly £53 contribution per paid learner-year after VAT and direct delivery costs but before paid marketing and fixed company costs.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Annual unavoidable cash cost</w:t>
            </w:r>
          </w:p>
        </w:tc>
        <w:tc>
          <w:tcPr>
            <w:tcW w:type="dxa" w:w="5040"/>
            <w:vAlign w:val="center"/>
            <w:shd w:fill="D9E2F3"/>
          </w:tcPr>
          <w:p>
            <w:r/>
            <w:r>
              <w:rPr>
                <w:b/>
                <w:sz w:val="18"/>
              </w:rPr>
              <w:t>Approx. paid learner-years to cover it</w:t>
            </w:r>
          </w:p>
        </w:tc>
      </w:tr>
      <w:tr>
        <w:tc>
          <w:tcPr>
            <w:tcW w:type="dxa" w:w="5040"/>
            <w:vAlign w:val="center"/>
          </w:tcPr>
          <w:p>
            <w:r/>
            <w:r>
              <w:rPr>
                <w:b w:val="0"/>
                <w:sz w:val="18"/>
              </w:rPr>
              <w:t>£500</w:t>
            </w:r>
          </w:p>
        </w:tc>
        <w:tc>
          <w:tcPr>
            <w:tcW w:type="dxa" w:w="5040"/>
            <w:vAlign w:val="center"/>
          </w:tcPr>
          <w:p>
            <w:r/>
            <w:r>
              <w:rPr>
                <w:b w:val="0"/>
                <w:sz w:val="18"/>
              </w:rPr>
              <w:t>~10</w:t>
            </w:r>
          </w:p>
        </w:tc>
      </w:tr>
      <w:tr>
        <w:tc>
          <w:tcPr>
            <w:tcW w:type="dxa" w:w="5040"/>
            <w:vAlign w:val="center"/>
          </w:tcPr>
          <w:p>
            <w:r/>
            <w:r>
              <w:rPr>
                <w:b w:val="0"/>
                <w:sz w:val="18"/>
              </w:rPr>
              <w:t>£1,000</w:t>
            </w:r>
          </w:p>
        </w:tc>
        <w:tc>
          <w:tcPr>
            <w:tcW w:type="dxa" w:w="5040"/>
            <w:vAlign w:val="center"/>
          </w:tcPr>
          <w:p>
            <w:r/>
            <w:r>
              <w:rPr>
                <w:b w:val="0"/>
                <w:sz w:val="18"/>
              </w:rPr>
              <w:t>~19</w:t>
            </w:r>
          </w:p>
        </w:tc>
      </w:tr>
      <w:tr>
        <w:tc>
          <w:tcPr>
            <w:tcW w:type="dxa" w:w="5040"/>
            <w:vAlign w:val="center"/>
          </w:tcPr>
          <w:p>
            <w:r/>
            <w:r>
              <w:rPr>
                <w:b w:val="0"/>
                <w:sz w:val="18"/>
              </w:rPr>
              <w:t>£2,500</w:t>
            </w:r>
          </w:p>
        </w:tc>
        <w:tc>
          <w:tcPr>
            <w:tcW w:type="dxa" w:w="5040"/>
            <w:vAlign w:val="center"/>
          </w:tcPr>
          <w:p>
            <w:r/>
            <w:r>
              <w:rPr>
                <w:b w:val="0"/>
                <w:sz w:val="18"/>
              </w:rPr>
              <w:t>~47</w:t>
            </w:r>
          </w:p>
        </w:tc>
      </w:tr>
      <w:tr>
        <w:tc>
          <w:tcPr>
            <w:tcW w:type="dxa" w:w="5040"/>
            <w:vAlign w:val="center"/>
          </w:tcPr>
          <w:p>
            <w:r/>
            <w:r>
              <w:rPr>
                <w:b w:val="0"/>
                <w:sz w:val="18"/>
              </w:rPr>
              <w:t>£5,000</w:t>
            </w:r>
          </w:p>
        </w:tc>
        <w:tc>
          <w:tcPr>
            <w:tcW w:type="dxa" w:w="5040"/>
            <w:vAlign w:val="center"/>
          </w:tcPr>
          <w:p>
            <w:r/>
            <w:r>
              <w:rPr>
                <w:b w:val="0"/>
                <w:sz w:val="18"/>
              </w:rPr>
              <w:t>~95</w:t>
            </w:r>
          </w:p>
        </w:tc>
      </w:tr>
      <w:tr>
        <w:tc>
          <w:tcPr>
            <w:tcW w:type="dxa" w:w="5040"/>
            <w:vAlign w:val="center"/>
          </w:tcPr>
          <w:p>
            <w:r/>
            <w:r>
              <w:rPr>
                <w:b w:val="0"/>
                <w:sz w:val="18"/>
              </w:rPr>
              <w:t>£10,000</w:t>
            </w:r>
          </w:p>
        </w:tc>
        <w:tc>
          <w:tcPr>
            <w:tcW w:type="dxa" w:w="5040"/>
            <w:vAlign w:val="center"/>
          </w:tcPr>
          <w:p>
            <w:r/>
            <w:r>
              <w:rPr>
                <w:b w:val="0"/>
                <w:sz w:val="18"/>
              </w:rPr>
              <w:t>~188</w:t>
            </w:r>
          </w:p>
        </w:tc>
      </w:tr>
    </w:tbl>
    <w:p>
      <w:r>
        <w:t>This is not a salary and it does not value my time. It shows that a very small customer base could potentially stop the project consuming household cash.</w:t>
      </w:r>
    </w:p>
    <w:p>
      <w:pPr>
        <w:pStyle w:val="Heading1"/>
      </w:pPr>
      <w:r>
        <w:t>7. What success could look like without outside investment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Paid learner-years</w:t>
            </w:r>
          </w:p>
        </w:tc>
        <w:tc>
          <w:tcPr>
            <w:tcW w:type="dxa" w:w="3360"/>
            <w:vAlign w:val="center"/>
            <w:shd w:fill="D9E2F3"/>
          </w:tcPr>
          <w:p>
            <w:r/>
            <w:r>
              <w:rPr>
                <w:b/>
                <w:sz w:val="18"/>
              </w:rPr>
              <w:t>Approx. contribution before paid acquisition/fixed cash costs</w:t>
            </w:r>
          </w:p>
        </w:tc>
        <w:tc>
          <w:tcPr>
            <w:tcW w:type="dxa" w:w="3360"/>
            <w:vAlign w:val="center"/>
            <w:shd w:fill="D9E2F3"/>
          </w:tcPr>
          <w:p>
            <w:r/>
            <w:r>
              <w:rPr>
                <w:b/>
                <w:sz w:val="18"/>
              </w:rPr>
              <w:t>What it could mean</w:t>
            </w:r>
          </w:p>
        </w:tc>
      </w:tr>
      <w:tr>
        <w:tc>
          <w:tcPr>
            <w:tcW w:type="dxa" w:w="3360"/>
            <w:vAlign w:val="center"/>
          </w:tcPr>
          <w:p>
            <w:r/>
            <w:r>
              <w:rPr>
                <w:b w:val="0"/>
                <w:sz w:val="18"/>
              </w:rPr>
              <w:t>100</w:t>
            </w:r>
          </w:p>
        </w:tc>
        <w:tc>
          <w:tcPr>
            <w:tcW w:type="dxa" w:w="3360"/>
            <w:vAlign w:val="center"/>
          </w:tcPr>
          <w:p>
            <w:r/>
            <w:r>
              <w:rPr>
                <w:b w:val="0"/>
                <w:sz w:val="18"/>
              </w:rPr>
              <w:t>~£5.3k</w:t>
            </w:r>
          </w:p>
        </w:tc>
        <w:tc>
          <w:tcPr>
            <w:tcW w:type="dxa" w:w="3360"/>
            <w:vAlign w:val="center"/>
          </w:tcPr>
          <w:p>
            <w:r/>
            <w:r>
              <w:rPr>
                <w:b w:val="0"/>
                <w:sz w:val="18"/>
              </w:rPr>
              <w:t>Proof that strangers will pay; operating costs covered</w:t>
            </w:r>
          </w:p>
        </w:tc>
      </w:tr>
      <w:tr>
        <w:tc>
          <w:tcPr>
            <w:tcW w:type="dxa" w:w="3360"/>
            <w:vAlign w:val="center"/>
          </w:tcPr>
          <w:p>
            <w:r/>
            <w:r>
              <w:rPr>
                <w:b w:val="0"/>
                <w:sz w:val="18"/>
              </w:rPr>
              <w:t>500</w:t>
            </w:r>
          </w:p>
        </w:tc>
        <w:tc>
          <w:tcPr>
            <w:tcW w:type="dxa" w:w="3360"/>
            <w:vAlign w:val="center"/>
          </w:tcPr>
          <w:p>
            <w:r/>
            <w:r>
              <w:rPr>
                <w:b w:val="0"/>
                <w:sz w:val="18"/>
              </w:rPr>
              <w:t>~£26.6k</w:t>
            </w:r>
          </w:p>
        </w:tc>
        <w:tc>
          <w:tcPr>
            <w:tcW w:type="dxa" w:w="3360"/>
            <w:vAlign w:val="center"/>
          </w:tcPr>
          <w:p>
            <w:r/>
            <w:r>
              <w:rPr>
                <w:b w:val="0"/>
                <w:sz w:val="18"/>
              </w:rPr>
              <w:t>Meaningful reinvestment budget</w:t>
            </w:r>
          </w:p>
        </w:tc>
      </w:tr>
      <w:tr>
        <w:tc>
          <w:tcPr>
            <w:tcW w:type="dxa" w:w="3360"/>
            <w:vAlign w:val="center"/>
          </w:tcPr>
          <w:p>
            <w:r/>
            <w:r>
              <w:rPr>
                <w:b w:val="0"/>
                <w:sz w:val="18"/>
              </w:rPr>
              <w:t>1,000</w:t>
            </w:r>
          </w:p>
        </w:tc>
        <w:tc>
          <w:tcPr>
            <w:tcW w:type="dxa" w:w="3360"/>
            <w:vAlign w:val="center"/>
          </w:tcPr>
          <w:p>
            <w:r/>
            <w:r>
              <w:rPr>
                <w:b w:val="0"/>
                <w:sz w:val="18"/>
              </w:rPr>
              <w:t>~£53.2k</w:t>
            </w:r>
          </w:p>
        </w:tc>
        <w:tc>
          <w:tcPr>
            <w:tcW w:type="dxa" w:w="3360"/>
            <w:vAlign w:val="center"/>
          </w:tcPr>
          <w:p>
            <w:r/>
            <w:r>
              <w:rPr>
                <w:b w:val="0"/>
                <w:sz w:val="18"/>
              </w:rPr>
              <w:t>Can fund professionalisation/content/security work</w:t>
            </w:r>
          </w:p>
        </w:tc>
      </w:tr>
      <w:tr>
        <w:tc>
          <w:tcPr>
            <w:tcW w:type="dxa" w:w="3360"/>
            <w:vAlign w:val="center"/>
          </w:tcPr>
          <w:p>
            <w:r/>
            <w:r>
              <w:rPr>
                <w:b w:val="0"/>
                <w:sz w:val="18"/>
              </w:rPr>
              <w:t>2,500</w:t>
            </w:r>
          </w:p>
        </w:tc>
        <w:tc>
          <w:tcPr>
            <w:tcW w:type="dxa" w:w="3360"/>
            <w:vAlign w:val="center"/>
          </w:tcPr>
          <w:p>
            <w:r/>
            <w:r>
              <w:rPr>
                <w:b w:val="0"/>
                <w:sz w:val="18"/>
              </w:rPr>
              <w:t>~£132.9k</w:t>
            </w:r>
          </w:p>
        </w:tc>
        <w:tc>
          <w:tcPr>
            <w:tcW w:type="dxa" w:w="3360"/>
            <w:vAlign w:val="center"/>
          </w:tcPr>
          <w:p>
            <w:r/>
            <w:r>
              <w:rPr>
                <w:b w:val="0"/>
                <w:sz w:val="18"/>
              </w:rPr>
              <w:t>Can finance substantial Electrical expansion and second-vertical work</w:t>
            </w:r>
          </w:p>
        </w:tc>
      </w:tr>
      <w:tr>
        <w:tc>
          <w:tcPr>
            <w:tcW w:type="dxa" w:w="3360"/>
            <w:vAlign w:val="center"/>
          </w:tcPr>
          <w:p>
            <w:r/>
            <w:r>
              <w:rPr>
                <w:b w:val="0"/>
                <w:sz w:val="18"/>
              </w:rPr>
              <w:t>7,500</w:t>
            </w:r>
          </w:p>
        </w:tc>
        <w:tc>
          <w:tcPr>
            <w:tcW w:type="dxa" w:w="3360"/>
            <w:vAlign w:val="center"/>
          </w:tcPr>
          <w:p>
            <w:r/>
            <w:r>
              <w:rPr>
                <w:b w:val="0"/>
                <w:sz w:val="18"/>
              </w:rPr>
              <w:t>~£399k before acquisition/fixed company costs</w:t>
            </w:r>
          </w:p>
        </w:tc>
        <w:tc>
          <w:tcPr>
            <w:tcW w:type="dxa" w:w="3360"/>
            <w:vAlign w:val="center"/>
          </w:tcPr>
          <w:p>
            <w:r/>
            <w:r>
              <w:rPr>
                <w:b w:val="0"/>
                <w:sz w:val="18"/>
              </w:rPr>
              <w:t>Potential transition into a genuinely staffed business</w:t>
            </w:r>
          </w:p>
        </w:tc>
      </w:tr>
    </w:tbl>
    <w:p>
      <w:r>
        <w:t>These are scenarios, not promises. The important point is that the business does not need millions of users before it can finance itself.</w:t>
      </w:r>
    </w:p>
    <w:p>
      <w:pPr>
        <w:pStyle w:val="Heading1"/>
      </w:pPr>
      <w:r>
        <w:t>8. Why Electrical is a sensible first test</w:t>
      </w:r>
    </w:p>
    <w:p>
      <w:pPr>
        <w:pStyle w:val="ListBullet"/>
      </w:pPr>
      <w:r>
        <w:t>I am personally undertaking the relevant qualification pathway, so I can identify obvious product/content errors early.</w:t>
      </w:r>
    </w:p>
    <w:p>
      <w:pPr>
        <w:pStyle w:val="ListBullet"/>
      </w:pPr>
      <w:r>
        <w:t>Electrical uses reusable Maths and Physics, so the work can support later Engineering and other technical subjects.</w:t>
      </w:r>
    </w:p>
    <w:p>
      <w:pPr>
        <w:pStyle w:val="ListBullet"/>
      </w:pPr>
      <w:r>
        <w:t>There are multiple learner routes rather than one narrow apprenticeship population.</w:t>
      </w:r>
    </w:p>
    <w:p>
      <w:pPr>
        <w:pStyle w:val="ListBullet"/>
      </w:pPr>
      <w:r>
        <w:t>Learners already use paid revision/training products, while free competition gives us a clear standard to beat.</w:t>
      </w:r>
    </w:p>
    <w:p>
      <w:pPr>
        <w:pStyle w:val="ListBullet"/>
      </w:pPr>
      <w:r>
        <w:t>Much of the routine product can run with deterministic code, keeping operating costs low.</w:t>
      </w:r>
    </w:p>
    <w:p>
      <w:pPr>
        <w:pStyle w:val="Heading1"/>
      </w:pPr>
      <w:r>
        <w:t>9. Time-risk controls</w:t>
      </w:r>
    </w:p>
    <w:p>
      <w:r>
        <w:t>The main household cost is not cash: it is my time. That needs controls just as much as spending.</w:t>
      </w:r>
    </w:p>
    <w:p>
      <w:pPr>
        <w:pStyle w:val="ListBullet"/>
      </w:pPr>
      <w:r>
        <w:t>Work in defined phases and work packages rather than endlessly adding features.</w:t>
      </w:r>
    </w:p>
    <w:p>
      <w:pPr>
        <w:pStyle w:val="ListBullet"/>
      </w:pPr>
      <w:r>
        <w:t>Phase 1 is only a 20-50 assertion end-to-end proving slice.</w:t>
      </w:r>
    </w:p>
    <w:p>
      <w:pPr>
        <w:pStyle w:val="ListBullet"/>
      </w:pPr>
      <w:r>
        <w:t>Do not build full Electrical coverage until the architecture/learning loop passes its exit gates.</w:t>
      </w:r>
    </w:p>
    <w:p>
      <w:pPr>
        <w:pStyle w:val="ListBullet"/>
      </w:pPr>
      <w:r>
        <w:t>Do not build Engineering until Electrical produces evidence that reuse works.</w:t>
      </w:r>
    </w:p>
    <w:p>
      <w:pPr>
        <w:pStyle w:val="ListBullet"/>
      </w:pPr>
      <w:r>
        <w:t>Do not expand internationally before the UK product works.</w:t>
      </w:r>
    </w:p>
    <w:p>
      <w:pPr>
        <w:pStyle w:val="ListBullet"/>
      </w:pPr>
      <w:r>
        <w:t>Treat major new features as scope changes requiring a deliberate decision.</w:t>
      </w:r>
    </w:p>
    <w:p>
      <w:pPr>
        <w:pStyle w:val="ListBullet"/>
      </w:pPr>
      <w:r>
        <w:t>If the product repeatedly fails its evidence gates, stop or redesign rather than continuing because time has already been spent.</w:t>
      </w:r>
    </w:p>
    <w:p>
      <w:pPr>
        <w:pStyle w:val="Heading1"/>
      </w:pPr>
      <w:r>
        <w:t>10. Household downside</w:t>
      </w:r>
    </w:p>
    <w:p>
      <w:r>
        <w:t>The intended downside is deliberately bounded:</w:t>
      </w:r>
    </w:p>
    <w:p>
      <w:pPr>
        <w:pStyle w:val="ListBullet"/>
      </w:pPr>
      <w:r>
        <w:t>No employees or payroll before evidence.</w:t>
      </w:r>
    </w:p>
    <w:p>
      <w:pPr>
        <w:pStyle w:val="ListBullet"/>
      </w:pPr>
      <w:r>
        <w:t>No office.</w:t>
      </w:r>
    </w:p>
    <w:p>
      <w:pPr>
        <w:pStyle w:val="ListBullet"/>
      </w:pPr>
      <w:r>
        <w:t>No paid advertising initially.</w:t>
      </w:r>
    </w:p>
    <w:p>
      <w:pPr>
        <w:pStyle w:val="ListBullet"/>
      </w:pPr>
      <w:r>
        <w:t>No large cloud commitment.</w:t>
      </w:r>
    </w:p>
    <w:p>
      <w:pPr>
        <w:pStyle w:val="ListBullet"/>
      </w:pPr>
      <w:r>
        <w:t>No expensive mobile-app programme.</w:t>
      </w:r>
    </w:p>
    <w:p>
      <w:pPr>
        <w:pStyle w:val="ListBullet"/>
      </w:pPr>
      <w:r>
        <w:t>No assumption of external borrowing or investment.</w:t>
      </w:r>
    </w:p>
    <w:p>
      <w:pPr>
        <w:pStyle w:val="ListBullet"/>
      </w:pPr>
      <w:r>
        <w:t>No requirement for the business to pay me an income during validation.</w:t>
      </w:r>
    </w:p>
    <w:p>
      <w:pPr>
        <w:pStyle w:val="ListBullet"/>
      </w:pPr>
      <w:r>
        <w:t>Professional expenditure is deferred until a real risk or earned revenue justifies it.</w:t>
      </w:r>
    </w:p>
    <w:p>
      <w:r>
        <w:t>If the idea fails at the proving-slice or early-user stage, the principal loss should be my time plus a small amount of unavoidable software/operating expenditure, not a large household financial loss.</w:t>
      </w:r>
    </w:p>
    <w:p>
      <w:pPr>
        <w:pStyle w:val="Heading1"/>
      </w:pPr>
      <w:r>
        <w:t>11. What would make me stop or reconsider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Warning sign</w:t>
            </w:r>
          </w:p>
        </w:tc>
        <w:tc>
          <w:tcPr>
            <w:tcW w:type="dxa" w:w="5040"/>
            <w:vAlign w:val="center"/>
            <w:shd w:fill="D9E2F3"/>
          </w:tcPr>
          <w:p>
            <w:r/>
            <w:r>
              <w:rPr>
                <w:b/>
                <w:sz w:val="18"/>
              </w:rPr>
              <w:t>Response</w:t>
            </w:r>
          </w:p>
        </w:tc>
      </w:tr>
      <w:tr>
        <w:tc>
          <w:tcPr>
            <w:tcW w:type="dxa" w:w="5040"/>
            <w:vAlign w:val="center"/>
          </w:tcPr>
          <w:p>
            <w:r/>
            <w:r>
              <w:rPr>
                <w:b w:val="0"/>
                <w:sz w:val="18"/>
              </w:rPr>
              <w:t>Real learners see little benefit over ordinary question banks</w:t>
            </w:r>
          </w:p>
        </w:tc>
        <w:tc>
          <w:tcPr>
            <w:tcW w:type="dxa" w:w="5040"/>
            <w:vAlign w:val="center"/>
          </w:tcPr>
          <w:p>
            <w:r/>
            <w:r>
              <w:rPr>
                <w:b w:val="0"/>
                <w:sz w:val="18"/>
              </w:rPr>
              <w:t>Do not scale content; redesign or stop</w:t>
            </w:r>
          </w:p>
        </w:tc>
      </w:tr>
      <w:tr>
        <w:tc>
          <w:tcPr>
            <w:tcW w:type="dxa" w:w="5040"/>
            <w:vAlign w:val="center"/>
          </w:tcPr>
          <w:p>
            <w:r/>
            <w:r>
              <w:rPr>
                <w:b w:val="0"/>
                <w:sz w:val="18"/>
              </w:rPr>
              <w:t>People use it but will not pay</w:t>
            </w:r>
          </w:p>
        </w:tc>
        <w:tc>
          <w:tcPr>
            <w:tcW w:type="dxa" w:w="5040"/>
            <w:vAlign w:val="center"/>
          </w:tcPr>
          <w:p>
            <w:r/>
            <w:r>
              <w:rPr>
                <w:b w:val="0"/>
                <w:sz w:val="18"/>
              </w:rPr>
              <w:t>Reassess value proposition/pricing before further expansion</w:t>
            </w:r>
          </w:p>
        </w:tc>
      </w:tr>
      <w:tr>
        <w:tc>
          <w:tcPr>
            <w:tcW w:type="dxa" w:w="5040"/>
            <w:vAlign w:val="center"/>
          </w:tcPr>
          <w:p>
            <w:r/>
            <w:r>
              <w:rPr>
                <w:b w:val="0"/>
                <w:sz w:val="18"/>
              </w:rPr>
              <w:t>Content takes too much manual work to produce safely</w:t>
            </w:r>
          </w:p>
        </w:tc>
        <w:tc>
          <w:tcPr>
            <w:tcW w:type="dxa" w:w="5040"/>
            <w:vAlign w:val="center"/>
          </w:tcPr>
          <w:p>
            <w:r/>
            <w:r>
              <w:rPr>
                <w:b w:val="0"/>
                <w:sz w:val="18"/>
              </w:rPr>
              <w:t>Improve pipeline; stop expansion if economics remain poor</w:t>
            </w:r>
          </w:p>
        </w:tc>
      </w:tr>
      <w:tr>
        <w:tc>
          <w:tcPr>
            <w:tcW w:type="dxa" w:w="5040"/>
            <w:vAlign w:val="center"/>
          </w:tcPr>
          <w:p>
            <w:r/>
            <w:r>
              <w:rPr>
                <w:b w:val="0"/>
                <w:sz w:val="18"/>
              </w:rPr>
              <w:t>Diagnosis repeatedly identifies the wrong weakness</w:t>
            </w:r>
          </w:p>
        </w:tc>
        <w:tc>
          <w:tcPr>
            <w:tcW w:type="dxa" w:w="5040"/>
            <w:vAlign w:val="center"/>
          </w:tcPr>
          <w:p>
            <w:r/>
            <w:r>
              <w:rPr>
                <w:b w:val="0"/>
                <w:sz w:val="18"/>
              </w:rPr>
              <w:t>Redesign learning model before scaling</w:t>
            </w:r>
          </w:p>
        </w:tc>
      </w:tr>
      <w:tr>
        <w:tc>
          <w:tcPr>
            <w:tcW w:type="dxa" w:w="5040"/>
            <w:vAlign w:val="center"/>
          </w:tcPr>
          <w:p>
            <w:r/>
            <w:r>
              <w:rPr>
                <w:b w:val="0"/>
                <w:sz w:val="18"/>
              </w:rPr>
              <w:t>IP position becomes unacceptable</w:t>
            </w:r>
          </w:p>
        </w:tc>
        <w:tc>
          <w:tcPr>
            <w:tcW w:type="dxa" w:w="5040"/>
            <w:vAlign w:val="center"/>
          </w:tcPr>
          <w:p>
            <w:r/>
            <w:r>
              <w:rPr>
                <w:b w:val="0"/>
                <w:sz w:val="18"/>
              </w:rPr>
              <w:t>Change workflow/licensing/scope before commercial scale</w:t>
            </w:r>
          </w:p>
        </w:tc>
      </w:tr>
      <w:tr>
        <w:tc>
          <w:tcPr>
            <w:tcW w:type="dxa" w:w="5040"/>
            <w:vAlign w:val="center"/>
          </w:tcPr>
          <w:p>
            <w:r/>
            <w:r>
              <w:rPr>
                <w:b w:val="0"/>
                <w:sz w:val="18"/>
              </w:rPr>
              <w:t>Project begins requiring large pre-revenue cash</w:t>
            </w:r>
          </w:p>
        </w:tc>
        <w:tc>
          <w:tcPr>
            <w:tcW w:type="dxa" w:w="5040"/>
            <w:vAlign w:val="center"/>
          </w:tcPr>
          <w:p>
            <w:r/>
            <w:r>
              <w:rPr>
                <w:b w:val="0"/>
                <w:sz w:val="18"/>
              </w:rPr>
              <w:t>Reassess; this contradicts the bootstrap thesis</w:t>
            </w:r>
          </w:p>
        </w:tc>
      </w:tr>
      <w:tr>
        <w:tc>
          <w:tcPr>
            <w:tcW w:type="dxa" w:w="5040"/>
            <w:vAlign w:val="center"/>
          </w:tcPr>
          <w:p>
            <w:r/>
            <w:r>
              <w:rPr>
                <w:b w:val="0"/>
                <w:sz w:val="18"/>
              </w:rPr>
              <w:t>My time commitment grows without evidence milestones</w:t>
            </w:r>
          </w:p>
        </w:tc>
        <w:tc>
          <w:tcPr>
            <w:tcW w:type="dxa" w:w="5040"/>
            <w:vAlign w:val="center"/>
          </w:tcPr>
          <w:p>
            <w:r/>
            <w:r>
              <w:rPr>
                <w:b w:val="0"/>
                <w:sz w:val="18"/>
              </w:rPr>
              <w:t>Reduce scope or stop</w:t>
            </w:r>
          </w:p>
        </w:tc>
      </w:tr>
    </w:tbl>
    <w:p>
      <w:pPr>
        <w:pStyle w:val="Heading1"/>
      </w:pPr>
      <w:r>
        <w:t>12. Why the upside justifies the experiment</w:t>
      </w:r>
    </w:p>
    <w:p>
      <w:r>
        <w:t>The unusual feature of this opportunity is the asymmetry between cash downside and potential upside. A conventional investor-funded version could require hundreds of thousands of pounds of paid labour. I can test much of the same core hypothesis with my own time, existing knowledge and AI while keeping incremental cash exposure around the low thousands - and targeting below £1,000 before first revenue.</w:t>
      </w:r>
    </w:p>
    <w:p>
      <w:r>
        <w:t>If it works, early customers can finance better tooling, professional assurance, more content and the next subject. If it does not work, the staged plan is designed to discover that before substantial cash is committed.</w:t>
      </w:r>
    </w:p>
    <w:p>
      <w:pPr>
        <w:pStyle w:val="Heading1"/>
      </w:pPr>
      <w:r>
        <w:t>13. The commitment</w:t>
      </w:r>
    </w:p>
    <w:p>
      <w:r>
        <w:t>I am not proposing to spend heavily on a speculative startup. I am proposing to invest my own unpaid time in a controlled experiment with a small cash ceiling, clear evidence gates and a plan for customers to fund growth.</w:t>
      </w:r>
    </w:p>
    <w:p>
      <w:r>
        <w:t>The practical commitment is:</w:t>
      </w:r>
    </w:p>
    <w:p>
      <w:pPr>
        <w:pStyle w:val="ListBullet"/>
      </w:pPr>
      <w:r>
        <w:t>Keep pre-revenue incremental expenditure extremely low.</w:t>
      </w:r>
    </w:p>
    <w:p>
      <w:pPr>
        <w:pStyle w:val="ListBullet"/>
      </w:pPr>
      <w:r>
        <w:t>Do not use household money to imitate a funded startup.</w:t>
      </w:r>
    </w:p>
    <w:p>
      <w:pPr>
        <w:pStyle w:val="ListBullet"/>
      </w:pPr>
      <w:r>
        <w:t>Measure whether the learning system actually works.</w:t>
      </w:r>
    </w:p>
    <w:p>
      <w:pPr>
        <w:pStyle w:val="ListBullet"/>
      </w:pPr>
      <w:r>
        <w:t>Seek real users and first revenue early.</w:t>
      </w:r>
    </w:p>
    <w:p>
      <w:pPr>
        <w:pStyle w:val="ListBullet"/>
      </w:pPr>
      <w:r>
        <w:t>Reinvest revenue rather than automatically extracting it.</w:t>
      </w:r>
    </w:p>
    <w:p>
      <w:pPr>
        <w:pStyle w:val="ListBullet"/>
      </w:pPr>
      <w:r>
        <w:t>Pay for professional help when the project earns it or the risk genuinely requires it.</w:t>
      </w:r>
    </w:p>
    <w:p>
      <w:pPr>
        <w:pStyle w:val="ListBullet"/>
      </w:pPr>
      <w:r>
        <w:t>Stop, narrow or redesign if evidence does not support continued investment of time.</w:t>
      </w:r>
    </w:p>
    <w:p>
      <w:pPr>
        <w:pStyle w:val="Heading1"/>
      </w:pPr>
      <w:r>
        <w:t>14. Bottom line</w:t>
      </w:r>
    </w:p>
    <w:p>
      <w:r>
        <w:t>On the Phase 0 evidence, proceeding is reasonable because the first serious test can be conducted with very little cash, the founder can substitute AI-assisted labour for a large conventional development budget, and even a small paying user base could make the software cash-self-sustaining. The decision is therefore primarily an investment of time, not a large financial gamble.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