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11" w:rsidRDefault="00333A11" w:rsidP="00333A11">
      <w:r>
        <w:t>Основные характеристики МФР</w:t>
      </w:r>
    </w:p>
    <w:p w:rsidR="00333A11" w:rsidRDefault="00333A11" w:rsidP="00333A11">
      <w:pPr>
        <w:pStyle w:val="a3"/>
        <w:numPr>
          <w:ilvl w:val="0"/>
          <w:numId w:val="2"/>
        </w:numPr>
      </w:pPr>
      <w:r>
        <w:t>Суммарные и разностные ДН.</w:t>
      </w:r>
    </w:p>
    <w:p w:rsidR="00333A11" w:rsidRDefault="00333A11" w:rsidP="00333A11">
      <w:pPr>
        <w:ind w:left="360"/>
      </w:pPr>
      <w:r>
        <w:t xml:space="preserve">ДН необходимы для того чтобы по ним формировать углы </w:t>
      </w:r>
      <w:proofErr w:type="gramStart"/>
      <w:r>
        <w:t>рассогласования ,</w:t>
      </w:r>
      <w:proofErr w:type="gramEnd"/>
      <w:r>
        <w:t xml:space="preserve"> которые мы будем подавать на </w:t>
      </w:r>
      <w:r w:rsidRPr="00333A11">
        <w:t>“</w:t>
      </w:r>
      <w:r>
        <w:t>сервоприводы</w:t>
      </w:r>
      <w:r w:rsidRPr="00333A11">
        <w:t>”</w:t>
      </w:r>
      <w:r>
        <w:t xml:space="preserve">. Или другими словами для режима сопровождения нам необходима следящая система, которая работает с сигналами ошибок (углами рассогласования). </w:t>
      </w:r>
    </w:p>
    <w:p w:rsidR="00333A11" w:rsidRDefault="00333A11" w:rsidP="00333A11">
      <w:pPr>
        <w:ind w:left="360"/>
      </w:pPr>
      <w:r>
        <w:rPr>
          <w:noProof/>
          <w:lang w:eastAsia="ru-RU"/>
        </w:rPr>
        <w:drawing>
          <wp:inline distT="0" distB="0" distL="0" distR="0" wp14:anchorId="3E1023F0" wp14:editId="0C3F7719">
            <wp:extent cx="3037337" cy="2580263"/>
            <wp:effectExtent l="0" t="0" r="0" b="0"/>
            <wp:docPr id="35" name="Рисунок 35" descr="C:\Users\михаил мит\Downloads\IMG_20201019_193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 мит\Downloads\IMG_20201019_1932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1" b="23787"/>
                    <a:stretch/>
                  </pic:blipFill>
                  <pic:spPr bwMode="auto">
                    <a:xfrm>
                      <a:off x="0" y="0"/>
                      <a:ext cx="3038400" cy="25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4A5" w:rsidRDefault="00333A11" w:rsidP="00333A11">
      <w:pPr>
        <w:ind w:left="360"/>
      </w:pPr>
      <w:r>
        <w:t>Логика работы</w:t>
      </w:r>
      <w:r w:rsidRPr="00333A11">
        <w:t xml:space="preserve">: </w:t>
      </w:r>
      <w:r>
        <w:t xml:space="preserve">при обзоре смотрим на суммарную ДН, и при достижения определенного уровня </w:t>
      </w:r>
      <w:proofErr w:type="gramStart"/>
      <w:r>
        <w:t>сигнала ,</w:t>
      </w:r>
      <w:proofErr w:type="gramEnd"/>
      <w:r>
        <w:t xml:space="preserve"> переходим в режим сопровождения , в котором уже работаем с разностной ДН (нечетная функция угла), </w:t>
      </w:r>
      <w:r w:rsidR="00C724A5">
        <w:t xml:space="preserve">по которой определяем углы </w:t>
      </w:r>
      <w:proofErr w:type="spellStart"/>
      <w:r w:rsidR="00C724A5">
        <w:t>рассоглосования</w:t>
      </w:r>
      <w:proofErr w:type="spellEnd"/>
      <w:r w:rsidR="00C724A5">
        <w:t>.</w:t>
      </w:r>
    </w:p>
    <w:p w:rsidR="00C724A5" w:rsidRDefault="00C724A5" w:rsidP="00C724A5">
      <w:pPr>
        <w:pStyle w:val="a3"/>
        <w:numPr>
          <w:ilvl w:val="0"/>
          <w:numId w:val="2"/>
        </w:numPr>
      </w:pPr>
      <w:r>
        <w:t>Система слежения.</w:t>
      </w:r>
    </w:p>
    <w:p w:rsidR="00C724A5" w:rsidRDefault="00C724A5" w:rsidP="00C724A5">
      <w:pPr>
        <w:pStyle w:val="a3"/>
      </w:pPr>
    </w:p>
    <w:p w:rsidR="00333A11" w:rsidRDefault="00C724A5" w:rsidP="00C724A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общем виде, без учета сторонних воздействий, система</w:t>
      </w:r>
      <w:r w:rsidR="00A42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слежения может быть представле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 след. </w:t>
      </w:r>
      <w:r w:rsidR="00333A11">
        <w:t xml:space="preserve"> </w:t>
      </w:r>
      <w:r w:rsidR="00A42A96">
        <w:t>виде:</w:t>
      </w:r>
    </w:p>
    <w:p w:rsidR="00A42A96" w:rsidRDefault="00A42A96" w:rsidP="00C72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A9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D2F77D9" wp14:editId="10B75714">
            <wp:extent cx="5940425" cy="203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96" w:rsidRDefault="00A42A96" w:rsidP="00C72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устройства управления можно выбрать, к примеру ПИД регулятор, для реализации которого нужно лишь иметь значение текущей ошибки, значение ошибки на прошлом шаге,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еще, сумматор ошибки.</w:t>
      </w:r>
    </w:p>
    <w:p w:rsidR="00A42A96" w:rsidRPr="00C724A5" w:rsidRDefault="00A42A96" w:rsidP="00C72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2A96" w:rsidRDefault="00A42A96" w:rsidP="00A42A96">
      <w:r>
        <w:t xml:space="preserve">             </w:t>
      </w:r>
      <w:proofErr w:type="gramStart"/>
      <w:r>
        <w:t>3)Режим</w:t>
      </w:r>
      <w:proofErr w:type="gramEnd"/>
      <w:r>
        <w:t xml:space="preserve"> обзора пространства. </w:t>
      </w:r>
    </w:p>
    <w:p w:rsidR="00A42A96" w:rsidRDefault="00A42A96" w:rsidP="00A42A96">
      <w:r>
        <w:t xml:space="preserve">Траектория луча во времени может быть задана </w:t>
      </w:r>
      <w:proofErr w:type="spellStart"/>
      <w:r>
        <w:t>параметрически</w:t>
      </w:r>
      <w:proofErr w:type="spellEnd"/>
      <w:r>
        <w:t>.</w:t>
      </w:r>
    </w:p>
    <w:p w:rsidR="00A42A96" w:rsidRDefault="00A42A96" w:rsidP="00A42A96">
      <w:pPr>
        <w:pStyle w:val="a3"/>
      </w:pPr>
      <w:bookmarkStart w:id="0" w:name="_GoBack"/>
      <w:bookmarkEnd w:id="0"/>
    </w:p>
    <w:sectPr w:rsidR="00A4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2513F"/>
    <w:multiLevelType w:val="hybridMultilevel"/>
    <w:tmpl w:val="08587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6DD3"/>
    <w:multiLevelType w:val="hybridMultilevel"/>
    <w:tmpl w:val="DA429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9A"/>
    <w:rsid w:val="000A548E"/>
    <w:rsid w:val="0025499A"/>
    <w:rsid w:val="00333A11"/>
    <w:rsid w:val="00A42A96"/>
    <w:rsid w:val="00C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539C4-6755-4149-B6F9-AA4F467A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2023-03-24T08:43:00Z</dcterms:created>
  <dcterms:modified xsi:type="dcterms:W3CDTF">2023-03-24T09:15:00Z</dcterms:modified>
</cp:coreProperties>
</file>