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F8" w:rsidRDefault="00F27303" w:rsidP="00F27303">
      <w:pPr>
        <w:pStyle w:val="Heading1"/>
        <w:rPr>
          <w:sz w:val="44"/>
        </w:rPr>
      </w:pPr>
      <w:r w:rsidRPr="00F27303">
        <w:rPr>
          <w:sz w:val="44"/>
        </w:rPr>
        <w:t>Example of a Word document</w:t>
      </w:r>
    </w:p>
    <w:p w:rsidR="00F27303" w:rsidRDefault="00F27303" w:rsidP="00F27303"/>
    <w:p w:rsidR="00F27303" w:rsidRDefault="00F27303" w:rsidP="00F27303">
      <w:pPr>
        <w:pStyle w:val="NormalWeb"/>
        <w:spacing w:before="135" w:beforeAutospacing="0" w:after="135" w:afterAutospacing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Lorem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ipsum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dolor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sit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amet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consectetur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adipiscing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elit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scias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me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intellegere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primum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idem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esse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dico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voluptatem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quod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ille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don.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 xml:space="preserve">Cur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igitur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inquam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res tam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dissimiles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eodem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nomine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appellas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?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 xml:space="preserve">Quae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similitudo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genere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etiam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humano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apparet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Manilium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ab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iisque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M. Duo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Reges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constructio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interrete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Equidem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sed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audistine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modo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Carneade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?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 xml:space="preserve">Quae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omnia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appellantur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uno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ingenii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nomine,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easque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virtutes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qui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habent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ingeniosi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vocantur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Hic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quoque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suus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summoque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bono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dissentiens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dici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Peripateticus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potest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27303" w:rsidRPr="00F27303" w:rsidRDefault="00F27303" w:rsidP="00F27303">
      <w:pPr>
        <w:pStyle w:val="ListParagraph"/>
        <w:numPr>
          <w:ilvl w:val="0"/>
          <w:numId w:val="2"/>
        </w:numPr>
        <w:spacing w:after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F27303">
        <w:rPr>
          <w:rFonts w:ascii="Helvetica" w:hAnsi="Helvetica" w:cs="Helvetica"/>
          <w:color w:val="000000"/>
          <w:sz w:val="18"/>
          <w:szCs w:val="18"/>
        </w:rPr>
        <w:t xml:space="preserve">Quod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quidem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iam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fit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etiam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in Academia.</w:t>
      </w:r>
    </w:p>
    <w:p w:rsidR="00F27303" w:rsidRPr="00F27303" w:rsidRDefault="00F27303" w:rsidP="00F27303">
      <w:pPr>
        <w:pStyle w:val="ListParagraph"/>
        <w:numPr>
          <w:ilvl w:val="0"/>
          <w:numId w:val="2"/>
        </w:numPr>
        <w:spacing w:after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proofErr w:type="gramStart"/>
      <w:r w:rsidRPr="00F27303">
        <w:rPr>
          <w:rFonts w:ascii="Helvetica" w:hAnsi="Helvetica" w:cs="Helvetica"/>
          <w:color w:val="000000"/>
          <w:sz w:val="18"/>
          <w:szCs w:val="18"/>
        </w:rPr>
        <w:t>Nec</w:t>
      </w:r>
      <w:proofErr w:type="spellEnd"/>
      <w:proofErr w:type="gram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omnes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avaritias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si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aeque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avaritias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esse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dixerimus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sequetur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ut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etiam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aequas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esse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dicamus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>.</w:t>
      </w:r>
    </w:p>
    <w:p w:rsidR="00F27303" w:rsidRPr="00F27303" w:rsidRDefault="00F27303" w:rsidP="00F27303">
      <w:pPr>
        <w:pStyle w:val="ListParagraph"/>
        <w:numPr>
          <w:ilvl w:val="0"/>
          <w:numId w:val="2"/>
        </w:numPr>
        <w:spacing w:after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Equidem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soleo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etiam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quod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uno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Graeci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si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aliter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non possum, idem pluribus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verbis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exponere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>.</w:t>
      </w:r>
    </w:p>
    <w:p w:rsidR="00F27303" w:rsidRPr="00F27303" w:rsidRDefault="00F27303" w:rsidP="00F27303">
      <w:pPr>
        <w:pStyle w:val="ListParagraph"/>
        <w:numPr>
          <w:ilvl w:val="0"/>
          <w:numId w:val="2"/>
        </w:numPr>
        <w:spacing w:after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 w:rsidRPr="00F27303">
        <w:rPr>
          <w:rFonts w:ascii="Helvetica" w:hAnsi="Helvetica" w:cs="Helvetica"/>
          <w:color w:val="000000"/>
          <w:sz w:val="18"/>
          <w:szCs w:val="18"/>
        </w:rPr>
        <w:t xml:space="preserve">Sit hoc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ultimum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bonorum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, quod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nunc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 xml:space="preserve"> a me </w:t>
      </w:r>
      <w:proofErr w:type="spellStart"/>
      <w:r w:rsidRPr="00F27303">
        <w:rPr>
          <w:rFonts w:ascii="Helvetica" w:hAnsi="Helvetica" w:cs="Helvetica"/>
          <w:color w:val="000000"/>
          <w:sz w:val="18"/>
          <w:szCs w:val="18"/>
        </w:rPr>
        <w:t>defenditur</w:t>
      </w:r>
      <w:proofErr w:type="spellEnd"/>
      <w:r w:rsidRPr="00F27303">
        <w:rPr>
          <w:rFonts w:ascii="Helvetica" w:hAnsi="Helvetica" w:cs="Helvetica"/>
          <w:color w:val="000000"/>
          <w:sz w:val="18"/>
          <w:szCs w:val="18"/>
        </w:rPr>
        <w:t>;</w:t>
      </w:r>
    </w:p>
    <w:p w:rsidR="00F27303" w:rsidRPr="00F27303" w:rsidRDefault="00F27303" w:rsidP="00F27303">
      <w:pPr>
        <w:pStyle w:val="Heading2"/>
        <w:rPr>
          <w:sz w:val="28"/>
        </w:rPr>
      </w:pPr>
      <w:proofErr w:type="gramStart"/>
      <w:r w:rsidRPr="00F27303">
        <w:rPr>
          <w:sz w:val="28"/>
        </w:rPr>
        <w:t xml:space="preserve">Cur </w:t>
      </w:r>
      <w:proofErr w:type="spellStart"/>
      <w:r w:rsidRPr="00F27303">
        <w:rPr>
          <w:sz w:val="28"/>
        </w:rPr>
        <w:t>igitur</w:t>
      </w:r>
      <w:proofErr w:type="spellEnd"/>
      <w:r w:rsidRPr="00F27303">
        <w:rPr>
          <w:sz w:val="28"/>
        </w:rPr>
        <w:t xml:space="preserve">, </w:t>
      </w:r>
      <w:proofErr w:type="spellStart"/>
      <w:r w:rsidRPr="00F27303">
        <w:rPr>
          <w:sz w:val="28"/>
        </w:rPr>
        <w:t>inquam</w:t>
      </w:r>
      <w:proofErr w:type="spellEnd"/>
      <w:r w:rsidRPr="00F27303">
        <w:rPr>
          <w:sz w:val="28"/>
        </w:rPr>
        <w:t xml:space="preserve">, </w:t>
      </w:r>
      <w:bookmarkStart w:id="0" w:name="_GoBack"/>
      <w:bookmarkEnd w:id="0"/>
      <w:r w:rsidRPr="00F27303">
        <w:rPr>
          <w:sz w:val="28"/>
        </w:rPr>
        <w:t xml:space="preserve">res tam </w:t>
      </w:r>
      <w:proofErr w:type="spellStart"/>
      <w:r w:rsidRPr="00F27303">
        <w:rPr>
          <w:sz w:val="28"/>
        </w:rPr>
        <w:t>dissimiles</w:t>
      </w:r>
      <w:proofErr w:type="spellEnd"/>
      <w:r w:rsidRPr="00F27303">
        <w:rPr>
          <w:sz w:val="28"/>
        </w:rPr>
        <w:t xml:space="preserve"> </w:t>
      </w:r>
      <w:proofErr w:type="spellStart"/>
      <w:r w:rsidRPr="00F27303">
        <w:rPr>
          <w:sz w:val="28"/>
        </w:rPr>
        <w:t>eodem</w:t>
      </w:r>
      <w:proofErr w:type="spellEnd"/>
      <w:r w:rsidRPr="00F27303">
        <w:rPr>
          <w:sz w:val="28"/>
        </w:rPr>
        <w:t xml:space="preserve"> nomine </w:t>
      </w:r>
      <w:proofErr w:type="spellStart"/>
      <w:r w:rsidRPr="00F27303">
        <w:rPr>
          <w:sz w:val="28"/>
        </w:rPr>
        <w:t>appellas</w:t>
      </w:r>
      <w:proofErr w:type="spellEnd"/>
      <w:r w:rsidRPr="00F27303">
        <w:rPr>
          <w:sz w:val="28"/>
        </w:rPr>
        <w:t>?</w:t>
      </w:r>
      <w:proofErr w:type="gramEnd"/>
    </w:p>
    <w:p w:rsidR="00F27303" w:rsidRDefault="00F27303" w:rsidP="00F27303">
      <w:pPr>
        <w:pStyle w:val="NormalWeb"/>
        <w:spacing w:before="135" w:beforeAutospacing="0" w:after="135" w:afterAutospacing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 xml:space="preserve">De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quibus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cupio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scire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quid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sentias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Ille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occurrentia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nescio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quae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comminiscebatur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;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At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negat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Epicurus-hoc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vestrum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lumen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estquemquam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qui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honeste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vivat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iucunde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posse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vivere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Hoc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dicere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: Non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reprehenderem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asotos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non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essent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asoti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Cum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salvum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esse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flentes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sui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respondissent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rogavit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essentne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fusi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hostes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Quid in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isto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egregio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tuo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officio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et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tanta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fide-sic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existimo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-ad corpus refers?</w:t>
      </w:r>
    </w:p>
    <w:p w:rsidR="00F27303" w:rsidRDefault="00F27303" w:rsidP="00F27303">
      <w:pPr>
        <w:pStyle w:val="NormalWeb"/>
        <w:spacing w:before="135" w:beforeAutospacing="0" w:after="135" w:afterAutospacing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 xml:space="preserve">Hoc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ipsum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elegantius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poni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meliusque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potuit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Frater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et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T. Id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volumus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id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contendimus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officii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fructus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sit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ipsum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officium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Quid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Chrysippo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praetermissum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Stoicis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?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Conclusum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contra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Cyrenaicos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satis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acute,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nihil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Epicurum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Ait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enim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se,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uratur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Quam hoc suave!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dicturum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>.</w:t>
      </w:r>
    </w:p>
    <w:p w:rsidR="00F27303" w:rsidRPr="00F27303" w:rsidRDefault="00F27303" w:rsidP="00F27303">
      <w:pPr>
        <w:pStyle w:val="Heading3"/>
        <w:rPr>
          <w:sz w:val="24"/>
        </w:rPr>
      </w:pPr>
      <w:r w:rsidRPr="00F27303">
        <w:rPr>
          <w:sz w:val="24"/>
        </w:rPr>
        <w:t xml:space="preserve">Ex </w:t>
      </w:r>
      <w:proofErr w:type="spellStart"/>
      <w:r w:rsidRPr="00F27303">
        <w:rPr>
          <w:sz w:val="24"/>
        </w:rPr>
        <w:t>ea</w:t>
      </w:r>
      <w:proofErr w:type="spellEnd"/>
      <w:r w:rsidRPr="00F27303">
        <w:rPr>
          <w:sz w:val="24"/>
        </w:rPr>
        <w:t xml:space="preserve"> </w:t>
      </w:r>
      <w:proofErr w:type="spellStart"/>
      <w:r w:rsidRPr="00F27303">
        <w:rPr>
          <w:sz w:val="24"/>
        </w:rPr>
        <w:t>difficultate</w:t>
      </w:r>
      <w:proofErr w:type="spellEnd"/>
      <w:r w:rsidRPr="00F27303">
        <w:rPr>
          <w:sz w:val="24"/>
        </w:rPr>
        <w:t xml:space="preserve"> </w:t>
      </w:r>
      <w:proofErr w:type="spellStart"/>
      <w:r w:rsidRPr="00F27303">
        <w:rPr>
          <w:sz w:val="24"/>
        </w:rPr>
        <w:t>illae</w:t>
      </w:r>
      <w:proofErr w:type="spellEnd"/>
      <w:r w:rsidRPr="00F27303">
        <w:rPr>
          <w:sz w:val="24"/>
        </w:rPr>
        <w:t xml:space="preserve"> </w:t>
      </w:r>
      <w:proofErr w:type="spellStart"/>
      <w:r w:rsidRPr="00F27303">
        <w:rPr>
          <w:sz w:val="24"/>
        </w:rPr>
        <w:t>fallaciloquae</w:t>
      </w:r>
      <w:proofErr w:type="spellEnd"/>
      <w:r w:rsidRPr="00F27303">
        <w:rPr>
          <w:sz w:val="24"/>
        </w:rPr>
        <w:t xml:space="preserve">, </w:t>
      </w:r>
      <w:proofErr w:type="spellStart"/>
      <w:r w:rsidRPr="00F27303">
        <w:rPr>
          <w:sz w:val="24"/>
        </w:rPr>
        <w:t>ut</w:t>
      </w:r>
      <w:proofErr w:type="spellEnd"/>
      <w:r w:rsidRPr="00F27303">
        <w:rPr>
          <w:sz w:val="24"/>
        </w:rPr>
        <w:t xml:space="preserve"> ait </w:t>
      </w:r>
      <w:proofErr w:type="spellStart"/>
      <w:r w:rsidRPr="00F27303">
        <w:rPr>
          <w:sz w:val="24"/>
        </w:rPr>
        <w:t>Accius</w:t>
      </w:r>
      <w:proofErr w:type="spellEnd"/>
      <w:r w:rsidRPr="00F27303">
        <w:rPr>
          <w:sz w:val="24"/>
        </w:rPr>
        <w:t xml:space="preserve">, </w:t>
      </w:r>
      <w:proofErr w:type="spellStart"/>
      <w:r w:rsidRPr="00F27303">
        <w:rPr>
          <w:sz w:val="24"/>
        </w:rPr>
        <w:t>malitiae</w:t>
      </w:r>
      <w:proofErr w:type="spellEnd"/>
      <w:r w:rsidRPr="00F27303">
        <w:rPr>
          <w:sz w:val="24"/>
        </w:rPr>
        <w:t xml:space="preserve"> </w:t>
      </w:r>
      <w:proofErr w:type="spellStart"/>
      <w:r w:rsidRPr="00F27303">
        <w:rPr>
          <w:sz w:val="24"/>
        </w:rPr>
        <w:t>natae</w:t>
      </w:r>
      <w:proofErr w:type="spellEnd"/>
      <w:r w:rsidRPr="00F27303">
        <w:rPr>
          <w:sz w:val="24"/>
        </w:rPr>
        <w:t xml:space="preserve"> </w:t>
      </w:r>
      <w:proofErr w:type="spellStart"/>
      <w:r w:rsidRPr="00F27303">
        <w:rPr>
          <w:sz w:val="24"/>
        </w:rPr>
        <w:t>sunt</w:t>
      </w:r>
      <w:proofErr w:type="spellEnd"/>
      <w:r w:rsidRPr="00F27303">
        <w:rPr>
          <w:sz w:val="24"/>
        </w:rPr>
        <w:t>.</w:t>
      </w:r>
    </w:p>
    <w:p w:rsidR="00F27303" w:rsidRDefault="00F27303" w:rsidP="00F27303">
      <w:pPr>
        <w:pStyle w:val="NormalWeb"/>
        <w:spacing w:before="135" w:beforeAutospacing="0" w:after="135" w:afterAutospacing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</w:rPr>
        <w:t>Atque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hoc loco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similitudines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quibus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illi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uti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solent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dissimillimas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proferebas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Nam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et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complectitur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verbis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quod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vult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et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dicit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plane, quod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intellegam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Multa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sunt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dicta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ab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antiquis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de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contemnendis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ac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despiciendis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rebus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humanis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; Quorum sine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causa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fieri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nihil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putandum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est.</w:t>
      </w:r>
    </w:p>
    <w:p w:rsidR="00F27303" w:rsidRDefault="00F27303" w:rsidP="00F27303">
      <w:pPr>
        <w:pStyle w:val="NormalWeb"/>
        <w:spacing w:before="135" w:beforeAutospacing="0" w:after="135" w:afterAutospacing="0" w:line="270" w:lineRule="atLeast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Quae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quidem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vel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cum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periculo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quaerenda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vobis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Aut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unde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hoc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contritum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vetustate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proverbium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quicum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tenebris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?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Ita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ne hoc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quidem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modo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paria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peccata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sunt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. Quid,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reviviscant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Platonis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illi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et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deinceps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qui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eorum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auditores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fuerunt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et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tecum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ita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loquantur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?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Nosti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credo,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illud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Nemo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pius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</w:rPr>
        <w:t>est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, qui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pietatem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-;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Memini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vero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inquam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;</w:t>
      </w:r>
    </w:p>
    <w:p w:rsidR="00F27303" w:rsidRPr="00F27303" w:rsidRDefault="00F27303" w:rsidP="00F27303"/>
    <w:sectPr w:rsidR="00F27303" w:rsidRPr="00F2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6D09"/>
    <w:multiLevelType w:val="hybridMultilevel"/>
    <w:tmpl w:val="7C1E2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20C5A"/>
    <w:multiLevelType w:val="multilevel"/>
    <w:tmpl w:val="2520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03"/>
    <w:rsid w:val="00562481"/>
    <w:rsid w:val="00AB35F8"/>
    <w:rsid w:val="00F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3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3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2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27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3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3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2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2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Tonon</dc:creator>
  <cp:lastModifiedBy>Daniel Tonon</cp:lastModifiedBy>
  <cp:revision>1</cp:revision>
  <dcterms:created xsi:type="dcterms:W3CDTF">2012-10-11T23:32:00Z</dcterms:created>
  <dcterms:modified xsi:type="dcterms:W3CDTF">2012-10-11T23:37:00Z</dcterms:modified>
</cp:coreProperties>
</file>