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tbl>
      <w:tblPr>
        <w:tblW w:w="5000" w:type="pct"/>
        <w:tblBorders>
          <w:top w:val="single" w:color="auto" w:sz="8"/>
          <w:left w:val="single" w:color="auto" w:sz="8"/>
          <w:bottom w:val="single" w:color="auto" w:sz="8"/>
          <w:right w:val="single" w:color="auto" w:sz="8"/>
          <w:insideH w:val="single" w:color="auto" w:sz="8"/>
          <w:insideV w:val="single" w:color="auto" w:sz="8"/>
        </w:tblBorders>
      </w:tblPr>
      <w:tblGrid/>
      <w:tr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№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Наименование работы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Дата публикации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Авторы</w:t>
            </w:r>
          </w:p>
        </w:tc>
      </w:tr>
      <w:tr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1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микрофоны наше все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10.05.2025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Итальев Даниил, Даниилов Даниил, Иванов Иван</w:t>
            </w:r>
          </w:p>
        </w:tc>
      </w:tr>
      <w:tr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2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статья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07.05.2025</w:t>
            </w:r>
          </w:p>
        </w:tc>
        <w:tc>
          <w:p>
            <w:r>
              <w:rPr>
                <w:rFonts w:ascii="Times New Roman" w:hAnsi="Times New Roman" w:eastAsia="Times New Roman"/>
                <w:sz w:val="28"/>
                <w:szCs w:val="28"/>
              </w:rPr>
              <w:t>Итальев Даниил, Иванов Иван</w:t>
            </w:r>
          </w:p>
        </w:tc>
      </w:tr>
    </w:tbl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01.0039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