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A8E45" w14:textId="008DFC83" w:rsidR="00045273" w:rsidRPr="00272192" w:rsidRDefault="001D7A8D" w:rsidP="00685010">
      <w:pPr>
        <w:spacing w:before="240"/>
        <w:rPr>
          <w:b/>
          <w:color w:val="7030A0"/>
          <w:sz w:val="28"/>
          <w:szCs w:val="28"/>
        </w:rPr>
      </w:pPr>
      <w:r>
        <w:rPr>
          <w:b/>
          <w:noProof/>
          <w:color w:val="7030A0"/>
          <w:sz w:val="28"/>
          <w:szCs w:val="28"/>
        </w:rPr>
        <w:drawing>
          <wp:anchor distT="0" distB="0" distL="114300" distR="114300" simplePos="0" relativeHeight="251658240" behindDoc="0" locked="1" layoutInCell="1" allowOverlap="1" wp14:anchorId="5ED51E71" wp14:editId="3AD24342">
            <wp:simplePos x="0" y="0"/>
            <wp:positionH relativeFrom="margin">
              <wp:align>left</wp:align>
            </wp:positionH>
            <wp:positionV relativeFrom="margin">
              <wp:align>top</wp:align>
            </wp:positionV>
            <wp:extent cx="2849499" cy="20624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170125_Comanche_Power_Station_OK.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9499" cy="2062440"/>
                    </a:xfrm>
                    <a:prstGeom prst="rect">
                      <a:avLst/>
                    </a:prstGeom>
                  </pic:spPr>
                </pic:pic>
              </a:graphicData>
            </a:graphic>
            <wp14:sizeRelH relativeFrom="margin">
              <wp14:pctWidth>0</wp14:pctWidth>
            </wp14:sizeRelH>
            <wp14:sizeRelV relativeFrom="margin">
              <wp14:pctHeight>0</wp14:pctHeight>
            </wp14:sizeRelV>
          </wp:anchor>
        </w:drawing>
      </w:r>
      <w:r w:rsidR="009833A5" w:rsidRPr="53CC6093">
        <w:rPr>
          <w:b/>
          <w:bCs/>
          <w:color w:val="7030A0"/>
          <w:sz w:val="28"/>
          <w:szCs w:val="28"/>
        </w:rPr>
        <w:t>OVERVIEW</w:t>
      </w:r>
    </w:p>
    <w:p w14:paraId="19B0B839" w14:textId="2F6AF837" w:rsidR="006D06EC" w:rsidRPr="00272192" w:rsidRDefault="009833A5">
      <w:r w:rsidRPr="00272192">
        <w:t>The Comanche Power Station</w:t>
      </w:r>
      <w:r w:rsidR="00B4764D" w:rsidRPr="00272192">
        <w:t xml:space="preserve"> (Comanche)</w:t>
      </w:r>
      <w:r w:rsidR="008F76B2" w:rsidRPr="00272192">
        <w:t xml:space="preserve">, owned </w:t>
      </w:r>
      <w:r w:rsidR="00FF4BA1" w:rsidRPr="00272192">
        <w:t xml:space="preserve">and operated </w:t>
      </w:r>
      <w:r w:rsidR="008F76B2" w:rsidRPr="00272192">
        <w:t>by American Electric Power (AEP),</w:t>
      </w:r>
      <w:r w:rsidRPr="00272192">
        <w:t xml:space="preserve"> is a 235 MW NGCC plant located in Lawton, OK (population ~97,000). </w:t>
      </w:r>
      <w:r w:rsidR="006D06EC" w:rsidRPr="00272192">
        <w:t>On average, Lawton receives ~33 inches of rainfall each y</w:t>
      </w:r>
      <w:r w:rsidR="00326C15" w:rsidRPr="00272192">
        <w:t>ear</w:t>
      </w:r>
      <w:r w:rsidR="00C91FF3" w:rsidRPr="00272192">
        <w:t>. Summers are hot and dry and average 21 days of &gt;100°F temperatures</w:t>
      </w:r>
      <w:r w:rsidR="006D06EC" w:rsidRPr="00272192">
        <w:t>.</w:t>
      </w:r>
    </w:p>
    <w:p w14:paraId="2B981D4D" w14:textId="3FC333BA" w:rsidR="0027132F" w:rsidRPr="00272192" w:rsidRDefault="00B4764D">
      <w:r w:rsidRPr="00272192">
        <w:t>T</w:t>
      </w:r>
      <w:r w:rsidR="007E1EAE" w:rsidRPr="00272192">
        <w:t xml:space="preserve">his case study </w:t>
      </w:r>
      <w:r w:rsidR="00990E5E" w:rsidRPr="00272192">
        <w:t xml:space="preserve">describes </w:t>
      </w:r>
      <w:r w:rsidRPr="00272192">
        <w:t xml:space="preserve">an “early adoption” example of alternate water supply given that Comanche has </w:t>
      </w:r>
      <w:r w:rsidR="00853598" w:rsidRPr="00272192">
        <w:t xml:space="preserve">used reclaimed municipal effluent for approximately </w:t>
      </w:r>
      <w:r w:rsidRPr="00272192">
        <w:t>45 years.</w:t>
      </w:r>
    </w:p>
    <w:p w14:paraId="05A8EE77" w14:textId="71A10EC7" w:rsidR="009833A5" w:rsidRPr="00272192" w:rsidRDefault="009833A5">
      <w:pPr>
        <w:rPr>
          <w:b/>
          <w:color w:val="7030A0"/>
          <w:sz w:val="28"/>
          <w:szCs w:val="28"/>
        </w:rPr>
      </w:pPr>
      <w:r w:rsidRPr="00272192">
        <w:rPr>
          <w:b/>
          <w:color w:val="7030A0"/>
          <w:sz w:val="28"/>
          <w:szCs w:val="28"/>
        </w:rPr>
        <w:t>BACKGROUND</w:t>
      </w:r>
    </w:p>
    <w:p w14:paraId="4781AC74" w14:textId="43AFB114" w:rsidR="00853598" w:rsidRPr="00272192" w:rsidRDefault="00853598">
      <w:r w:rsidRPr="00272192">
        <w:t>Comanche provides electricity to the City of Lawton and surrounding communities. Fort Sill U.S. Army Base was established in 1869, and the City of Lawton’s economy continues to depend on this military post.</w:t>
      </w:r>
    </w:p>
    <w:p w14:paraId="3CD0F664" w14:textId="0E3ACB17" w:rsidR="009833A5" w:rsidRPr="00272192" w:rsidRDefault="00853598">
      <w:r w:rsidRPr="00272192">
        <w:t>Since Comanche began operations in 1973, the plant has used reclaimed municipal wastewater from the Lawton POTW to supply make-up water to the cooling pond</w:t>
      </w:r>
      <w:r w:rsidR="00493C56" w:rsidRPr="00272192">
        <w:t xml:space="preserve"> reservoir</w:t>
      </w:r>
      <w:r w:rsidRPr="00272192">
        <w:t xml:space="preserve">. </w:t>
      </w:r>
    </w:p>
    <w:p w14:paraId="378925C8" w14:textId="77777777" w:rsidR="00045273" w:rsidRPr="00272192" w:rsidRDefault="00045273" w:rsidP="00685010">
      <w:pPr>
        <w:spacing w:before="240"/>
        <w:rPr>
          <w:b/>
          <w:color w:val="7030A0"/>
          <w:sz w:val="28"/>
          <w:szCs w:val="28"/>
        </w:rPr>
      </w:pPr>
      <w:r w:rsidRPr="00272192">
        <w:rPr>
          <w:b/>
          <w:color w:val="7030A0"/>
          <w:sz w:val="28"/>
          <w:szCs w:val="28"/>
        </w:rPr>
        <w:t>DRIVERS</w:t>
      </w:r>
    </w:p>
    <w:p w14:paraId="47D9330A" w14:textId="4F62B45B" w:rsidR="00085EEC" w:rsidRPr="00272192" w:rsidRDefault="00493C56">
      <w:r w:rsidRPr="00272192">
        <w:t xml:space="preserve">The primary driver for alternate water supply use was a lack of local freshwater supply. </w:t>
      </w:r>
      <w:r w:rsidR="00215785" w:rsidRPr="00272192">
        <w:t>It was determined that groundwater in the area would not provide an adequate quantity of water</w:t>
      </w:r>
      <w:r w:rsidRPr="00272192">
        <w:t xml:space="preserve"> and </w:t>
      </w:r>
      <w:r w:rsidR="00215785" w:rsidRPr="00272192">
        <w:t>t</w:t>
      </w:r>
      <w:r w:rsidR="008F1B6C" w:rsidRPr="00272192">
        <w:t>hat t</w:t>
      </w:r>
      <w:r w:rsidR="00215785" w:rsidRPr="00272192">
        <w:t xml:space="preserve">here were no </w:t>
      </w:r>
      <w:r w:rsidR="009F4DC4" w:rsidRPr="00272192">
        <w:t>reasonable</w:t>
      </w:r>
      <w:r w:rsidR="00215785" w:rsidRPr="00272192">
        <w:t xml:space="preserve"> surface water sources in the area. Municipal wastewater from the Lawton POTW was then selected as the </w:t>
      </w:r>
      <w:r w:rsidR="009F4DC4" w:rsidRPr="00272192">
        <w:t xml:space="preserve">primary </w:t>
      </w:r>
      <w:r w:rsidR="00215785" w:rsidRPr="00272192">
        <w:t xml:space="preserve">water source </w:t>
      </w:r>
      <w:r w:rsidR="00BB4E58" w:rsidRPr="00272192">
        <w:t xml:space="preserve">by necessity </w:t>
      </w:r>
      <w:r w:rsidR="00215785" w:rsidRPr="00272192">
        <w:t xml:space="preserve">because it was the </w:t>
      </w:r>
      <w:r w:rsidR="00BB4E58" w:rsidRPr="00272192">
        <w:t xml:space="preserve">only </w:t>
      </w:r>
      <w:r w:rsidR="009F4DC4" w:rsidRPr="00272192">
        <w:t xml:space="preserve">suitable </w:t>
      </w:r>
      <w:r w:rsidR="00215785" w:rsidRPr="00272192">
        <w:t xml:space="preserve">water source that </w:t>
      </w:r>
      <w:r w:rsidR="006971CD" w:rsidRPr="00272192">
        <w:t>AEP</w:t>
      </w:r>
      <w:r w:rsidR="00215785" w:rsidRPr="00272192">
        <w:t xml:space="preserve"> could locate.</w:t>
      </w:r>
    </w:p>
    <w:p w14:paraId="4A57D6A1" w14:textId="77777777" w:rsidR="00045273" w:rsidRPr="00272192" w:rsidRDefault="00045273">
      <w:pPr>
        <w:rPr>
          <w:b/>
          <w:color w:val="7030A0"/>
          <w:sz w:val="28"/>
          <w:szCs w:val="28"/>
        </w:rPr>
      </w:pPr>
      <w:r w:rsidRPr="00272192">
        <w:rPr>
          <w:b/>
          <w:color w:val="7030A0"/>
          <w:sz w:val="28"/>
          <w:szCs w:val="28"/>
        </w:rPr>
        <w:t>IMPLEMENTATION</w:t>
      </w:r>
    </w:p>
    <w:p w14:paraId="3888BEB7" w14:textId="5C7F65B2" w:rsidR="006F2580" w:rsidRPr="00272192" w:rsidRDefault="0096705F">
      <w:r w:rsidRPr="00272192">
        <w:t xml:space="preserve">The contract </w:t>
      </w:r>
      <w:r w:rsidR="00E056CA" w:rsidRPr="00272192">
        <w:t>between Comanche and</w:t>
      </w:r>
      <w:r w:rsidRPr="00272192">
        <w:t xml:space="preserve"> the City of Lawton began in 1972. </w:t>
      </w:r>
      <w:r w:rsidR="006F2580" w:rsidRPr="00272192">
        <w:t xml:space="preserve">The income stream that Comanche provided </w:t>
      </w:r>
      <w:r w:rsidR="00493C56" w:rsidRPr="00272192">
        <w:t xml:space="preserve">to the </w:t>
      </w:r>
      <w:r w:rsidR="006F2580" w:rsidRPr="00272192">
        <w:t xml:space="preserve">Lawton POTW by </w:t>
      </w:r>
      <w:r w:rsidR="00E056CA" w:rsidRPr="00272192">
        <w:t>purchasing</w:t>
      </w:r>
      <w:r w:rsidR="006F2580" w:rsidRPr="00272192">
        <w:t xml:space="preserve"> their wastewater was utilized to upgrade the treatment processes at Lawton to meet new </w:t>
      </w:r>
      <w:r w:rsidR="00E056CA" w:rsidRPr="00272192">
        <w:t xml:space="preserve">EPA regulations in the 1970’s. </w:t>
      </w:r>
    </w:p>
    <w:tbl>
      <w:tblPr>
        <w:tblStyle w:val="TableGrid"/>
        <w:tblpPr w:leftFromText="144" w:rightFromText="144" w:horzAnchor="margin" w:tblpXSpec="right" w:tblpYSpec="bottom"/>
        <w:tblW w:w="4644" w:type="dxa"/>
        <w:tblBorders>
          <w:top w:val="thinThickSmallGap" w:sz="24" w:space="0" w:color="auto"/>
          <w:left w:val="thinThickSmallGap" w:sz="24" w:space="0" w:color="auto"/>
          <w:bottom w:val="thickThinSmallGap" w:sz="24" w:space="0" w:color="auto"/>
          <w:right w:val="thickThinSmallGap" w:sz="24" w:space="0" w:color="auto"/>
          <w:insideH w:val="none" w:sz="0" w:space="0" w:color="auto"/>
          <w:insideV w:val="none" w:sz="0" w:space="0" w:color="auto"/>
        </w:tblBorders>
        <w:tblLook w:val="04A0" w:firstRow="1" w:lastRow="0" w:firstColumn="1" w:lastColumn="0" w:noHBand="0" w:noVBand="1"/>
      </w:tblPr>
      <w:tblGrid>
        <w:gridCol w:w="1566"/>
        <w:gridCol w:w="885"/>
        <w:gridCol w:w="993"/>
        <w:gridCol w:w="1200"/>
      </w:tblGrid>
      <w:tr w:rsidR="00B46EB5" w:rsidRPr="00272192" w14:paraId="2A3642DE" w14:textId="77777777" w:rsidTr="007D12B7">
        <w:trPr>
          <w:trHeight w:val="228"/>
        </w:trPr>
        <w:tc>
          <w:tcPr>
            <w:tcW w:w="1566" w:type="dxa"/>
            <w:shd w:val="clear" w:color="auto" w:fill="E5DFEC" w:themeFill="accent4" w:themeFillTint="33"/>
          </w:tcPr>
          <w:p w14:paraId="3833D627" w14:textId="77777777" w:rsidR="00B46EB5" w:rsidRPr="00272192" w:rsidRDefault="00B46EB5" w:rsidP="007D12B7">
            <w:pPr>
              <w:jc w:val="center"/>
            </w:pPr>
            <w:r w:rsidRPr="00272192">
              <w:rPr>
                <w:b/>
              </w:rPr>
              <w:br w:type="column"/>
            </w:r>
          </w:p>
        </w:tc>
        <w:tc>
          <w:tcPr>
            <w:tcW w:w="885" w:type="dxa"/>
            <w:shd w:val="clear" w:color="auto" w:fill="E5DFEC" w:themeFill="accent4" w:themeFillTint="33"/>
          </w:tcPr>
          <w:p w14:paraId="37AB5B07" w14:textId="77777777" w:rsidR="00B46EB5" w:rsidRPr="00272192" w:rsidRDefault="00B46EB5" w:rsidP="007D12B7">
            <w:pPr>
              <w:rPr>
                <w:rFonts w:ascii="Comic Sans MS" w:hAnsi="Comic Sans MS"/>
                <w:b/>
              </w:rPr>
            </w:pPr>
            <w:r w:rsidRPr="00272192">
              <w:rPr>
                <w:rFonts w:ascii="Comic Sans MS" w:hAnsi="Comic Sans MS"/>
                <w:b/>
              </w:rPr>
              <w:t>Driver</w:t>
            </w:r>
          </w:p>
        </w:tc>
        <w:tc>
          <w:tcPr>
            <w:tcW w:w="993" w:type="dxa"/>
            <w:shd w:val="clear" w:color="auto" w:fill="E5DFEC" w:themeFill="accent4" w:themeFillTint="33"/>
          </w:tcPr>
          <w:p w14:paraId="43CFF29C" w14:textId="77777777" w:rsidR="00B46EB5" w:rsidRPr="00272192" w:rsidRDefault="00B46EB5" w:rsidP="007D12B7">
            <w:pPr>
              <w:rPr>
                <w:rFonts w:ascii="Comic Sans MS" w:hAnsi="Comic Sans MS"/>
                <w:b/>
              </w:rPr>
            </w:pPr>
            <w:r w:rsidRPr="00272192">
              <w:rPr>
                <w:rFonts w:ascii="Comic Sans MS" w:hAnsi="Comic Sans MS"/>
                <w:b/>
              </w:rPr>
              <w:t>Benefit</w:t>
            </w:r>
          </w:p>
        </w:tc>
        <w:tc>
          <w:tcPr>
            <w:tcW w:w="1200" w:type="dxa"/>
            <w:shd w:val="clear" w:color="auto" w:fill="E5DFEC" w:themeFill="accent4" w:themeFillTint="33"/>
          </w:tcPr>
          <w:p w14:paraId="1B9B2710" w14:textId="77777777" w:rsidR="00B46EB5" w:rsidRPr="00272192" w:rsidRDefault="00B46EB5" w:rsidP="007D12B7">
            <w:pPr>
              <w:rPr>
                <w:rFonts w:ascii="Comic Sans MS" w:hAnsi="Comic Sans MS"/>
                <w:b/>
              </w:rPr>
            </w:pPr>
            <w:r w:rsidRPr="00272192">
              <w:rPr>
                <w:rFonts w:ascii="Comic Sans MS" w:hAnsi="Comic Sans MS"/>
                <w:b/>
              </w:rPr>
              <w:t>Challenge</w:t>
            </w:r>
          </w:p>
        </w:tc>
      </w:tr>
      <w:tr w:rsidR="00B46EB5" w:rsidRPr="00272192" w14:paraId="7D016211" w14:textId="77777777" w:rsidTr="007D12B7">
        <w:trPr>
          <w:trHeight w:val="307"/>
        </w:trPr>
        <w:tc>
          <w:tcPr>
            <w:tcW w:w="1566" w:type="dxa"/>
            <w:vAlign w:val="center"/>
          </w:tcPr>
          <w:p w14:paraId="7EAFFF02" w14:textId="77777777" w:rsidR="00B46EB5" w:rsidRPr="00272192" w:rsidRDefault="00B46EB5" w:rsidP="007D12B7">
            <w:pPr>
              <w:rPr>
                <w:rFonts w:ascii="Comic Sans MS" w:hAnsi="Comic Sans MS"/>
                <w:b/>
              </w:rPr>
            </w:pPr>
            <w:r w:rsidRPr="00272192">
              <w:rPr>
                <w:rFonts w:ascii="Comic Sans MS" w:hAnsi="Comic Sans MS"/>
                <w:b/>
              </w:rPr>
              <w:t>Quantity</w:t>
            </w:r>
          </w:p>
        </w:tc>
        <w:tc>
          <w:tcPr>
            <w:tcW w:w="885" w:type="dxa"/>
          </w:tcPr>
          <w:p w14:paraId="40D6F10E" w14:textId="77777777" w:rsidR="00B46EB5" w:rsidRPr="00272192" w:rsidRDefault="00B46EB5" w:rsidP="007D12B7">
            <w:pPr>
              <w:ind w:right="-100"/>
              <w:jc w:val="center"/>
            </w:pPr>
            <w:r w:rsidRPr="00272192">
              <w:rPr>
                <w:noProof/>
              </w:rPr>
              <w:drawing>
                <wp:inline distT="0" distB="0" distL="0" distR="0" wp14:anchorId="43AE8447" wp14:editId="037BAE16">
                  <wp:extent cx="425302" cy="265525"/>
                  <wp:effectExtent l="0" t="0" r="0" b="1270"/>
                  <wp:docPr id="6" name="Picture 6"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993" w:type="dxa"/>
          </w:tcPr>
          <w:p w14:paraId="10EA6D59" w14:textId="77777777" w:rsidR="00B46EB5" w:rsidRPr="00272192" w:rsidRDefault="00B46EB5" w:rsidP="007D12B7">
            <w:pPr>
              <w:ind w:right="-100"/>
              <w:jc w:val="center"/>
            </w:pPr>
            <w:r w:rsidRPr="00272192">
              <w:rPr>
                <w:noProof/>
              </w:rPr>
              <w:drawing>
                <wp:inline distT="0" distB="0" distL="0" distR="0" wp14:anchorId="68DA2CD2" wp14:editId="02C966DC">
                  <wp:extent cx="425302" cy="265525"/>
                  <wp:effectExtent l="0" t="0" r="0" b="1270"/>
                  <wp:docPr id="7" name="Picture 7"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1200" w:type="dxa"/>
          </w:tcPr>
          <w:p w14:paraId="0C7198D9" w14:textId="77777777" w:rsidR="00B46EB5" w:rsidRPr="00272192" w:rsidRDefault="00B46EB5" w:rsidP="007D12B7">
            <w:pPr>
              <w:jc w:val="center"/>
            </w:pPr>
          </w:p>
        </w:tc>
      </w:tr>
      <w:tr w:rsidR="00B46EB5" w:rsidRPr="00272192" w14:paraId="4EF749EB" w14:textId="77777777" w:rsidTr="007D12B7">
        <w:trPr>
          <w:trHeight w:val="318"/>
        </w:trPr>
        <w:tc>
          <w:tcPr>
            <w:tcW w:w="1566" w:type="dxa"/>
            <w:vAlign w:val="center"/>
          </w:tcPr>
          <w:p w14:paraId="391C30F2" w14:textId="77777777" w:rsidR="00B46EB5" w:rsidRPr="00272192" w:rsidRDefault="00B46EB5" w:rsidP="007D12B7">
            <w:pPr>
              <w:rPr>
                <w:rFonts w:ascii="Comic Sans MS" w:hAnsi="Comic Sans MS"/>
                <w:b/>
              </w:rPr>
            </w:pPr>
            <w:r w:rsidRPr="00272192">
              <w:rPr>
                <w:rFonts w:ascii="Comic Sans MS" w:hAnsi="Comic Sans MS"/>
                <w:b/>
              </w:rPr>
              <w:t>Quality</w:t>
            </w:r>
          </w:p>
        </w:tc>
        <w:tc>
          <w:tcPr>
            <w:tcW w:w="885" w:type="dxa"/>
          </w:tcPr>
          <w:p w14:paraId="098E76AE" w14:textId="77777777" w:rsidR="00B46EB5" w:rsidRPr="00272192" w:rsidRDefault="00B46EB5" w:rsidP="007D12B7">
            <w:pPr>
              <w:ind w:right="-100"/>
              <w:jc w:val="center"/>
            </w:pPr>
          </w:p>
        </w:tc>
        <w:tc>
          <w:tcPr>
            <w:tcW w:w="993" w:type="dxa"/>
          </w:tcPr>
          <w:p w14:paraId="396B9E9E" w14:textId="77777777" w:rsidR="00B46EB5" w:rsidRPr="00272192" w:rsidRDefault="00B46EB5" w:rsidP="007D12B7">
            <w:pPr>
              <w:ind w:right="-100"/>
              <w:jc w:val="center"/>
            </w:pPr>
          </w:p>
        </w:tc>
        <w:tc>
          <w:tcPr>
            <w:tcW w:w="1200" w:type="dxa"/>
          </w:tcPr>
          <w:p w14:paraId="70B0F015" w14:textId="77777777" w:rsidR="00B46EB5" w:rsidRPr="00272192" w:rsidRDefault="00B46EB5" w:rsidP="007D12B7">
            <w:pPr>
              <w:jc w:val="center"/>
            </w:pPr>
            <w:r w:rsidRPr="00272192">
              <w:rPr>
                <w:noProof/>
              </w:rPr>
              <w:drawing>
                <wp:inline distT="0" distB="0" distL="0" distR="0" wp14:anchorId="4AD4DA7E" wp14:editId="04D1E1A0">
                  <wp:extent cx="425302" cy="265525"/>
                  <wp:effectExtent l="0" t="0" r="0" b="1270"/>
                  <wp:docPr id="8" name="Picture 8"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r>
      <w:tr w:rsidR="00B46EB5" w:rsidRPr="00272192" w14:paraId="6C2E1CDA" w14:textId="77777777" w:rsidTr="007D12B7">
        <w:trPr>
          <w:trHeight w:val="237"/>
        </w:trPr>
        <w:tc>
          <w:tcPr>
            <w:tcW w:w="1566" w:type="dxa"/>
            <w:vAlign w:val="center"/>
          </w:tcPr>
          <w:p w14:paraId="7FDB929C" w14:textId="77777777" w:rsidR="00B46EB5" w:rsidRPr="00272192" w:rsidRDefault="00B46EB5" w:rsidP="007D12B7">
            <w:pPr>
              <w:rPr>
                <w:rFonts w:ascii="Comic Sans MS" w:hAnsi="Comic Sans MS"/>
                <w:b/>
              </w:rPr>
            </w:pPr>
            <w:r w:rsidRPr="00272192">
              <w:rPr>
                <w:rFonts w:ascii="Comic Sans MS" w:hAnsi="Comic Sans MS"/>
                <w:b/>
              </w:rPr>
              <w:t>Reputation</w:t>
            </w:r>
          </w:p>
        </w:tc>
        <w:tc>
          <w:tcPr>
            <w:tcW w:w="885" w:type="dxa"/>
          </w:tcPr>
          <w:p w14:paraId="25946D80" w14:textId="77777777" w:rsidR="00B46EB5" w:rsidRPr="00272192" w:rsidRDefault="00B46EB5" w:rsidP="007D12B7">
            <w:pPr>
              <w:jc w:val="center"/>
              <w:rPr>
                <w:noProof/>
              </w:rPr>
            </w:pPr>
          </w:p>
        </w:tc>
        <w:tc>
          <w:tcPr>
            <w:tcW w:w="993" w:type="dxa"/>
          </w:tcPr>
          <w:p w14:paraId="4A3980AC" w14:textId="77777777" w:rsidR="00B46EB5" w:rsidRPr="00272192" w:rsidRDefault="00B46EB5" w:rsidP="007D12B7">
            <w:pPr>
              <w:jc w:val="center"/>
            </w:pPr>
            <w:r w:rsidRPr="00272192">
              <w:rPr>
                <w:noProof/>
              </w:rPr>
              <w:drawing>
                <wp:inline distT="0" distB="0" distL="0" distR="0" wp14:anchorId="38110B1D" wp14:editId="7790B08C">
                  <wp:extent cx="425302" cy="265525"/>
                  <wp:effectExtent l="0" t="0" r="0" b="1270"/>
                  <wp:docPr id="3" name="Picture 3"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1200" w:type="dxa"/>
          </w:tcPr>
          <w:p w14:paraId="1B0A10AA" w14:textId="77777777" w:rsidR="00B46EB5" w:rsidRPr="00272192" w:rsidRDefault="00B46EB5" w:rsidP="007D12B7">
            <w:pPr>
              <w:jc w:val="center"/>
            </w:pPr>
          </w:p>
        </w:tc>
      </w:tr>
      <w:tr w:rsidR="00B46EB5" w:rsidRPr="00272192" w14:paraId="7D41C011" w14:textId="77777777" w:rsidTr="007D12B7">
        <w:trPr>
          <w:trHeight w:val="335"/>
        </w:trPr>
        <w:tc>
          <w:tcPr>
            <w:tcW w:w="1566" w:type="dxa"/>
            <w:vAlign w:val="center"/>
          </w:tcPr>
          <w:p w14:paraId="4015C1E5" w14:textId="77777777" w:rsidR="00B46EB5" w:rsidRPr="00272192" w:rsidRDefault="00B46EB5" w:rsidP="007D12B7">
            <w:pPr>
              <w:rPr>
                <w:rFonts w:ascii="Comic Sans MS" w:hAnsi="Comic Sans MS"/>
                <w:b/>
              </w:rPr>
            </w:pPr>
            <w:r w:rsidRPr="00272192">
              <w:rPr>
                <w:rFonts w:ascii="Comic Sans MS" w:hAnsi="Comic Sans MS"/>
                <w:b/>
              </w:rPr>
              <w:t>Regulatory</w:t>
            </w:r>
          </w:p>
        </w:tc>
        <w:tc>
          <w:tcPr>
            <w:tcW w:w="885" w:type="dxa"/>
          </w:tcPr>
          <w:p w14:paraId="1DBC3AD8" w14:textId="77777777" w:rsidR="00B46EB5" w:rsidRPr="00272192" w:rsidRDefault="00B46EB5" w:rsidP="007D12B7">
            <w:pPr>
              <w:jc w:val="center"/>
            </w:pPr>
          </w:p>
        </w:tc>
        <w:tc>
          <w:tcPr>
            <w:tcW w:w="993" w:type="dxa"/>
          </w:tcPr>
          <w:p w14:paraId="592A4357" w14:textId="77777777" w:rsidR="00B46EB5" w:rsidRPr="00272192" w:rsidRDefault="00B46EB5" w:rsidP="007D12B7">
            <w:pPr>
              <w:jc w:val="center"/>
            </w:pPr>
          </w:p>
        </w:tc>
        <w:tc>
          <w:tcPr>
            <w:tcW w:w="1200" w:type="dxa"/>
          </w:tcPr>
          <w:p w14:paraId="45663666" w14:textId="77777777" w:rsidR="00B46EB5" w:rsidRPr="00272192" w:rsidRDefault="00B46EB5" w:rsidP="007D12B7">
            <w:pPr>
              <w:jc w:val="center"/>
            </w:pPr>
          </w:p>
        </w:tc>
      </w:tr>
      <w:tr w:rsidR="00B46EB5" w:rsidRPr="00272192" w14:paraId="4471253E" w14:textId="77777777" w:rsidTr="007D12B7">
        <w:trPr>
          <w:trHeight w:val="387"/>
        </w:trPr>
        <w:tc>
          <w:tcPr>
            <w:tcW w:w="1566" w:type="dxa"/>
            <w:vAlign w:val="center"/>
          </w:tcPr>
          <w:p w14:paraId="5E724449" w14:textId="77777777" w:rsidR="00B46EB5" w:rsidRPr="00272192" w:rsidRDefault="00B46EB5" w:rsidP="007D12B7">
            <w:pPr>
              <w:rPr>
                <w:rFonts w:ascii="Comic Sans MS" w:hAnsi="Comic Sans MS"/>
                <w:b/>
              </w:rPr>
            </w:pPr>
            <w:r w:rsidRPr="00272192">
              <w:rPr>
                <w:rFonts w:ascii="Comic Sans MS" w:hAnsi="Comic Sans MS"/>
                <w:b/>
              </w:rPr>
              <w:t>Cost</w:t>
            </w:r>
          </w:p>
        </w:tc>
        <w:tc>
          <w:tcPr>
            <w:tcW w:w="885" w:type="dxa"/>
          </w:tcPr>
          <w:p w14:paraId="60B284F3" w14:textId="77777777" w:rsidR="00B46EB5" w:rsidRPr="00272192" w:rsidRDefault="00B46EB5" w:rsidP="007D12B7">
            <w:pPr>
              <w:jc w:val="center"/>
            </w:pPr>
          </w:p>
        </w:tc>
        <w:tc>
          <w:tcPr>
            <w:tcW w:w="993" w:type="dxa"/>
          </w:tcPr>
          <w:p w14:paraId="3BA355B7" w14:textId="77777777" w:rsidR="00B46EB5" w:rsidRPr="00272192" w:rsidRDefault="00B46EB5" w:rsidP="007D12B7">
            <w:pPr>
              <w:jc w:val="center"/>
            </w:pPr>
            <w:r w:rsidRPr="00272192">
              <w:rPr>
                <w:noProof/>
              </w:rPr>
              <w:drawing>
                <wp:inline distT="0" distB="0" distL="0" distR="0" wp14:anchorId="4A758202" wp14:editId="3CB49A50">
                  <wp:extent cx="425302" cy="265525"/>
                  <wp:effectExtent l="0" t="0" r="0" b="1270"/>
                  <wp:docPr id="1" name="Picture 1" descr="C:\Users\pmoskus\AppData\Local\Microsoft\Windows\Temporary Internet Files\Content.IE5\N2660QVX\check_mark_and_box_by_babylonic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oskus\AppData\Local\Microsoft\Windows\Temporary Internet Files\Content.IE5\N2660QVX\check_mark_and_box_by_babylonica[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485" cy="268761"/>
                          </a:xfrm>
                          <a:prstGeom prst="rect">
                            <a:avLst/>
                          </a:prstGeom>
                          <a:noFill/>
                          <a:ln>
                            <a:noFill/>
                          </a:ln>
                        </pic:spPr>
                      </pic:pic>
                    </a:graphicData>
                  </a:graphic>
                </wp:inline>
              </w:drawing>
            </w:r>
          </w:p>
        </w:tc>
        <w:tc>
          <w:tcPr>
            <w:tcW w:w="1200" w:type="dxa"/>
          </w:tcPr>
          <w:p w14:paraId="041C157E" w14:textId="77777777" w:rsidR="00B46EB5" w:rsidRPr="00272192" w:rsidRDefault="00B46EB5" w:rsidP="007D12B7">
            <w:pPr>
              <w:jc w:val="center"/>
            </w:pPr>
          </w:p>
        </w:tc>
      </w:tr>
    </w:tbl>
    <w:p w14:paraId="1B281AE2" w14:textId="458872F2" w:rsidR="00D138F8" w:rsidRPr="00272192" w:rsidRDefault="0061782E">
      <w:r w:rsidRPr="00272192">
        <w:t>T</w:t>
      </w:r>
      <w:r w:rsidR="0096705F" w:rsidRPr="00272192">
        <w:t xml:space="preserve">he plant was initially designed </w:t>
      </w:r>
      <w:r w:rsidRPr="00272192">
        <w:t xml:space="preserve">and constructed </w:t>
      </w:r>
      <w:r w:rsidR="0096705F" w:rsidRPr="00272192">
        <w:t>to use municipal wastewater</w:t>
      </w:r>
      <w:r w:rsidR="00E74693" w:rsidRPr="00272192">
        <w:t xml:space="preserve"> as make-up water for the</w:t>
      </w:r>
      <w:r w:rsidR="007254CF" w:rsidRPr="00272192">
        <w:t>ir</w:t>
      </w:r>
      <w:r w:rsidR="00E74693" w:rsidRPr="00272192">
        <w:t xml:space="preserve"> cooling </w:t>
      </w:r>
      <w:proofErr w:type="gramStart"/>
      <w:r w:rsidR="00E74693" w:rsidRPr="00272192">
        <w:t>pond</w:t>
      </w:r>
      <w:proofErr w:type="gramEnd"/>
      <w:r w:rsidR="0096705F" w:rsidRPr="00272192">
        <w:t>.</w:t>
      </w:r>
      <w:r w:rsidR="008F76B2" w:rsidRPr="00272192">
        <w:t xml:space="preserve"> </w:t>
      </w:r>
      <w:r w:rsidR="00C5122E" w:rsidRPr="00272192">
        <w:t xml:space="preserve">Because Comanche </w:t>
      </w:r>
      <w:r w:rsidR="00D540AD" w:rsidRPr="00272192">
        <w:t xml:space="preserve">uses </w:t>
      </w:r>
      <w:r w:rsidR="00C5122E" w:rsidRPr="00272192">
        <w:t>a</w:t>
      </w:r>
      <w:r w:rsidR="00575661">
        <w:t xml:space="preserve"> </w:t>
      </w:r>
      <w:r w:rsidR="00C5122E" w:rsidRPr="00272192">
        <w:t>cooling pond</w:t>
      </w:r>
      <w:r w:rsidR="00D540AD" w:rsidRPr="00272192">
        <w:t xml:space="preserve"> rather than cooling towers</w:t>
      </w:r>
      <w:r w:rsidR="007254CF" w:rsidRPr="00272192">
        <w:t>,</w:t>
      </w:r>
      <w:r w:rsidR="00C5122E" w:rsidRPr="00272192">
        <w:t xml:space="preserve"> </w:t>
      </w:r>
      <w:r w:rsidR="00D540AD" w:rsidRPr="00272192">
        <w:t xml:space="preserve">the design was similar to facilities using a </w:t>
      </w:r>
      <w:proofErr w:type="gramStart"/>
      <w:r w:rsidR="00D540AD" w:rsidRPr="00272192">
        <w:t>freshwater sources</w:t>
      </w:r>
      <w:proofErr w:type="gramEnd"/>
      <w:r w:rsidR="00D540AD" w:rsidRPr="00272192">
        <w:t xml:space="preserve"> and </w:t>
      </w:r>
      <w:r w:rsidR="00C5122E" w:rsidRPr="00272192">
        <w:t>did not require major alterations.</w:t>
      </w:r>
      <w:r w:rsidR="001D7EB3" w:rsidRPr="00272192">
        <w:t xml:space="preserve"> </w:t>
      </w:r>
      <w:r w:rsidR="00D540AD" w:rsidRPr="00272192">
        <w:t>The</w:t>
      </w:r>
      <w:r w:rsidR="001D7EB3" w:rsidRPr="00272192">
        <w:t xml:space="preserve"> combined cycle system was </w:t>
      </w:r>
      <w:r w:rsidR="00D540AD" w:rsidRPr="00272192">
        <w:t xml:space="preserve">a </w:t>
      </w:r>
      <w:r w:rsidR="001D7EB3" w:rsidRPr="00272192">
        <w:t xml:space="preserve">fairly new </w:t>
      </w:r>
      <w:r w:rsidR="00D540AD" w:rsidRPr="00272192">
        <w:t xml:space="preserve">technology </w:t>
      </w:r>
      <w:r w:rsidR="001D7EB3" w:rsidRPr="00272192">
        <w:t xml:space="preserve">when Comanche was constructed in the 1970’s, </w:t>
      </w:r>
      <w:r w:rsidR="00D540AD" w:rsidRPr="00272192">
        <w:t xml:space="preserve">and this design facilitated </w:t>
      </w:r>
      <w:r w:rsidR="001D7EB3" w:rsidRPr="00272192">
        <w:t xml:space="preserve">the use of reclaimed wastewater because </w:t>
      </w:r>
      <w:r w:rsidR="00D540AD" w:rsidRPr="00272192">
        <w:t xml:space="preserve">of the </w:t>
      </w:r>
      <w:r w:rsidR="001D7EB3" w:rsidRPr="00272192">
        <w:t>~40%</w:t>
      </w:r>
      <w:r w:rsidR="001477CC" w:rsidRPr="00272192">
        <w:t xml:space="preserve"> smaller cooling water volume required as </w:t>
      </w:r>
      <w:r w:rsidR="001D7EB3" w:rsidRPr="00272192">
        <w:t xml:space="preserve">compared to traditional </w:t>
      </w:r>
      <w:r w:rsidR="001477CC" w:rsidRPr="00272192">
        <w:t>steam-cycle</w:t>
      </w:r>
      <w:r w:rsidR="00D540AD" w:rsidRPr="00272192">
        <w:t xml:space="preserve"> </w:t>
      </w:r>
      <w:r w:rsidR="001D7EB3" w:rsidRPr="00272192">
        <w:t>plants.</w:t>
      </w:r>
    </w:p>
    <w:p w14:paraId="58441863" w14:textId="21C4B4A0" w:rsidR="00E74693" w:rsidRPr="00272192" w:rsidRDefault="007254CF">
      <w:r w:rsidRPr="00272192">
        <w:t xml:space="preserve">The </w:t>
      </w:r>
      <w:r w:rsidR="006F2580" w:rsidRPr="00272192">
        <w:t xml:space="preserve">Lawton POTW </w:t>
      </w:r>
      <w:r w:rsidR="001477CC" w:rsidRPr="00272192">
        <w:t xml:space="preserve">water is transported </w:t>
      </w:r>
      <w:r w:rsidR="006F2580" w:rsidRPr="00272192">
        <w:t xml:space="preserve">about 2.5 miles </w:t>
      </w:r>
      <w:r w:rsidR="001477CC" w:rsidRPr="00272192">
        <w:t xml:space="preserve">to </w:t>
      </w:r>
      <w:r w:rsidR="006F2580" w:rsidRPr="00272192">
        <w:t>Comanche</w:t>
      </w:r>
      <w:r w:rsidR="00511D5D" w:rsidRPr="00272192">
        <w:t xml:space="preserve">. </w:t>
      </w:r>
      <w:r w:rsidR="001477CC" w:rsidRPr="00272192">
        <w:t xml:space="preserve">The original </w:t>
      </w:r>
      <w:r w:rsidR="00511D5D" w:rsidRPr="00272192">
        <w:t xml:space="preserve">concrete cylinder </w:t>
      </w:r>
      <w:r w:rsidR="00511D5D" w:rsidRPr="00272192">
        <w:lastRenderedPageBreak/>
        <w:t xml:space="preserve">pipe was </w:t>
      </w:r>
      <w:r w:rsidR="001477CC" w:rsidRPr="00272192">
        <w:t>prone to</w:t>
      </w:r>
      <w:r w:rsidR="00511D5D" w:rsidRPr="00272192">
        <w:t xml:space="preserve"> leaks, so it was upgraded </w:t>
      </w:r>
      <w:r w:rsidR="001477CC" w:rsidRPr="00272192">
        <w:t>to</w:t>
      </w:r>
      <w:r w:rsidR="00511D5D" w:rsidRPr="00272192">
        <w:t xml:space="preserve"> a </w:t>
      </w:r>
      <w:proofErr w:type="gramStart"/>
      <w:r w:rsidR="00C57A58">
        <w:t>high density</w:t>
      </w:r>
      <w:proofErr w:type="gramEnd"/>
      <w:r w:rsidR="00C57A58">
        <w:t xml:space="preserve"> polyethylene (HDP</w:t>
      </w:r>
      <w:r w:rsidR="002D55F8">
        <w:t>E</w:t>
      </w:r>
      <w:r w:rsidR="00C57A58">
        <w:t>)</w:t>
      </w:r>
      <w:r w:rsidR="00511D5D" w:rsidRPr="00272192">
        <w:t xml:space="preserve"> pipe</w:t>
      </w:r>
      <w:r w:rsidR="006E0ED1" w:rsidRPr="00272192">
        <w:t xml:space="preserve">, </w:t>
      </w:r>
      <w:r w:rsidR="00511D5D" w:rsidRPr="00272192">
        <w:t>paid for</w:t>
      </w:r>
      <w:r w:rsidR="006E0ED1" w:rsidRPr="00272192">
        <w:t xml:space="preserve"> by AEP</w:t>
      </w:r>
      <w:r w:rsidR="00511D5D" w:rsidRPr="00272192">
        <w:t>.</w:t>
      </w:r>
      <w:r w:rsidR="001A6CFF" w:rsidRPr="00272192">
        <w:t xml:space="preserve"> </w:t>
      </w:r>
      <w:r w:rsidR="00D138F8" w:rsidRPr="00272192">
        <w:t>Comanche chlorinates</w:t>
      </w:r>
      <w:r w:rsidR="001A6CFF" w:rsidRPr="00272192">
        <w:t xml:space="preserve"> the reclaimed water on-site </w:t>
      </w:r>
      <w:proofErr w:type="gramStart"/>
      <w:r w:rsidR="001A6CFF" w:rsidRPr="00272192">
        <w:t>and also</w:t>
      </w:r>
      <w:proofErr w:type="gramEnd"/>
      <w:r w:rsidR="001A6CFF" w:rsidRPr="00272192">
        <w:t xml:space="preserve"> conducts fairly standard monitoring of the incoming water and water in the cooling pond (e.g., flow, pH, temperature, chlorides, sulfates, and TDS).</w:t>
      </w:r>
    </w:p>
    <w:p w14:paraId="1B79BAB0" w14:textId="2A9886DB" w:rsidR="007254CF" w:rsidRPr="00272192" w:rsidRDefault="006E0ED1">
      <w:r w:rsidRPr="00272192">
        <w:t xml:space="preserve">The water delivery contract states that </w:t>
      </w:r>
      <w:r w:rsidR="008F76B2" w:rsidRPr="00272192">
        <w:t xml:space="preserve">Lawton POTW is </w:t>
      </w:r>
      <w:r w:rsidR="007254CF" w:rsidRPr="00272192">
        <w:t>obligated</w:t>
      </w:r>
      <w:r w:rsidR="008F76B2" w:rsidRPr="00272192">
        <w:t xml:space="preserve"> to supply Comanche with up to 3.5 MGD of reclaimed wastewater </w:t>
      </w:r>
      <w:r w:rsidR="00EF0EAC" w:rsidRPr="00272192">
        <w:t xml:space="preserve">for 7.5 cents/1,000 gallons. This price has not changed since </w:t>
      </w:r>
      <w:r w:rsidRPr="00272192">
        <w:t>it was established</w:t>
      </w:r>
      <w:r w:rsidR="00EF0EAC" w:rsidRPr="00272192">
        <w:t xml:space="preserve"> in 1972. </w:t>
      </w:r>
      <w:r w:rsidRPr="00272192">
        <w:t>Comanche c</w:t>
      </w:r>
      <w:r w:rsidR="00EF0EAC" w:rsidRPr="00272192">
        <w:t xml:space="preserve">an exercise </w:t>
      </w:r>
      <w:r w:rsidRPr="00272192">
        <w:t xml:space="preserve">use </w:t>
      </w:r>
      <w:r w:rsidR="00D138F8" w:rsidRPr="00272192">
        <w:t xml:space="preserve">of </w:t>
      </w:r>
      <w:r w:rsidR="003A20B0" w:rsidRPr="00272192">
        <w:t xml:space="preserve">more than 3.5 MGD of </w:t>
      </w:r>
      <w:r w:rsidR="00EF0EAC" w:rsidRPr="00272192">
        <w:t>water at</w:t>
      </w:r>
      <w:r w:rsidR="003A20B0" w:rsidRPr="00272192">
        <w:t xml:space="preserve"> a rate of</w:t>
      </w:r>
      <w:r w:rsidR="00EF0EAC" w:rsidRPr="00272192">
        <w:t xml:space="preserve"> 8.5 cents/1,000 gallons, but they have never exercised that right. </w:t>
      </w:r>
    </w:p>
    <w:p w14:paraId="68461D7D" w14:textId="37DE9856" w:rsidR="00D0016F" w:rsidRPr="00272192" w:rsidRDefault="00C5122E">
      <w:r w:rsidRPr="00272192">
        <w:t>Lawton supplied Comanche with about 3.5 MGD in 2014</w:t>
      </w:r>
      <w:r w:rsidR="00EA1E86" w:rsidRPr="00272192">
        <w:t>; however, t</w:t>
      </w:r>
      <w:r w:rsidR="007254CF" w:rsidRPr="00272192">
        <w:t>he exact</w:t>
      </w:r>
      <w:r w:rsidR="00EF0EAC" w:rsidRPr="00272192">
        <w:t xml:space="preserve"> </w:t>
      </w:r>
      <w:r w:rsidR="00B91F46" w:rsidRPr="00272192">
        <w:t xml:space="preserve">amount of water </w:t>
      </w:r>
      <w:r w:rsidR="00EF0EAC" w:rsidRPr="00272192">
        <w:t xml:space="preserve">can vary </w:t>
      </w:r>
      <w:r w:rsidR="00EA1E86" w:rsidRPr="00272192">
        <w:t xml:space="preserve">depending </w:t>
      </w:r>
      <w:r w:rsidR="00EF0EAC" w:rsidRPr="00272192">
        <w:t xml:space="preserve">on the time of year, temperature, and </w:t>
      </w:r>
      <w:r w:rsidR="007254CF" w:rsidRPr="00272192">
        <w:t>extent</w:t>
      </w:r>
      <w:r w:rsidR="00EF0EAC" w:rsidRPr="00272192">
        <w:t xml:space="preserve"> of evaporation</w:t>
      </w:r>
      <w:r w:rsidR="00EA1E86" w:rsidRPr="00272192">
        <w:t xml:space="preserve"> (e.g., greater evaporation </w:t>
      </w:r>
      <w:r w:rsidR="00A468D2" w:rsidRPr="00272192">
        <w:t>and more makeup water needed in the summer)</w:t>
      </w:r>
      <w:r w:rsidR="00EF0EAC" w:rsidRPr="00272192">
        <w:t xml:space="preserve">. </w:t>
      </w:r>
    </w:p>
    <w:p w14:paraId="7ACBA7FF" w14:textId="3475BA47" w:rsidR="00A468D2" w:rsidRPr="00272192" w:rsidRDefault="00A468D2">
      <w:r w:rsidRPr="00272192">
        <w:t xml:space="preserve">The </w:t>
      </w:r>
      <w:r w:rsidR="008D51B4" w:rsidRPr="00272192">
        <w:t xml:space="preserve">path for </w:t>
      </w:r>
      <w:r w:rsidRPr="00272192">
        <w:t xml:space="preserve">delivery </w:t>
      </w:r>
      <w:r w:rsidR="008D51B4" w:rsidRPr="00272192">
        <w:t xml:space="preserve">of </w:t>
      </w:r>
      <w:r w:rsidRPr="00272192">
        <w:t>water from Lawton has</w:t>
      </w:r>
      <w:r w:rsidR="001477CC" w:rsidRPr="00272192">
        <w:t xml:space="preserve"> change</w:t>
      </w:r>
      <w:r w:rsidRPr="00272192">
        <w:t>d</w:t>
      </w:r>
      <w:r w:rsidR="001477CC" w:rsidRPr="00272192">
        <w:t xml:space="preserve"> over time. Originally, Lawton discharged to a</w:t>
      </w:r>
      <w:r w:rsidR="00090656">
        <w:t>n onsite</w:t>
      </w:r>
      <w:r w:rsidR="001477CC" w:rsidRPr="00272192">
        <w:t xml:space="preserve"> </w:t>
      </w:r>
      <w:proofErr w:type="gramStart"/>
      <w:r w:rsidR="001477CC" w:rsidRPr="00272192">
        <w:t>500 acre-foot</w:t>
      </w:r>
      <w:proofErr w:type="gramEnd"/>
      <w:r w:rsidR="001477CC" w:rsidRPr="00272192">
        <w:t xml:space="preserve"> effluent </w:t>
      </w:r>
      <w:r w:rsidR="008D51B4" w:rsidRPr="00272192">
        <w:t>reservoir and water was</w:t>
      </w:r>
      <w:r w:rsidR="001477CC" w:rsidRPr="00272192">
        <w:t xml:space="preserve"> pumped from th</w:t>
      </w:r>
      <w:r w:rsidR="008D51B4" w:rsidRPr="00272192">
        <w:t xml:space="preserve">e reservoir </w:t>
      </w:r>
      <w:r w:rsidR="001477CC" w:rsidRPr="00272192">
        <w:t>to Comanche</w:t>
      </w:r>
      <w:r w:rsidR="0049658E">
        <w:t>’s cooling pond</w:t>
      </w:r>
      <w:r w:rsidR="001477CC" w:rsidRPr="00272192">
        <w:t xml:space="preserve">. </w:t>
      </w:r>
      <w:r w:rsidR="008D51B4" w:rsidRPr="00272192">
        <w:t xml:space="preserve">However, </w:t>
      </w:r>
      <w:r w:rsidR="001477CC" w:rsidRPr="00272192">
        <w:t>water quality issues</w:t>
      </w:r>
      <w:r w:rsidR="008D51B4" w:rsidRPr="00272192">
        <w:t xml:space="preserve"> in the effluent reservoir led to a change </w:t>
      </w:r>
      <w:r w:rsidR="001477CC" w:rsidRPr="00272192">
        <w:t>about 5-10 years ago. Currently, effluent from Lawton</w:t>
      </w:r>
      <w:r w:rsidR="008D51B4" w:rsidRPr="00272192">
        <w:t xml:space="preserve"> </w:t>
      </w:r>
      <w:r w:rsidR="001477CC" w:rsidRPr="00272192">
        <w:t>is pumped directly to Comanche</w:t>
      </w:r>
      <w:r w:rsidR="008D51B4" w:rsidRPr="00272192">
        <w:t>’s cooling pond</w:t>
      </w:r>
      <w:r w:rsidR="001477CC" w:rsidRPr="00272192">
        <w:t xml:space="preserve">. </w:t>
      </w:r>
    </w:p>
    <w:p w14:paraId="26D1B183" w14:textId="024E1653" w:rsidR="0027132F" w:rsidRPr="00272192" w:rsidRDefault="00EF0EAC">
      <w:r w:rsidRPr="00272192">
        <w:t xml:space="preserve">The contract with Lawton </w:t>
      </w:r>
      <w:r w:rsidR="00AB4EC4" w:rsidRPr="00272192">
        <w:t xml:space="preserve">specifies </w:t>
      </w:r>
      <w:r w:rsidR="000B2B96" w:rsidRPr="00272192">
        <w:t xml:space="preserve">the following </w:t>
      </w:r>
      <w:r w:rsidR="00AB4EC4" w:rsidRPr="00272192">
        <w:t>required quality of delivered water: total phosphorus</w:t>
      </w:r>
      <w:r w:rsidR="00611629" w:rsidRPr="00272192">
        <w:t xml:space="preserve"> less than 1 mg/L and BOD</w:t>
      </w:r>
      <w:r w:rsidR="00AB4EC4" w:rsidRPr="00272192">
        <w:rPr>
          <w:vertAlign w:val="subscript"/>
        </w:rPr>
        <w:t>20</w:t>
      </w:r>
      <w:r w:rsidR="00AB4EC4" w:rsidRPr="00272192">
        <w:t xml:space="preserve"> less than 15 mg/L</w:t>
      </w:r>
      <w:r w:rsidR="00611629" w:rsidRPr="00272192">
        <w:t>.</w:t>
      </w:r>
      <w:r w:rsidR="00D0016F" w:rsidRPr="00272192">
        <w:t xml:space="preserve"> </w:t>
      </w:r>
      <w:r w:rsidR="001A6CFF" w:rsidRPr="00272192">
        <w:t xml:space="preserve">Although </w:t>
      </w:r>
      <w:r w:rsidR="00D0016F" w:rsidRPr="00272192">
        <w:t xml:space="preserve">Lawton uses tertiary treatment, </w:t>
      </w:r>
      <w:r w:rsidR="001A6CFF" w:rsidRPr="00272192">
        <w:t xml:space="preserve">the facility has been challenged to </w:t>
      </w:r>
      <w:r w:rsidR="00D0016F" w:rsidRPr="00272192">
        <w:t xml:space="preserve">meet their </w:t>
      </w:r>
      <w:r w:rsidR="001A6CFF" w:rsidRPr="00272192">
        <w:t xml:space="preserve">NPDES </w:t>
      </w:r>
      <w:r w:rsidR="00D0016F" w:rsidRPr="00272192">
        <w:t>permit limits</w:t>
      </w:r>
      <w:r w:rsidR="00410F5A" w:rsidRPr="00272192">
        <w:t xml:space="preserve"> and </w:t>
      </w:r>
      <w:r w:rsidR="001A6CFF" w:rsidRPr="00272192">
        <w:t xml:space="preserve">occasionally </w:t>
      </w:r>
      <w:r w:rsidR="00410F5A" w:rsidRPr="00272192">
        <w:t>send</w:t>
      </w:r>
      <w:r w:rsidR="001A6CFF" w:rsidRPr="00272192">
        <w:t xml:space="preserve">s </w:t>
      </w:r>
      <w:r w:rsidR="00410F5A" w:rsidRPr="00272192">
        <w:t xml:space="preserve">lower quality water </w:t>
      </w:r>
      <w:r w:rsidR="001A6CFF" w:rsidRPr="00272192">
        <w:t>to Comanche</w:t>
      </w:r>
      <w:r w:rsidR="00D0016F" w:rsidRPr="00272192">
        <w:t xml:space="preserve">. </w:t>
      </w:r>
    </w:p>
    <w:p w14:paraId="5593ABF5" w14:textId="77777777" w:rsidR="00EE7B9C" w:rsidRPr="00272192" w:rsidRDefault="00045273">
      <w:pPr>
        <w:rPr>
          <w:b/>
          <w:color w:val="7030A0"/>
          <w:sz w:val="28"/>
          <w:szCs w:val="28"/>
        </w:rPr>
      </w:pPr>
      <w:r w:rsidRPr="00272192">
        <w:rPr>
          <w:b/>
          <w:color w:val="7030A0"/>
          <w:sz w:val="28"/>
          <w:szCs w:val="28"/>
        </w:rPr>
        <w:t>BENEFITS</w:t>
      </w:r>
      <w:r w:rsidR="00264CA7" w:rsidRPr="00272192">
        <w:rPr>
          <w:b/>
          <w:color w:val="7030A0"/>
          <w:sz w:val="28"/>
          <w:szCs w:val="28"/>
        </w:rPr>
        <w:t xml:space="preserve"> &amp; CHALLENGES </w:t>
      </w:r>
    </w:p>
    <w:p w14:paraId="2F289C41" w14:textId="7E25C84C" w:rsidR="000571A9" w:rsidRPr="00272192" w:rsidRDefault="000571A9">
      <w:r w:rsidRPr="00272192">
        <w:t xml:space="preserve">The main benefit of using reclaimed wastewater </w:t>
      </w:r>
      <w:r w:rsidR="00043A79" w:rsidRPr="00272192">
        <w:t xml:space="preserve">at </w:t>
      </w:r>
      <w:r w:rsidRPr="00272192">
        <w:t xml:space="preserve">Comanche </w:t>
      </w:r>
      <w:r w:rsidR="00043A79" w:rsidRPr="00272192">
        <w:t xml:space="preserve">is successful siting </w:t>
      </w:r>
      <w:r w:rsidRPr="00272192">
        <w:t xml:space="preserve">in </w:t>
      </w:r>
      <w:r w:rsidR="00043A79" w:rsidRPr="00272192">
        <w:t xml:space="preserve">a </w:t>
      </w:r>
      <w:r w:rsidRPr="00272192">
        <w:t xml:space="preserve">location </w:t>
      </w:r>
      <w:r w:rsidR="00043A79" w:rsidRPr="00272192">
        <w:t xml:space="preserve">that supports both the City of </w:t>
      </w:r>
      <w:r w:rsidRPr="00272192">
        <w:t xml:space="preserve">Lawton and the </w:t>
      </w:r>
      <w:r w:rsidR="00043A79" w:rsidRPr="00272192">
        <w:t xml:space="preserve">local </w:t>
      </w:r>
      <w:r w:rsidRPr="00272192">
        <w:t xml:space="preserve">military base. Without the </w:t>
      </w:r>
      <w:r w:rsidR="00043A79" w:rsidRPr="00272192">
        <w:t xml:space="preserve">use of reclaimed </w:t>
      </w:r>
      <w:r w:rsidRPr="00272192">
        <w:t xml:space="preserve">wastewater, </w:t>
      </w:r>
      <w:r w:rsidR="00043A79" w:rsidRPr="00272192">
        <w:t xml:space="preserve">it is unlikely the plant could have been </w:t>
      </w:r>
      <w:proofErr w:type="spellStart"/>
      <w:r w:rsidR="00043A79" w:rsidRPr="00272192">
        <w:t>sited</w:t>
      </w:r>
      <w:proofErr w:type="spellEnd"/>
      <w:r w:rsidR="00043A79" w:rsidRPr="00272192">
        <w:t xml:space="preserve"> in its current location due to a lack of an</w:t>
      </w:r>
      <w:r w:rsidRPr="00272192">
        <w:t xml:space="preserve">other viable </w:t>
      </w:r>
      <w:r w:rsidR="00043A79" w:rsidRPr="00272192">
        <w:t xml:space="preserve">water </w:t>
      </w:r>
      <w:r w:rsidRPr="00272192">
        <w:t>source.</w:t>
      </w:r>
      <w:r w:rsidR="00A22FFA" w:rsidRPr="00272192">
        <w:t xml:space="preserve"> </w:t>
      </w:r>
    </w:p>
    <w:p w14:paraId="12694390" w14:textId="58CE2628" w:rsidR="00315044" w:rsidRPr="00272192" w:rsidRDefault="00712AB5">
      <w:r w:rsidRPr="00272192">
        <w:t>A</w:t>
      </w:r>
      <w:r w:rsidR="000571A9" w:rsidRPr="00272192">
        <w:t>nother</w:t>
      </w:r>
      <w:r w:rsidRPr="00272192">
        <w:t xml:space="preserve"> benefit of Comanche utilizing reclaimed water from Lawton POTW was that it provided Lawton with the money to upgrade the </w:t>
      </w:r>
      <w:r w:rsidR="00B718C4" w:rsidRPr="00272192">
        <w:t xml:space="preserve">treatment processes at </w:t>
      </w:r>
      <w:r w:rsidRPr="00272192">
        <w:t xml:space="preserve">the plant to meet new </w:t>
      </w:r>
      <w:r w:rsidR="000571A9" w:rsidRPr="00272192">
        <w:t xml:space="preserve">discharge </w:t>
      </w:r>
      <w:r w:rsidRPr="00272192">
        <w:t>regulations in the 1970’s.</w:t>
      </w:r>
      <w:r w:rsidR="00C6437F" w:rsidRPr="00272192">
        <w:t xml:space="preserve"> </w:t>
      </w:r>
    </w:p>
    <w:p w14:paraId="7FF1FC3C" w14:textId="7EDB8B89" w:rsidR="00C6437F" w:rsidRPr="00272192" w:rsidRDefault="00315044">
      <w:r w:rsidRPr="00272192">
        <w:t>I</w:t>
      </w:r>
      <w:r w:rsidR="00C6437F" w:rsidRPr="00272192">
        <w:t xml:space="preserve">t is </w:t>
      </w:r>
      <w:r w:rsidR="00090656">
        <w:t>estimated</w:t>
      </w:r>
      <w:r w:rsidR="00090656" w:rsidRPr="00272192">
        <w:t xml:space="preserve"> </w:t>
      </w:r>
      <w:r w:rsidR="00C6437F" w:rsidRPr="00272192">
        <w:t>that Lawton POTW water is less expensive compared to surface water in the region</w:t>
      </w:r>
      <w:r w:rsidRPr="00272192">
        <w:t>, providing a cost advantage to using reclaimed wastewater</w:t>
      </w:r>
      <w:r w:rsidR="00C6437F" w:rsidRPr="00272192">
        <w:t>. Drawing from surface water would require a permit and Comanche would have to continually demonstrate use or else they could lose it.</w:t>
      </w:r>
    </w:p>
    <w:p w14:paraId="6BD1F94D" w14:textId="5EECDD6C" w:rsidR="001D7EB3" w:rsidRPr="00272192" w:rsidRDefault="001D7EB3">
      <w:r w:rsidRPr="00272192">
        <w:t xml:space="preserve">AEP </w:t>
      </w:r>
      <w:r w:rsidR="00B718C4" w:rsidRPr="00272192">
        <w:t xml:space="preserve">briefly </w:t>
      </w:r>
      <w:r w:rsidRPr="00272192">
        <w:t>mentions Comanche</w:t>
      </w:r>
      <w:r w:rsidR="003D19B5" w:rsidRPr="00272192">
        <w:t>’s</w:t>
      </w:r>
      <w:r w:rsidRPr="00272192">
        <w:t xml:space="preserve"> </w:t>
      </w:r>
      <w:r w:rsidR="00B718C4" w:rsidRPr="00272192">
        <w:t xml:space="preserve">use of reclaimed water </w:t>
      </w:r>
      <w:r w:rsidRPr="00272192">
        <w:t xml:space="preserve">in their CDP </w:t>
      </w:r>
      <w:r w:rsidR="00B718C4" w:rsidRPr="00272192">
        <w:t xml:space="preserve">Water disclosure; however, it has not been emphasized, </w:t>
      </w:r>
      <w:r w:rsidR="00C6437F" w:rsidRPr="00272192">
        <w:t>possibly</w:t>
      </w:r>
      <w:r w:rsidRPr="00272192">
        <w:t xml:space="preserve"> because </w:t>
      </w:r>
      <w:r w:rsidR="00A22FFA" w:rsidRPr="00272192">
        <w:t xml:space="preserve">it is not a new </w:t>
      </w:r>
      <w:r w:rsidR="00B718C4" w:rsidRPr="00272192">
        <w:t xml:space="preserve">water-related practice. </w:t>
      </w:r>
      <w:r w:rsidR="00751346" w:rsidRPr="00272192">
        <w:t xml:space="preserve">Therefore, the reputational benefit is currently small but there may be </w:t>
      </w:r>
      <w:r w:rsidR="00C6437F" w:rsidRPr="00272192">
        <w:t>potential</w:t>
      </w:r>
      <w:r w:rsidRPr="00272192">
        <w:t xml:space="preserve"> </w:t>
      </w:r>
      <w:r w:rsidR="003D19B5" w:rsidRPr="00272192">
        <w:t xml:space="preserve">to </w:t>
      </w:r>
      <w:r w:rsidR="00751346" w:rsidRPr="00272192">
        <w:t>highlight this facility in future water risk and sustainability reporting</w:t>
      </w:r>
      <w:r w:rsidRPr="00272192">
        <w:t>.</w:t>
      </w:r>
    </w:p>
    <w:p w14:paraId="20F5FC6D" w14:textId="5DB2F007" w:rsidR="00C81105" w:rsidRPr="00272192" w:rsidRDefault="00F91CDD">
      <w:r w:rsidRPr="00272192">
        <w:t xml:space="preserve">The main challenges associated with using reclaimed wastewater at Comanche </w:t>
      </w:r>
      <w:r w:rsidR="00751346" w:rsidRPr="00272192">
        <w:t>relate to</w:t>
      </w:r>
      <w:r w:rsidR="00271C93" w:rsidRPr="00272192">
        <w:t xml:space="preserve"> </w:t>
      </w:r>
      <w:r w:rsidRPr="00272192">
        <w:t xml:space="preserve">variable water quality. When Lawton initially discharged to a </w:t>
      </w:r>
      <w:proofErr w:type="gramStart"/>
      <w:r w:rsidRPr="00272192">
        <w:t>500 acre-foot</w:t>
      </w:r>
      <w:proofErr w:type="gramEnd"/>
      <w:r w:rsidRPr="00272192">
        <w:t xml:space="preserve"> </w:t>
      </w:r>
      <w:r w:rsidR="00751346" w:rsidRPr="00272192">
        <w:t>reservoir prior to transport to Comanche</w:t>
      </w:r>
      <w:r w:rsidRPr="00272192">
        <w:t xml:space="preserve">, the water would </w:t>
      </w:r>
      <w:r w:rsidR="00271C93" w:rsidRPr="00272192">
        <w:t>occasionally</w:t>
      </w:r>
      <w:r w:rsidRPr="00272192">
        <w:t xml:space="preserve"> have issues with TSS, </w:t>
      </w:r>
      <w:r w:rsidR="00751346" w:rsidRPr="00272192">
        <w:t>TDS, algae</w:t>
      </w:r>
      <w:r w:rsidRPr="00272192">
        <w:t xml:space="preserve">, and eutrophication. </w:t>
      </w:r>
      <w:r w:rsidR="00CF0470" w:rsidRPr="00272192">
        <w:t xml:space="preserve">Even though </w:t>
      </w:r>
      <w:r w:rsidR="00751346" w:rsidRPr="00272192">
        <w:t xml:space="preserve">the </w:t>
      </w:r>
      <w:r w:rsidR="00C57A58">
        <w:t xml:space="preserve">City reservoir </w:t>
      </w:r>
      <w:r w:rsidR="00271C93" w:rsidRPr="00272192">
        <w:t>is no longer used</w:t>
      </w:r>
      <w:r w:rsidR="00E64D9D" w:rsidRPr="00272192">
        <w:t xml:space="preserve">, the </w:t>
      </w:r>
      <w:r w:rsidRPr="00272192">
        <w:t xml:space="preserve">water supplied to Comanche has </w:t>
      </w:r>
      <w:r w:rsidR="00E64D9D" w:rsidRPr="00272192">
        <w:t xml:space="preserve">still </w:t>
      </w:r>
      <w:r w:rsidR="00751346" w:rsidRPr="00272192">
        <w:t>ha</w:t>
      </w:r>
      <w:r w:rsidR="00B83C4A" w:rsidRPr="00272192">
        <w:t>d</w:t>
      </w:r>
      <w:r w:rsidR="00751346" w:rsidRPr="00272192">
        <w:t xml:space="preserve"> o</w:t>
      </w:r>
      <w:r w:rsidR="00B83C4A" w:rsidRPr="00272192">
        <w:t>ccasional water quality issues</w:t>
      </w:r>
      <w:r w:rsidR="00E64D9D" w:rsidRPr="00272192">
        <w:t>. There have also</w:t>
      </w:r>
      <w:r w:rsidRPr="00272192">
        <w:t xml:space="preserve"> been instances of high algae levels and eutrophication in </w:t>
      </w:r>
      <w:r w:rsidR="00271C93" w:rsidRPr="00272192">
        <w:t>Comanche’s</w:t>
      </w:r>
      <w:r w:rsidRPr="00272192">
        <w:t xml:space="preserve"> </w:t>
      </w:r>
      <w:r w:rsidR="00271C93" w:rsidRPr="00272192">
        <w:t xml:space="preserve">cooling </w:t>
      </w:r>
      <w:r w:rsidRPr="00272192">
        <w:t xml:space="preserve">pond. </w:t>
      </w:r>
    </w:p>
    <w:p w14:paraId="2162F2CB" w14:textId="77777777" w:rsidR="00067A92" w:rsidRPr="00272192" w:rsidRDefault="00EE7B9C">
      <w:pPr>
        <w:rPr>
          <w:b/>
          <w:color w:val="7030A0"/>
          <w:sz w:val="28"/>
          <w:szCs w:val="28"/>
        </w:rPr>
      </w:pPr>
      <w:r w:rsidRPr="00272192">
        <w:rPr>
          <w:b/>
          <w:color w:val="7030A0"/>
          <w:sz w:val="28"/>
          <w:szCs w:val="28"/>
        </w:rPr>
        <w:t>LESSONS LEARNED</w:t>
      </w:r>
    </w:p>
    <w:p w14:paraId="79A9D220" w14:textId="3A4C1612" w:rsidR="00E64D9D" w:rsidRPr="00272192" w:rsidRDefault="00D904B5">
      <w:pPr>
        <w:rPr>
          <w:b/>
          <w:i/>
        </w:rPr>
      </w:pPr>
      <w:r w:rsidRPr="00272192">
        <w:rPr>
          <w:b/>
          <w:i/>
        </w:rPr>
        <w:lastRenderedPageBreak/>
        <w:t xml:space="preserve">A </w:t>
      </w:r>
      <w:r w:rsidR="00E64D9D" w:rsidRPr="00272192">
        <w:rPr>
          <w:b/>
          <w:i/>
        </w:rPr>
        <w:t>cooling pond</w:t>
      </w:r>
      <w:r w:rsidRPr="00272192">
        <w:rPr>
          <w:b/>
          <w:i/>
        </w:rPr>
        <w:t xml:space="preserve"> system provides greater flexibility for reclaimed water use with variable</w:t>
      </w:r>
      <w:r w:rsidR="00E64D9D" w:rsidRPr="00272192">
        <w:rPr>
          <w:b/>
          <w:i/>
        </w:rPr>
        <w:t xml:space="preserve"> quality.</w:t>
      </w:r>
    </w:p>
    <w:p w14:paraId="1C1F3B48" w14:textId="7856CB6E" w:rsidR="00E96238" w:rsidRPr="00272192" w:rsidRDefault="00D904B5">
      <w:r w:rsidRPr="00272192">
        <w:t xml:space="preserve">Because </w:t>
      </w:r>
      <w:r w:rsidR="00296416" w:rsidRPr="00272192">
        <w:t xml:space="preserve">Comanche utilizes </w:t>
      </w:r>
      <w:r w:rsidRPr="00272192">
        <w:t xml:space="preserve">a </w:t>
      </w:r>
      <w:r w:rsidR="00296416" w:rsidRPr="00272192">
        <w:t>cooling pond</w:t>
      </w:r>
      <w:r w:rsidR="00B83C4A" w:rsidRPr="00272192">
        <w:t>,</w:t>
      </w:r>
      <w:r w:rsidRPr="00272192">
        <w:t xml:space="preserve"> it </w:t>
      </w:r>
      <w:r w:rsidR="00296416" w:rsidRPr="00272192">
        <w:t>can use water that</w:t>
      </w:r>
      <w:r w:rsidR="00271C93" w:rsidRPr="00272192">
        <w:t xml:space="preserve"> is not as high of quality as would be</w:t>
      </w:r>
      <w:r w:rsidR="00296416" w:rsidRPr="00272192">
        <w:t xml:space="preserve"> required for cooling towers</w:t>
      </w:r>
      <w:r w:rsidR="00B83C4A" w:rsidRPr="00272192">
        <w:t>. T</w:t>
      </w:r>
      <w:r w:rsidR="00271C93" w:rsidRPr="00272192">
        <w:t>owers</w:t>
      </w:r>
      <w:r w:rsidR="00296416" w:rsidRPr="00272192">
        <w:t xml:space="preserve"> </w:t>
      </w:r>
      <w:r w:rsidRPr="00272192">
        <w:t>more quickly</w:t>
      </w:r>
      <w:r w:rsidR="00296416" w:rsidRPr="00272192">
        <w:t xml:space="preserve"> concentrate </w:t>
      </w:r>
      <w:r w:rsidR="00271C93" w:rsidRPr="00272192">
        <w:t xml:space="preserve">contaminants </w:t>
      </w:r>
      <w:r w:rsidRPr="00272192">
        <w:t xml:space="preserve">in the recirculating water </w:t>
      </w:r>
      <w:r w:rsidR="00271C93" w:rsidRPr="00272192">
        <w:t xml:space="preserve">and </w:t>
      </w:r>
      <w:r w:rsidRPr="00272192">
        <w:t xml:space="preserve">high levels of pollutants can </w:t>
      </w:r>
      <w:r w:rsidR="00271C93" w:rsidRPr="00272192">
        <w:t xml:space="preserve">lead to </w:t>
      </w:r>
      <w:r w:rsidR="00B83C4A" w:rsidRPr="00272192">
        <w:t xml:space="preserve">problematic </w:t>
      </w:r>
      <w:r w:rsidR="00271C93" w:rsidRPr="00272192">
        <w:t>scaling and biofouling</w:t>
      </w:r>
      <w:r w:rsidR="00296416" w:rsidRPr="00272192">
        <w:t>.</w:t>
      </w:r>
    </w:p>
    <w:p w14:paraId="7531F120" w14:textId="625E0865" w:rsidR="00E96238" w:rsidRPr="00272192" w:rsidRDefault="00D904B5">
      <w:pPr>
        <w:rPr>
          <w:b/>
          <w:i/>
        </w:rPr>
      </w:pPr>
      <w:r w:rsidRPr="00272192">
        <w:rPr>
          <w:b/>
          <w:i/>
        </w:rPr>
        <w:t>U</w:t>
      </w:r>
      <w:r w:rsidR="00271C93" w:rsidRPr="00272192">
        <w:rPr>
          <w:b/>
          <w:i/>
        </w:rPr>
        <w:t>tiliz</w:t>
      </w:r>
      <w:r w:rsidRPr="00272192">
        <w:rPr>
          <w:b/>
          <w:i/>
        </w:rPr>
        <w:t>ing an</w:t>
      </w:r>
      <w:r w:rsidR="00E96238" w:rsidRPr="00272192">
        <w:rPr>
          <w:b/>
          <w:i/>
        </w:rPr>
        <w:t xml:space="preserve"> alternate </w:t>
      </w:r>
      <w:r w:rsidRPr="00272192">
        <w:rPr>
          <w:b/>
          <w:i/>
        </w:rPr>
        <w:t xml:space="preserve">water </w:t>
      </w:r>
      <w:r w:rsidR="00E96238" w:rsidRPr="00272192">
        <w:rPr>
          <w:b/>
          <w:i/>
        </w:rPr>
        <w:t>source</w:t>
      </w:r>
      <w:r w:rsidR="00271C93" w:rsidRPr="00272192">
        <w:rPr>
          <w:b/>
          <w:i/>
        </w:rPr>
        <w:t xml:space="preserve"> provide</w:t>
      </w:r>
      <w:r w:rsidRPr="00272192">
        <w:rPr>
          <w:b/>
          <w:i/>
        </w:rPr>
        <w:t>d</w:t>
      </w:r>
      <w:r w:rsidR="00271C93" w:rsidRPr="00272192">
        <w:rPr>
          <w:b/>
          <w:i/>
        </w:rPr>
        <w:t xml:space="preserve"> flexibility </w:t>
      </w:r>
      <w:r w:rsidRPr="00272192">
        <w:rPr>
          <w:b/>
          <w:i/>
        </w:rPr>
        <w:t xml:space="preserve">for power plant </w:t>
      </w:r>
      <w:r w:rsidR="00271C93" w:rsidRPr="00272192">
        <w:rPr>
          <w:b/>
          <w:i/>
        </w:rPr>
        <w:t>siting.</w:t>
      </w:r>
    </w:p>
    <w:p w14:paraId="6F8C32AD" w14:textId="6968B93A" w:rsidR="00296416" w:rsidRPr="00272192" w:rsidRDefault="00296416">
      <w:r w:rsidRPr="00272192">
        <w:t>Utilities in water stressed regions are used to not having abundant water resources and thus site plants primarily based on transmission and fuel</w:t>
      </w:r>
      <w:r w:rsidR="00271C93" w:rsidRPr="00272192">
        <w:t xml:space="preserve"> availability</w:t>
      </w:r>
      <w:r w:rsidRPr="00272192">
        <w:t xml:space="preserve">. </w:t>
      </w:r>
      <w:r w:rsidR="00D904B5" w:rsidRPr="00272192">
        <w:t>T</w:t>
      </w:r>
      <w:r w:rsidRPr="00272192">
        <w:t xml:space="preserve">he option to use </w:t>
      </w:r>
      <w:r w:rsidR="00D904B5" w:rsidRPr="00272192">
        <w:t xml:space="preserve">a </w:t>
      </w:r>
      <w:r w:rsidRPr="00272192">
        <w:t xml:space="preserve">reclaimed wastewater </w:t>
      </w:r>
      <w:r w:rsidR="00D904B5" w:rsidRPr="00272192">
        <w:t>source provided</w:t>
      </w:r>
      <w:r w:rsidRPr="00272192">
        <w:t xml:space="preserve"> flexibility in </w:t>
      </w:r>
      <w:r w:rsidR="00D904B5" w:rsidRPr="00272192">
        <w:t xml:space="preserve">siting the Comanche </w:t>
      </w:r>
      <w:r w:rsidRPr="00272192">
        <w:t>power plant</w:t>
      </w:r>
      <w:r w:rsidR="00D904B5" w:rsidRPr="00272192">
        <w:t xml:space="preserve"> at a beneficial location</w:t>
      </w:r>
      <w:r w:rsidRPr="00272192">
        <w:t>.</w:t>
      </w:r>
    </w:p>
    <w:p w14:paraId="24FAED1E" w14:textId="5485615F" w:rsidR="00E64D9D" w:rsidRPr="00272192" w:rsidRDefault="00E64D9D">
      <w:pPr>
        <w:rPr>
          <w:b/>
          <w:color w:val="7030A0"/>
          <w:sz w:val="28"/>
          <w:szCs w:val="28"/>
        </w:rPr>
      </w:pPr>
      <w:r w:rsidRPr="00272192">
        <w:rPr>
          <w:b/>
          <w:color w:val="7030A0"/>
          <w:sz w:val="28"/>
          <w:szCs w:val="28"/>
        </w:rPr>
        <w:t>REFERENCES</w:t>
      </w:r>
    </w:p>
    <w:p w14:paraId="7D5DCE32" w14:textId="31727A92" w:rsidR="003E22BE" w:rsidRPr="00272192" w:rsidRDefault="003E22BE">
      <w:r w:rsidRPr="00272192">
        <w:t xml:space="preserve">AEP. 2014. </w:t>
      </w:r>
      <w:r w:rsidR="00796CFD" w:rsidRPr="00272192">
        <w:t xml:space="preserve">American Electric Power 2014 Corporate Accountability Report- GRI Report. URL: </w:t>
      </w:r>
      <w:hyperlink r:id="rId11" w:history="1">
        <w:r w:rsidR="00796CFD" w:rsidRPr="00272192">
          <w:rPr>
            <w:rStyle w:val="Hyperlink"/>
          </w:rPr>
          <w:t>http://2014.aepsustainability.com/fastfacts/docs/2014-GRI.pdf</w:t>
        </w:r>
      </w:hyperlink>
      <w:r w:rsidR="00796CFD" w:rsidRPr="00272192">
        <w:t xml:space="preserve"> [Accessed 10/25/2016].</w:t>
      </w:r>
    </w:p>
    <w:p w14:paraId="68B35E09" w14:textId="12BC4D54" w:rsidR="00E64D9D" w:rsidRDefault="00D56E5B">
      <w:r w:rsidRPr="00272192">
        <w:t>Personal communication, AEP staff, 2016. Greg Carter and Tim Lohner.</w:t>
      </w:r>
    </w:p>
    <w:p w14:paraId="62A0BF75" w14:textId="77777777" w:rsidR="00707AB2" w:rsidRDefault="00707AB2"/>
    <w:p w14:paraId="4BDDDEAB" w14:textId="77777777" w:rsidR="00707AB2" w:rsidRPr="00272192" w:rsidRDefault="00707AB2"/>
    <w:p w14:paraId="49676B85" w14:textId="23340E58" w:rsidR="00E64D9D" w:rsidRPr="00272192" w:rsidRDefault="00E64D9D">
      <w:pPr>
        <w:rPr>
          <w:b/>
          <w:color w:val="7030A0"/>
          <w:sz w:val="28"/>
          <w:szCs w:val="28"/>
        </w:rPr>
      </w:pPr>
      <w:r w:rsidRPr="00272192">
        <w:rPr>
          <w:b/>
          <w:color w:val="7030A0"/>
          <w:sz w:val="28"/>
          <w:szCs w:val="28"/>
        </w:rPr>
        <w:t>VERIFICATION</w:t>
      </w:r>
    </w:p>
    <w:p w14:paraId="5B6D80E4" w14:textId="2F2E1F8F" w:rsidR="00E64D9D" w:rsidRPr="00BF7B1A" w:rsidRDefault="00E64D9D">
      <w:r w:rsidRPr="00904FED">
        <w:t xml:space="preserve">Information presented in this case study was provided through interviews with AEP </w:t>
      </w:r>
      <w:r w:rsidR="00E96238" w:rsidRPr="00904FED">
        <w:t xml:space="preserve">staff in </w:t>
      </w:r>
      <w:r w:rsidRPr="00904FED">
        <w:t>October 2016, who have reviewed this case study for accuracy.</w:t>
      </w:r>
    </w:p>
    <w:sectPr w:rsidR="00E64D9D" w:rsidRPr="00BF7B1A" w:rsidSect="00085EEC">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9523B" w14:textId="77777777" w:rsidR="00504190" w:rsidRDefault="00504190" w:rsidP="00045273">
      <w:pPr>
        <w:spacing w:after="0" w:line="240" w:lineRule="auto"/>
      </w:pPr>
      <w:r>
        <w:separator/>
      </w:r>
    </w:p>
  </w:endnote>
  <w:endnote w:type="continuationSeparator" w:id="0">
    <w:p w14:paraId="3B374E11" w14:textId="77777777" w:rsidR="00504190" w:rsidRDefault="00504190" w:rsidP="00045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D0506" w14:textId="77777777" w:rsidR="00E93B6F" w:rsidRDefault="00E93B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041726"/>
      <w:docPartObj>
        <w:docPartGallery w:val="Page Numbers (Bottom of Page)"/>
        <w:docPartUnique/>
      </w:docPartObj>
    </w:sdtPr>
    <w:sdtEndPr>
      <w:rPr>
        <w:noProof/>
      </w:rPr>
    </w:sdtEndPr>
    <w:sdtContent>
      <w:p w14:paraId="60902150" w14:textId="7DCA7C34" w:rsidR="00B46EB5" w:rsidRDefault="00B46EB5">
        <w:pPr>
          <w:pStyle w:val="Footer"/>
          <w:jc w:val="center"/>
        </w:pPr>
        <w:r>
          <w:fldChar w:fldCharType="begin"/>
        </w:r>
        <w:r>
          <w:instrText xml:space="preserve"> PAGE   \* MERGEFORMAT </w:instrText>
        </w:r>
        <w:r>
          <w:fldChar w:fldCharType="separate"/>
        </w:r>
        <w:r w:rsidR="00707AB2">
          <w:rPr>
            <w:noProof/>
          </w:rPr>
          <w:t>3</w:t>
        </w:r>
        <w:r>
          <w:rPr>
            <w:noProof/>
          </w:rPr>
          <w:fldChar w:fldCharType="end"/>
        </w:r>
      </w:p>
    </w:sdtContent>
  </w:sdt>
  <w:p w14:paraId="000CCF7D" w14:textId="77777777" w:rsidR="00B46EB5" w:rsidRDefault="00B46E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D817D" w14:textId="77777777" w:rsidR="00E93B6F" w:rsidRDefault="00E93B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5D0DB" w14:textId="77777777" w:rsidR="00504190" w:rsidRDefault="00504190" w:rsidP="00045273">
      <w:pPr>
        <w:spacing w:after="0" w:line="240" w:lineRule="auto"/>
      </w:pPr>
      <w:r>
        <w:separator/>
      </w:r>
    </w:p>
  </w:footnote>
  <w:footnote w:type="continuationSeparator" w:id="0">
    <w:p w14:paraId="18FF626A" w14:textId="77777777" w:rsidR="00504190" w:rsidRDefault="00504190" w:rsidP="00045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63476" w14:textId="77777777" w:rsidR="00E93B6F" w:rsidRDefault="00E93B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List-Accent5"/>
      <w:tblW w:w="10070" w:type="dxa"/>
      <w:shd w:val="clear" w:color="auto" w:fill="7030A0"/>
      <w:tblLook w:val="04A0" w:firstRow="1" w:lastRow="0" w:firstColumn="1" w:lastColumn="0" w:noHBand="0" w:noVBand="1"/>
    </w:tblPr>
    <w:tblGrid>
      <w:gridCol w:w="1915"/>
      <w:gridCol w:w="1915"/>
      <w:gridCol w:w="1915"/>
      <w:gridCol w:w="1915"/>
      <w:gridCol w:w="2410"/>
    </w:tblGrid>
    <w:tr w:rsidR="00C5122E" w14:paraId="1A1FF7CA" w14:textId="77777777" w:rsidTr="0069637C">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915" w:type="dxa"/>
          <w:shd w:val="clear" w:color="auto" w:fill="7030A0"/>
          <w:vAlign w:val="center"/>
        </w:tcPr>
        <w:p w14:paraId="73F44C2F" w14:textId="77777777" w:rsidR="00045273" w:rsidRPr="00272192" w:rsidRDefault="000B1257" w:rsidP="00045273">
          <w:pPr>
            <w:pStyle w:val="Header"/>
            <w:jc w:val="center"/>
          </w:pPr>
          <w:r w:rsidRPr="00272192">
            <w:t>COMANCHE POWER STATION</w:t>
          </w:r>
        </w:p>
      </w:tc>
      <w:tc>
        <w:tcPr>
          <w:tcW w:w="1915" w:type="dxa"/>
          <w:shd w:val="clear" w:color="auto" w:fill="7030A0"/>
          <w:vAlign w:val="center"/>
        </w:tcPr>
        <w:p w14:paraId="7E1B9165" w14:textId="77777777" w:rsidR="00045273" w:rsidRPr="00272192" w:rsidRDefault="000B1257" w:rsidP="00045273">
          <w:pPr>
            <w:pStyle w:val="Header"/>
            <w:jc w:val="center"/>
            <w:cnfStyle w:val="100000000000" w:firstRow="1" w:lastRow="0" w:firstColumn="0" w:lastColumn="0" w:oddVBand="0" w:evenVBand="0" w:oddHBand="0" w:evenHBand="0" w:firstRowFirstColumn="0" w:firstRowLastColumn="0" w:lastRowFirstColumn="0" w:lastRowLastColumn="0"/>
          </w:pPr>
          <w:r w:rsidRPr="00272192">
            <w:t>OKLAHOMA</w:t>
          </w:r>
        </w:p>
      </w:tc>
      <w:tc>
        <w:tcPr>
          <w:tcW w:w="1915" w:type="dxa"/>
          <w:shd w:val="clear" w:color="auto" w:fill="7030A0"/>
          <w:vAlign w:val="center"/>
        </w:tcPr>
        <w:p w14:paraId="02A5C64F" w14:textId="77777777" w:rsidR="0027132F" w:rsidRPr="00272192" w:rsidRDefault="0027132F" w:rsidP="00045273">
          <w:pPr>
            <w:pStyle w:val="Header"/>
            <w:jc w:val="center"/>
            <w:cnfStyle w:val="100000000000" w:firstRow="1" w:lastRow="0" w:firstColumn="0" w:lastColumn="0" w:oddVBand="0" w:evenVBand="0" w:oddHBand="0" w:evenHBand="0" w:firstRowFirstColumn="0" w:firstRowLastColumn="0" w:lastRowFirstColumn="0" w:lastRowLastColumn="0"/>
          </w:pPr>
          <w:r w:rsidRPr="00272192">
            <w:t xml:space="preserve">235 MW </w:t>
          </w:r>
        </w:p>
        <w:p w14:paraId="2CB5667E" w14:textId="77777777" w:rsidR="00045273" w:rsidRPr="00272192" w:rsidRDefault="00EE7B9C" w:rsidP="00045273">
          <w:pPr>
            <w:pStyle w:val="Header"/>
            <w:jc w:val="center"/>
            <w:cnfStyle w:val="100000000000" w:firstRow="1" w:lastRow="0" w:firstColumn="0" w:lastColumn="0" w:oddVBand="0" w:evenVBand="0" w:oddHBand="0" w:evenHBand="0" w:firstRowFirstColumn="0" w:firstRowLastColumn="0" w:lastRowFirstColumn="0" w:lastRowLastColumn="0"/>
          </w:pPr>
          <w:r w:rsidRPr="00272192">
            <w:t>NGCC</w:t>
          </w:r>
        </w:p>
      </w:tc>
      <w:tc>
        <w:tcPr>
          <w:tcW w:w="1915" w:type="dxa"/>
          <w:shd w:val="clear" w:color="auto" w:fill="7030A0"/>
          <w:vAlign w:val="center"/>
        </w:tcPr>
        <w:p w14:paraId="4629C68B" w14:textId="1930A6C1" w:rsidR="00045273" w:rsidRPr="00272192" w:rsidRDefault="00C5122E" w:rsidP="00045273">
          <w:pPr>
            <w:pStyle w:val="Header"/>
            <w:jc w:val="center"/>
            <w:cnfStyle w:val="100000000000" w:firstRow="1" w:lastRow="0" w:firstColumn="0" w:lastColumn="0" w:oddVBand="0" w:evenVBand="0" w:oddHBand="0" w:evenHBand="0" w:firstRowFirstColumn="0" w:firstRowLastColumn="0" w:lastRowFirstColumn="0" w:lastRowLastColumn="0"/>
          </w:pPr>
          <w:r w:rsidRPr="00272192">
            <w:t xml:space="preserve">RECIRCULATING </w:t>
          </w:r>
          <w:r w:rsidR="000B1257" w:rsidRPr="00272192">
            <w:t>COOLING POND</w:t>
          </w:r>
        </w:p>
      </w:tc>
      <w:tc>
        <w:tcPr>
          <w:tcW w:w="2410" w:type="dxa"/>
          <w:shd w:val="clear" w:color="auto" w:fill="7030A0"/>
          <w:vAlign w:val="center"/>
        </w:tcPr>
        <w:p w14:paraId="4BB29A03" w14:textId="77777777" w:rsidR="0027132F" w:rsidRPr="00272192" w:rsidRDefault="0027132F" w:rsidP="00045273">
          <w:pPr>
            <w:pStyle w:val="Header"/>
            <w:jc w:val="center"/>
            <w:cnfStyle w:val="100000000000" w:firstRow="1" w:lastRow="0" w:firstColumn="0" w:lastColumn="0" w:oddVBand="0" w:evenVBand="0" w:oddHBand="0" w:evenHBand="0" w:firstRowFirstColumn="0" w:firstRowLastColumn="0" w:lastRowFirstColumn="0" w:lastRowLastColumn="0"/>
          </w:pPr>
          <w:r w:rsidRPr="00272192">
            <w:t>3.5 MGD</w:t>
          </w:r>
        </w:p>
        <w:p w14:paraId="1DCB44ED" w14:textId="04F9A14B" w:rsidR="00045273" w:rsidRPr="00272192" w:rsidRDefault="00090656" w:rsidP="00045273">
          <w:pPr>
            <w:pStyle w:val="Header"/>
            <w:jc w:val="center"/>
            <w:cnfStyle w:val="100000000000" w:firstRow="1" w:lastRow="0" w:firstColumn="0" w:lastColumn="0" w:oddVBand="0" w:evenVBand="0" w:oddHBand="0" w:evenHBand="0" w:firstRowFirstColumn="0" w:firstRowLastColumn="0" w:lastRowFirstColumn="0" w:lastRowLastColumn="0"/>
          </w:pPr>
          <w:r>
            <w:t>MUNICIPAL EFFLUENT</w:t>
          </w:r>
        </w:p>
      </w:tc>
    </w:tr>
  </w:tbl>
  <w:p w14:paraId="5771C2FE" w14:textId="77777777" w:rsidR="00045273" w:rsidRDefault="000452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F2052" w14:textId="77777777" w:rsidR="00E93B6F" w:rsidRDefault="00E93B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273"/>
    <w:rsid w:val="00017ED1"/>
    <w:rsid w:val="00027E83"/>
    <w:rsid w:val="00043A79"/>
    <w:rsid w:val="00045273"/>
    <w:rsid w:val="000464E0"/>
    <w:rsid w:val="000571A9"/>
    <w:rsid w:val="00067A92"/>
    <w:rsid w:val="00085EEC"/>
    <w:rsid w:val="00090656"/>
    <w:rsid w:val="000B016A"/>
    <w:rsid w:val="000B1257"/>
    <w:rsid w:val="000B2B96"/>
    <w:rsid w:val="00102DEC"/>
    <w:rsid w:val="0013779F"/>
    <w:rsid w:val="001477CC"/>
    <w:rsid w:val="001A6CFF"/>
    <w:rsid w:val="001D7A8D"/>
    <w:rsid w:val="001D7EB3"/>
    <w:rsid w:val="00215785"/>
    <w:rsid w:val="00242778"/>
    <w:rsid w:val="00264CA7"/>
    <w:rsid w:val="00271047"/>
    <w:rsid w:val="0027132F"/>
    <w:rsid w:val="00271C93"/>
    <w:rsid w:val="00272192"/>
    <w:rsid w:val="0028575E"/>
    <w:rsid w:val="00296416"/>
    <w:rsid w:val="002D55F8"/>
    <w:rsid w:val="002D664B"/>
    <w:rsid w:val="00315044"/>
    <w:rsid w:val="00315987"/>
    <w:rsid w:val="00315B73"/>
    <w:rsid w:val="0032177A"/>
    <w:rsid w:val="00325D2D"/>
    <w:rsid w:val="00326C15"/>
    <w:rsid w:val="0032782A"/>
    <w:rsid w:val="00336326"/>
    <w:rsid w:val="00394BD6"/>
    <w:rsid w:val="003A20B0"/>
    <w:rsid w:val="003D19B5"/>
    <w:rsid w:val="003E22BE"/>
    <w:rsid w:val="00410F5A"/>
    <w:rsid w:val="00443C8E"/>
    <w:rsid w:val="00446016"/>
    <w:rsid w:val="00461312"/>
    <w:rsid w:val="004937FE"/>
    <w:rsid w:val="00493C56"/>
    <w:rsid w:val="0049658E"/>
    <w:rsid w:val="004F5E3A"/>
    <w:rsid w:val="00504190"/>
    <w:rsid w:val="00511D5D"/>
    <w:rsid w:val="0052120C"/>
    <w:rsid w:val="00575661"/>
    <w:rsid w:val="005C2049"/>
    <w:rsid w:val="005C4F48"/>
    <w:rsid w:val="005F794C"/>
    <w:rsid w:val="00611629"/>
    <w:rsid w:val="0061661C"/>
    <w:rsid w:val="0061782E"/>
    <w:rsid w:val="00643A32"/>
    <w:rsid w:val="00685010"/>
    <w:rsid w:val="0069637C"/>
    <w:rsid w:val="006971CD"/>
    <w:rsid w:val="006D06EC"/>
    <w:rsid w:val="006D6CB5"/>
    <w:rsid w:val="006E0ED1"/>
    <w:rsid w:val="006F2580"/>
    <w:rsid w:val="00707AB2"/>
    <w:rsid w:val="00712AB5"/>
    <w:rsid w:val="007254CF"/>
    <w:rsid w:val="00751346"/>
    <w:rsid w:val="00780D79"/>
    <w:rsid w:val="00793F52"/>
    <w:rsid w:val="00796CFD"/>
    <w:rsid w:val="007D12B7"/>
    <w:rsid w:val="007E1EAE"/>
    <w:rsid w:val="007F4CB4"/>
    <w:rsid w:val="008213A7"/>
    <w:rsid w:val="00853598"/>
    <w:rsid w:val="008D51B4"/>
    <w:rsid w:val="008F1B6C"/>
    <w:rsid w:val="008F76B2"/>
    <w:rsid w:val="00904FED"/>
    <w:rsid w:val="00915D09"/>
    <w:rsid w:val="0096705F"/>
    <w:rsid w:val="00973733"/>
    <w:rsid w:val="009833A5"/>
    <w:rsid w:val="0098777E"/>
    <w:rsid w:val="00990E5E"/>
    <w:rsid w:val="009D619D"/>
    <w:rsid w:val="009F4DC4"/>
    <w:rsid w:val="00A22FFA"/>
    <w:rsid w:val="00A273FD"/>
    <w:rsid w:val="00A468D2"/>
    <w:rsid w:val="00AB4EC4"/>
    <w:rsid w:val="00AE3682"/>
    <w:rsid w:val="00B221C6"/>
    <w:rsid w:val="00B46EB5"/>
    <w:rsid w:val="00B4764D"/>
    <w:rsid w:val="00B50F7F"/>
    <w:rsid w:val="00B718C4"/>
    <w:rsid w:val="00B83C4A"/>
    <w:rsid w:val="00B91F46"/>
    <w:rsid w:val="00BB4E58"/>
    <w:rsid w:val="00BD335B"/>
    <w:rsid w:val="00BF7B1A"/>
    <w:rsid w:val="00C04A01"/>
    <w:rsid w:val="00C04EAF"/>
    <w:rsid w:val="00C27D2B"/>
    <w:rsid w:val="00C5122E"/>
    <w:rsid w:val="00C57A58"/>
    <w:rsid w:val="00C6437F"/>
    <w:rsid w:val="00C67C5B"/>
    <w:rsid w:val="00C761AF"/>
    <w:rsid w:val="00C81105"/>
    <w:rsid w:val="00C827BD"/>
    <w:rsid w:val="00C91FF3"/>
    <w:rsid w:val="00CA3D3A"/>
    <w:rsid w:val="00CB0832"/>
    <w:rsid w:val="00CC3C90"/>
    <w:rsid w:val="00CF0470"/>
    <w:rsid w:val="00CF5309"/>
    <w:rsid w:val="00D0016F"/>
    <w:rsid w:val="00D138F8"/>
    <w:rsid w:val="00D540AD"/>
    <w:rsid w:val="00D56E5B"/>
    <w:rsid w:val="00D73116"/>
    <w:rsid w:val="00D73FDE"/>
    <w:rsid w:val="00D904B5"/>
    <w:rsid w:val="00D97B2A"/>
    <w:rsid w:val="00DE3883"/>
    <w:rsid w:val="00E056CA"/>
    <w:rsid w:val="00E562DE"/>
    <w:rsid w:val="00E6144B"/>
    <w:rsid w:val="00E64D9D"/>
    <w:rsid w:val="00E74693"/>
    <w:rsid w:val="00E93B6F"/>
    <w:rsid w:val="00E95155"/>
    <w:rsid w:val="00E96238"/>
    <w:rsid w:val="00E9750D"/>
    <w:rsid w:val="00E97573"/>
    <w:rsid w:val="00EA1E86"/>
    <w:rsid w:val="00EC2BA1"/>
    <w:rsid w:val="00EE7B9C"/>
    <w:rsid w:val="00EF0EAC"/>
    <w:rsid w:val="00EF6FBE"/>
    <w:rsid w:val="00F91CDD"/>
    <w:rsid w:val="00F95B09"/>
    <w:rsid w:val="00FC003E"/>
    <w:rsid w:val="00FE764C"/>
    <w:rsid w:val="00FF4BA1"/>
    <w:rsid w:val="53CC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07EF99FF"/>
  <w15:docId w15:val="{66F2D0D7-0995-4343-93F9-024B0192F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5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273"/>
  </w:style>
  <w:style w:type="paragraph" w:styleId="Footer">
    <w:name w:val="footer"/>
    <w:basedOn w:val="Normal"/>
    <w:link w:val="FooterChar"/>
    <w:uiPriority w:val="99"/>
    <w:unhideWhenUsed/>
    <w:rsid w:val="00045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273"/>
  </w:style>
  <w:style w:type="table" w:styleId="TableGrid">
    <w:name w:val="Table Grid"/>
    <w:basedOn w:val="TableNormal"/>
    <w:uiPriority w:val="59"/>
    <w:rsid w:val="00045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5">
    <w:name w:val="Light List Accent 5"/>
    <w:basedOn w:val="TableNormal"/>
    <w:uiPriority w:val="61"/>
    <w:rsid w:val="00045273"/>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alloonText">
    <w:name w:val="Balloon Text"/>
    <w:basedOn w:val="Normal"/>
    <w:link w:val="BalloonTextChar"/>
    <w:uiPriority w:val="99"/>
    <w:semiHidden/>
    <w:unhideWhenUsed/>
    <w:rsid w:val="000452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273"/>
    <w:rPr>
      <w:rFonts w:ascii="Tahoma" w:hAnsi="Tahoma" w:cs="Tahoma"/>
      <w:sz w:val="16"/>
      <w:szCs w:val="16"/>
    </w:rPr>
  </w:style>
  <w:style w:type="paragraph" w:styleId="ListParagraph">
    <w:name w:val="List Paragraph"/>
    <w:basedOn w:val="Normal"/>
    <w:uiPriority w:val="34"/>
    <w:qFormat/>
    <w:rsid w:val="00264CA7"/>
    <w:pPr>
      <w:ind w:left="720"/>
      <w:contextualSpacing/>
    </w:pPr>
  </w:style>
  <w:style w:type="character" w:styleId="CommentReference">
    <w:name w:val="annotation reference"/>
    <w:basedOn w:val="DefaultParagraphFont"/>
    <w:uiPriority w:val="99"/>
    <w:semiHidden/>
    <w:unhideWhenUsed/>
    <w:rsid w:val="00215785"/>
    <w:rPr>
      <w:sz w:val="16"/>
      <w:szCs w:val="16"/>
    </w:rPr>
  </w:style>
  <w:style w:type="paragraph" w:styleId="CommentText">
    <w:name w:val="annotation text"/>
    <w:basedOn w:val="Normal"/>
    <w:link w:val="CommentTextChar"/>
    <w:uiPriority w:val="99"/>
    <w:semiHidden/>
    <w:unhideWhenUsed/>
    <w:rsid w:val="00215785"/>
    <w:pPr>
      <w:spacing w:line="240" w:lineRule="auto"/>
    </w:pPr>
    <w:rPr>
      <w:sz w:val="20"/>
      <w:szCs w:val="20"/>
    </w:rPr>
  </w:style>
  <w:style w:type="character" w:customStyle="1" w:styleId="CommentTextChar">
    <w:name w:val="Comment Text Char"/>
    <w:basedOn w:val="DefaultParagraphFont"/>
    <w:link w:val="CommentText"/>
    <w:uiPriority w:val="99"/>
    <w:semiHidden/>
    <w:rsid w:val="00215785"/>
    <w:rPr>
      <w:sz w:val="20"/>
      <w:szCs w:val="20"/>
    </w:rPr>
  </w:style>
  <w:style w:type="paragraph" w:styleId="CommentSubject">
    <w:name w:val="annotation subject"/>
    <w:basedOn w:val="CommentText"/>
    <w:next w:val="CommentText"/>
    <w:link w:val="CommentSubjectChar"/>
    <w:uiPriority w:val="99"/>
    <w:semiHidden/>
    <w:unhideWhenUsed/>
    <w:rsid w:val="00215785"/>
    <w:rPr>
      <w:b/>
      <w:bCs/>
    </w:rPr>
  </w:style>
  <w:style w:type="character" w:customStyle="1" w:styleId="CommentSubjectChar">
    <w:name w:val="Comment Subject Char"/>
    <w:basedOn w:val="CommentTextChar"/>
    <w:link w:val="CommentSubject"/>
    <w:uiPriority w:val="99"/>
    <w:semiHidden/>
    <w:rsid w:val="00215785"/>
    <w:rPr>
      <w:b/>
      <w:bCs/>
      <w:sz w:val="20"/>
      <w:szCs w:val="20"/>
    </w:rPr>
  </w:style>
  <w:style w:type="character" w:styleId="Hyperlink">
    <w:name w:val="Hyperlink"/>
    <w:basedOn w:val="DefaultParagraphFont"/>
    <w:uiPriority w:val="99"/>
    <w:unhideWhenUsed/>
    <w:rsid w:val="00796CFD"/>
    <w:rPr>
      <w:color w:val="0000FF" w:themeColor="hyperlink"/>
      <w:u w:val="single"/>
    </w:rPr>
  </w:style>
  <w:style w:type="paragraph" w:styleId="FootnoteText">
    <w:name w:val="footnote text"/>
    <w:basedOn w:val="Normal"/>
    <w:link w:val="FootnoteTextChar"/>
    <w:uiPriority w:val="99"/>
    <w:semiHidden/>
    <w:unhideWhenUsed/>
    <w:rsid w:val="007513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1346"/>
    <w:rPr>
      <w:sz w:val="20"/>
      <w:szCs w:val="20"/>
    </w:rPr>
  </w:style>
  <w:style w:type="character" w:styleId="FootnoteReference">
    <w:name w:val="footnote reference"/>
    <w:basedOn w:val="DefaultParagraphFont"/>
    <w:uiPriority w:val="99"/>
    <w:semiHidden/>
    <w:unhideWhenUsed/>
    <w:rsid w:val="007513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26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2014.aepsustainability.com/fastfacts/docs/2014-GRI.pdf"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lOWMwYjhkNy1iZGI0LTRmZDMtYjYyYS1mNTAzMjdhYWVmY2UiIG9yaWdpbj0idXNlclNlbGVjdGVkIj48ZWxlbWVudCB1aWQ9IjkzNmUyMmQ1LTQ1YTctNGNiNy05NWFiLTFhYThjN2M4ODc4OSIgdmFsdWU9IiIgeG1sbnM9Imh0dHA6Ly93d3cuYm9sZG9uamFtZXMuY29tLzIwMDgvMDEvc2llL2ludGVybmFsL2xhYmVsIiAvPjwvc2lzbD48VXNlck5hbWU+Q09SUFxzNTM3OTIyPC9Vc2VyTmFtZT48RGF0ZVRpbWU+OS81LzIwMjQgODowNzoyMSBQTTwvRGF0ZVRpbWU+PExhYmVsU3RyaW5nPlVuY2F0ZWdvcml6ZWQ8L0xhYmVsU3RyaW5nPjwvaXRlbT48L2xhYmVsSGlzdG9yeT4=</Value>
</WrappedLabelHistory>
</file>

<file path=customXml/item3.xml><?xml version="1.0" encoding="utf-8"?>
<sisl xmlns:xsd="http://www.w3.org/2001/XMLSchema" xmlns:xsi="http://www.w3.org/2001/XMLSchema-instance" xmlns="http://www.boldonjames.com/2008/01/sie/internal/label" sislVersion="0" policy="e9c0b8d7-bdb4-4fd3-b62a-f50327aaefce" origin="userSelected">
  <element uid="936e22d5-45a7-4cb7-95ab-1aa8c7c88789" value=""/>
</sisl>
</file>

<file path=customXml/itemProps1.xml><?xml version="1.0" encoding="utf-8"?>
<ds:datastoreItem xmlns:ds="http://schemas.openxmlformats.org/officeDocument/2006/customXml" ds:itemID="{108F2E78-1942-4289-9064-AAD9ABE3E437}">
  <ds:schemaRefs>
    <ds:schemaRef ds:uri="http://schemas.openxmlformats.org/officeDocument/2006/bibliography"/>
  </ds:schemaRefs>
</ds:datastoreItem>
</file>

<file path=customXml/itemProps2.xml><?xml version="1.0" encoding="utf-8"?>
<ds:datastoreItem xmlns:ds="http://schemas.openxmlformats.org/officeDocument/2006/customXml" ds:itemID="{56BF7DB6-86BD-40AB-B5E4-EA6D25D7DD09}">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5141C96F-B03E-4FDB-AE9B-37A86F06A23E}">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1025</Words>
  <Characters>5845</Characters>
  <Application>Microsoft Office Word</Application>
  <DocSecurity>0</DocSecurity>
  <Lines>48</Lines>
  <Paragraphs>13</Paragraphs>
  <ScaleCrop>false</ScaleCrop>
  <Company>LimnoTech</Company>
  <LinksUpToDate>false</LinksUpToDate>
  <CharactersWithSpaces>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Penelope Moskus</dc:creator>
  <cp:keywords>Uncategorized</cp:keywords>
  <cp:lastModifiedBy>Tim Lohner</cp:lastModifiedBy>
  <cp:revision>2</cp:revision>
  <dcterms:created xsi:type="dcterms:W3CDTF">2024-09-05T20:07:00Z</dcterms:created>
  <dcterms:modified xsi:type="dcterms:W3CDTF">2024-09-05T20:07:00Z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policy="e9c0b8d7-bdb4-4fd3-b62a-f50327aaefce" origin="userSelected" xmlns="http://www.boldonj</vt:lpwstr>
  </property>
  <property fmtid="{D5CDD505-2E9C-101B-9397-08002B2CF9AE}" pid="3" name="bjDocumentLabelXML-0">
    <vt:lpwstr>ames.com/2008/01/sie/internal/label"&gt;&lt;element uid="936e22d5-45a7-4cb7-95ab-1aa8c7c88789" value="" /&gt;&lt;/sisl&gt;</vt:lpwstr>
  </property>
  <property fmtid="{D5CDD505-2E9C-101B-9397-08002B2CF9AE}" pid="4" name="docIndexRef">
    <vt:lpwstr>a8e8e1a6-ff9d-400a-b027-d0932034c26b</vt:lpwstr>
  </property>
  <property fmtid="{D5CDD505-2E9C-101B-9397-08002B2CF9AE}" pid="5" name="MSIP_Label_574d496c-7ac4-4b13-81fd-698eca66b217_SiteId">
    <vt:lpwstr>15f3c881-6b03-4ff6-8559-77bf5177818f</vt:lpwstr>
  </property>
  <property fmtid="{D5CDD505-2E9C-101B-9397-08002B2CF9AE}" pid="6" name="MSIP_Label_574d496c-7ac4-4b13-81fd-698eca66b217_Name">
    <vt:lpwstr>Uncategorized</vt:lpwstr>
  </property>
  <property fmtid="{D5CDD505-2E9C-101B-9397-08002B2CF9AE}" pid="7" name="MSIP_Label_574d496c-7ac4-4b13-81fd-698eca66b217_Enabled">
    <vt:lpwstr>true</vt:lpwstr>
  </property>
  <property fmtid="{D5CDD505-2E9C-101B-9397-08002B2CF9AE}" pid="8" name="bjClsUserRVM">
    <vt:lpwstr>[]</vt:lpwstr>
  </property>
  <property fmtid="{D5CDD505-2E9C-101B-9397-08002B2CF9AE}" pid="9" name="bjSaver">
    <vt:lpwstr>tnPpOLjJ5dvn7JYiEkZQp9/bPk1eTZDo</vt:lpwstr>
  </property>
  <property fmtid="{D5CDD505-2E9C-101B-9397-08002B2CF9AE}" pid="10" name="bjDocumentSecurityLabel">
    <vt:lpwstr>Uncategorized</vt:lpwstr>
  </property>
  <property fmtid="{D5CDD505-2E9C-101B-9397-08002B2CF9AE}" pid="11" name="bjLabelHistoryID">
    <vt:lpwstr>{56BF7DB6-86BD-40AB-B5E4-EA6D25D7DD09}</vt:lpwstr>
  </property>
</Properties>
</file>