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1CCBE" w14:textId="77777777" w:rsidR="00A7271C" w:rsidRPr="009538D6" w:rsidRDefault="00A7271C" w:rsidP="00A7271C">
      <w:pPr>
        <w:jc w:val="both"/>
        <w:rPr>
          <w:rFonts w:ascii="Arial" w:hAnsi="Arial" w:cs="Arial"/>
          <w:sz w:val="24"/>
          <w:szCs w:val="24"/>
        </w:rPr>
      </w:pPr>
      <w:r w:rsidRPr="009538D6">
        <w:rPr>
          <w:rFonts w:ascii="Arial" w:hAnsi="Arial" w:cs="Arial"/>
          <w:noProof/>
          <w:sz w:val="24"/>
          <w:szCs w:val="24"/>
          <w:lang w:eastAsia="es-MX"/>
        </w:rPr>
        <w:drawing>
          <wp:inline distT="0" distB="0" distL="0" distR="0" wp14:anchorId="50B8B1D5" wp14:editId="588B106B">
            <wp:extent cx="5580546" cy="2181225"/>
            <wp:effectExtent l="0" t="0" r="127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328" cy="2204591"/>
                    </a:xfrm>
                    <a:prstGeom prst="rect">
                      <a:avLst/>
                    </a:prstGeom>
                    <a:noFill/>
                    <a:ln>
                      <a:noFill/>
                    </a:ln>
                  </pic:spPr>
                </pic:pic>
              </a:graphicData>
            </a:graphic>
          </wp:inline>
        </w:drawing>
      </w:r>
    </w:p>
    <w:p w14:paraId="09086E1E" w14:textId="77777777" w:rsidR="00A7271C" w:rsidRPr="009538D6" w:rsidRDefault="00A7271C" w:rsidP="00A7271C">
      <w:pPr>
        <w:jc w:val="both"/>
        <w:rPr>
          <w:rFonts w:ascii="Arial" w:hAnsi="Arial" w:cs="Arial"/>
          <w:sz w:val="24"/>
          <w:szCs w:val="24"/>
        </w:rPr>
      </w:pPr>
      <w:r w:rsidRPr="009538D6">
        <w:rPr>
          <w:rFonts w:ascii="Arial" w:hAnsi="Arial" w:cs="Arial"/>
          <w:noProof/>
          <w:sz w:val="24"/>
          <w:szCs w:val="24"/>
          <w:lang w:eastAsia="es-MX"/>
        </w:rPr>
        <w:drawing>
          <wp:inline distT="0" distB="0" distL="0" distR="0" wp14:anchorId="6A01C31E" wp14:editId="60A74577">
            <wp:extent cx="5543550" cy="3343275"/>
            <wp:effectExtent l="0" t="0" r="0" b="952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3343275"/>
                    </a:xfrm>
                    <a:prstGeom prst="rect">
                      <a:avLst/>
                    </a:prstGeom>
                    <a:noFill/>
                    <a:ln>
                      <a:noFill/>
                    </a:ln>
                  </pic:spPr>
                </pic:pic>
              </a:graphicData>
            </a:graphic>
          </wp:inline>
        </w:drawing>
      </w:r>
    </w:p>
    <w:p w14:paraId="23752741" w14:textId="77777777" w:rsidR="00A7271C" w:rsidRPr="009538D6" w:rsidRDefault="00A7271C" w:rsidP="00A7271C">
      <w:pPr>
        <w:jc w:val="both"/>
        <w:rPr>
          <w:rFonts w:ascii="Arial" w:hAnsi="Arial" w:cs="Arial"/>
          <w:sz w:val="24"/>
          <w:szCs w:val="24"/>
        </w:rPr>
      </w:pPr>
    </w:p>
    <w:p w14:paraId="606F9E7C" w14:textId="77777777" w:rsidR="00A7271C" w:rsidRPr="009538D6" w:rsidRDefault="00A7271C" w:rsidP="00A7271C">
      <w:pPr>
        <w:jc w:val="both"/>
        <w:rPr>
          <w:rFonts w:ascii="Arial" w:hAnsi="Arial" w:cs="Arial"/>
          <w:b/>
          <w:bCs/>
          <w:sz w:val="24"/>
          <w:szCs w:val="24"/>
        </w:rPr>
      </w:pPr>
    </w:p>
    <w:p w14:paraId="351FEBE4" w14:textId="77777777" w:rsidR="00A7271C" w:rsidRPr="009538D6" w:rsidRDefault="00A7271C" w:rsidP="00A7271C">
      <w:pPr>
        <w:jc w:val="both"/>
        <w:rPr>
          <w:rFonts w:ascii="Arial" w:hAnsi="Arial" w:cs="Arial"/>
          <w:b/>
          <w:bCs/>
          <w:sz w:val="24"/>
          <w:szCs w:val="24"/>
        </w:rPr>
      </w:pPr>
      <w:r w:rsidRPr="009538D6">
        <w:rPr>
          <w:rFonts w:ascii="Arial" w:hAnsi="Arial" w:cs="Arial"/>
          <w:b/>
          <w:bCs/>
          <w:sz w:val="24"/>
          <w:szCs w:val="24"/>
        </w:rPr>
        <w:t xml:space="preserve">MAESTRO: PEDRO DAMIAN ACEVES </w:t>
      </w:r>
    </w:p>
    <w:p w14:paraId="24A95270" w14:textId="3CE526C6" w:rsidR="00A7271C" w:rsidRDefault="006D3A5B" w:rsidP="00A7271C">
      <w:pPr>
        <w:jc w:val="both"/>
        <w:rPr>
          <w:rFonts w:ascii="Arial" w:hAnsi="Arial" w:cs="Arial"/>
          <w:b/>
          <w:bCs/>
          <w:sz w:val="24"/>
          <w:szCs w:val="24"/>
        </w:rPr>
      </w:pPr>
      <w:r>
        <w:rPr>
          <w:rFonts w:ascii="Arial" w:hAnsi="Arial" w:cs="Arial"/>
          <w:b/>
          <w:bCs/>
          <w:sz w:val="24"/>
          <w:szCs w:val="24"/>
        </w:rPr>
        <w:t>ALUMNO</w:t>
      </w:r>
      <w:r w:rsidR="001A7A2F">
        <w:rPr>
          <w:rFonts w:ascii="Arial" w:hAnsi="Arial" w:cs="Arial"/>
          <w:b/>
          <w:bCs/>
          <w:sz w:val="24"/>
          <w:szCs w:val="24"/>
        </w:rPr>
        <w:t>: MARIO EMMANUEL EPINOZA MEZA</w:t>
      </w:r>
    </w:p>
    <w:p w14:paraId="3E0D478E" w14:textId="035C9060" w:rsidR="006D3A5B" w:rsidRPr="009538D6" w:rsidRDefault="006D3A5B" w:rsidP="00A7271C">
      <w:pPr>
        <w:jc w:val="both"/>
        <w:rPr>
          <w:rFonts w:ascii="Arial" w:hAnsi="Arial" w:cs="Arial"/>
          <w:b/>
          <w:bCs/>
          <w:sz w:val="24"/>
          <w:szCs w:val="24"/>
        </w:rPr>
      </w:pPr>
      <w:r>
        <w:rPr>
          <w:rFonts w:ascii="Arial" w:hAnsi="Arial" w:cs="Arial"/>
          <w:b/>
          <w:bCs/>
          <w:sz w:val="24"/>
          <w:szCs w:val="24"/>
        </w:rPr>
        <w:t>FECHA: 9 DE OCTUBRE DE 2021</w:t>
      </w:r>
      <w:bookmarkStart w:id="0" w:name="_GoBack"/>
      <w:bookmarkEnd w:id="0"/>
    </w:p>
    <w:p w14:paraId="0ECC468B" w14:textId="77777777" w:rsidR="00A7271C" w:rsidRPr="009538D6" w:rsidRDefault="00A7271C" w:rsidP="00A7271C">
      <w:pPr>
        <w:jc w:val="both"/>
        <w:rPr>
          <w:rFonts w:ascii="Arial" w:hAnsi="Arial" w:cs="Arial"/>
          <w:b/>
          <w:bCs/>
          <w:sz w:val="24"/>
          <w:szCs w:val="24"/>
        </w:rPr>
      </w:pPr>
    </w:p>
    <w:p w14:paraId="4DBAEA48" w14:textId="77777777" w:rsidR="00A7271C" w:rsidRPr="009538D6" w:rsidRDefault="00A7271C" w:rsidP="00A7271C">
      <w:pPr>
        <w:jc w:val="both"/>
        <w:rPr>
          <w:rFonts w:ascii="Arial" w:hAnsi="Arial" w:cs="Arial"/>
          <w:b/>
          <w:bCs/>
          <w:sz w:val="24"/>
          <w:szCs w:val="24"/>
        </w:rPr>
      </w:pPr>
    </w:p>
    <w:p w14:paraId="16BAB74E" w14:textId="77777777" w:rsidR="00A7271C" w:rsidRPr="009538D6" w:rsidRDefault="00A7271C" w:rsidP="00A7271C">
      <w:pPr>
        <w:jc w:val="both"/>
        <w:rPr>
          <w:rFonts w:ascii="Arial" w:hAnsi="Arial" w:cs="Arial"/>
          <w:b/>
          <w:bCs/>
          <w:sz w:val="24"/>
          <w:szCs w:val="24"/>
        </w:rPr>
      </w:pPr>
    </w:p>
    <w:p w14:paraId="1416FB70" w14:textId="77777777" w:rsidR="00A7271C" w:rsidRPr="009538D6" w:rsidRDefault="00A7271C" w:rsidP="00A7271C">
      <w:pPr>
        <w:jc w:val="both"/>
        <w:rPr>
          <w:rFonts w:ascii="Arial" w:hAnsi="Arial" w:cs="Arial"/>
          <w:sz w:val="24"/>
          <w:szCs w:val="24"/>
        </w:rPr>
      </w:pPr>
    </w:p>
    <w:p w14:paraId="6A7D7752" w14:textId="77777777" w:rsidR="001A7A2F" w:rsidRDefault="001A7A2F" w:rsidP="001A7A2F">
      <w:pPr>
        <w:pStyle w:val="Encabezado"/>
      </w:pPr>
      <w:r>
        <w:rPr>
          <w:rFonts w:ascii="Arial" w:hAnsi="Arial" w:cs="Arial"/>
          <w:color w:val="868BA1"/>
        </w:rPr>
        <w:t>RESUMEN DE LA NOM 028 NOM 004 CODIGO BIOETICO CONAMED Y DERECHOS DE LOS PACIENTES</w:t>
      </w:r>
    </w:p>
    <w:p w14:paraId="1A9BD0A7" w14:textId="77777777" w:rsidR="001A7A2F" w:rsidRDefault="001A7A2F" w:rsidP="001A7A2F">
      <w:pPr>
        <w:rPr>
          <w:rFonts w:ascii="Arial" w:hAnsi="Arial" w:cs="Arial"/>
          <w:sz w:val="24"/>
          <w:szCs w:val="24"/>
        </w:rPr>
      </w:pPr>
    </w:p>
    <w:p w14:paraId="32EF4993" w14:textId="77777777" w:rsidR="001A7A2F" w:rsidRDefault="001A7A2F" w:rsidP="001A7A2F">
      <w:pPr>
        <w:rPr>
          <w:rFonts w:ascii="Arial" w:hAnsi="Arial" w:cs="Arial"/>
          <w:sz w:val="24"/>
          <w:szCs w:val="24"/>
        </w:rPr>
      </w:pPr>
    </w:p>
    <w:p w14:paraId="3F244A45" w14:textId="77777777" w:rsidR="001A7A2F" w:rsidRDefault="001A7A2F" w:rsidP="001A7A2F">
      <w:pPr>
        <w:rPr>
          <w:rFonts w:ascii="Arial" w:hAnsi="Arial" w:cs="Arial"/>
          <w:sz w:val="24"/>
          <w:szCs w:val="24"/>
        </w:rPr>
      </w:pPr>
    </w:p>
    <w:p w14:paraId="2264937A" w14:textId="20E653A9" w:rsidR="001A7A2F" w:rsidRDefault="001A7A2F" w:rsidP="001A7A2F">
      <w:pPr>
        <w:rPr>
          <w:rFonts w:ascii="Arial" w:hAnsi="Arial" w:cs="Arial"/>
          <w:sz w:val="24"/>
          <w:szCs w:val="24"/>
        </w:rPr>
      </w:pPr>
      <w:r>
        <w:rPr>
          <w:rFonts w:ascii="Arial" w:hAnsi="Arial" w:cs="Arial"/>
          <w:sz w:val="24"/>
          <w:szCs w:val="24"/>
        </w:rPr>
        <w:t>1.1-NOM 028: Son los lineamientos que debe de seguir una unidad residencial con modalidad de atención mixta o profesional, en donde nos habla de las directrices que deben de seguir los establecimientos que ofrecen el tratamiento contra las adicciones. Por ejemplo, el ingreso involuntario cuando la persona no está en condiciones de pedir el tratamiento, o el traslado involuntario del usuario cuando presenta problemas con el uso y abuso de substancias psicoactiva.</w:t>
      </w:r>
    </w:p>
    <w:p w14:paraId="077A6306" w14:textId="77777777" w:rsidR="001A7A2F" w:rsidRDefault="001A7A2F" w:rsidP="001A7A2F">
      <w:pPr>
        <w:rPr>
          <w:rFonts w:ascii="Arial" w:hAnsi="Arial" w:cs="Arial"/>
          <w:sz w:val="24"/>
          <w:szCs w:val="24"/>
        </w:rPr>
      </w:pPr>
    </w:p>
    <w:p w14:paraId="7D359D64" w14:textId="77777777" w:rsidR="001A7A2F" w:rsidRDefault="001A7A2F" w:rsidP="001A7A2F">
      <w:pPr>
        <w:rPr>
          <w:rFonts w:ascii="Arial" w:hAnsi="Arial"/>
          <w:sz w:val="24"/>
        </w:rPr>
      </w:pPr>
      <w:r>
        <w:rPr>
          <w:rFonts w:ascii="Arial" w:hAnsi="Arial" w:cs="Arial"/>
          <w:sz w:val="24"/>
          <w:szCs w:val="24"/>
        </w:rPr>
        <w:t xml:space="preserve">1.2-NOM 004: Esta norma nos habla de la integración del expediente clínico ya que es importante para los lugares en donde se dedican al área de la salud. Puntos importantes. Estos documentos deben de ser conservados mínimo cinco años después de la última valoración. Este archivo es de la institución que presta los servicios médicos la integración puede varear según la institución. Algunos de los formatos son los siguientes: </w:t>
      </w:r>
      <w:r w:rsidRPr="00813C82">
        <w:rPr>
          <w:rFonts w:ascii="Arial" w:hAnsi="Arial"/>
          <w:sz w:val="24"/>
        </w:rPr>
        <w:t>Entrevista Inicial. ASSIST. Instrumentos para evaluar Trastorno dual Beck de Ansiedad. Beck de Depresión. Psicosis SCL-90R. Nota de Valoración Individual. Hoja de referencia</w:t>
      </w:r>
      <w:r>
        <w:rPr>
          <w:rFonts w:ascii="Arial" w:hAnsi="Arial"/>
          <w:sz w:val="24"/>
        </w:rPr>
        <w:t xml:space="preserve">. Historial clínico. Evaluación psicológica. </w:t>
      </w:r>
    </w:p>
    <w:p w14:paraId="0CE3F8B9" w14:textId="77777777" w:rsidR="001A7A2F" w:rsidRDefault="001A7A2F" w:rsidP="001A7A2F">
      <w:pPr>
        <w:rPr>
          <w:rFonts w:ascii="Arial" w:hAnsi="Arial"/>
          <w:sz w:val="24"/>
        </w:rPr>
      </w:pPr>
    </w:p>
    <w:p w14:paraId="20C97A32" w14:textId="77777777" w:rsidR="001A7A2F" w:rsidRDefault="001A7A2F" w:rsidP="001A7A2F">
      <w:pPr>
        <w:rPr>
          <w:rFonts w:ascii="Arial" w:hAnsi="Arial"/>
          <w:sz w:val="24"/>
        </w:rPr>
      </w:pPr>
      <w:r>
        <w:rPr>
          <w:rFonts w:ascii="Arial" w:hAnsi="Arial"/>
          <w:sz w:val="24"/>
        </w:rPr>
        <w:t>1.3- Código bioético: Es el conjunto de reglamentos que deben de seguir los integrantes de la institución que presta los servicios contra las adicciones. Por ejemplo: anteponer el bienestar del usuario y de las familias ante cualquier deseo personal, trato humanitario sin discriminación alguna, no agresión física ni verbal, programa de prevención y rehabilitación de adicciones, reconocer cuando el paciente necesita otro tipo de tratamiento, no buscar ningún interés de tipo sexual, económico, o social entre los usuarios, dar seguimiento, poner el ejemplo.</w:t>
      </w:r>
    </w:p>
    <w:p w14:paraId="6C619159" w14:textId="77777777" w:rsidR="001A7A2F" w:rsidRDefault="001A7A2F" w:rsidP="001A7A2F">
      <w:pPr>
        <w:rPr>
          <w:rFonts w:ascii="Arial" w:hAnsi="Arial"/>
          <w:sz w:val="24"/>
        </w:rPr>
      </w:pPr>
    </w:p>
    <w:p w14:paraId="76120495" w14:textId="77777777" w:rsidR="001A7A2F" w:rsidRDefault="001A7A2F" w:rsidP="001A7A2F">
      <w:pPr>
        <w:rPr>
          <w:rFonts w:ascii="Arial" w:hAnsi="Arial" w:cs="Arial"/>
          <w:sz w:val="24"/>
          <w:szCs w:val="24"/>
        </w:rPr>
      </w:pPr>
      <w:r>
        <w:rPr>
          <w:rFonts w:ascii="Arial" w:hAnsi="Arial"/>
          <w:sz w:val="24"/>
        </w:rPr>
        <w:t>1.4- Derechos de los pacientes.</w:t>
      </w:r>
      <w:r w:rsidRPr="00813C82">
        <w:rPr>
          <w:rFonts w:ascii="Arial" w:hAnsi="Arial" w:cs="Arial"/>
          <w:sz w:val="24"/>
          <w:szCs w:val="24"/>
        </w:rPr>
        <w:t xml:space="preserve"> </w:t>
      </w:r>
      <w:r>
        <w:rPr>
          <w:rFonts w:ascii="Arial" w:hAnsi="Arial" w:cs="Arial"/>
          <w:sz w:val="24"/>
          <w:szCs w:val="24"/>
        </w:rPr>
        <w:t xml:space="preserve">Trato digno y respetuoso, atención médica, información de su tratamiento, decide si quiere otra opción de tratamiento, confidencialidad, derecho a un expediente clínico como lo marca la NOM004, </w:t>
      </w:r>
    </w:p>
    <w:p w14:paraId="2C46AEB5" w14:textId="77777777" w:rsidR="001A7A2F" w:rsidRDefault="001A7A2F" w:rsidP="001A7A2F">
      <w:pPr>
        <w:rPr>
          <w:rFonts w:ascii="Arial" w:hAnsi="Arial" w:cs="Arial"/>
          <w:sz w:val="24"/>
          <w:szCs w:val="24"/>
        </w:rPr>
      </w:pPr>
    </w:p>
    <w:p w14:paraId="2EA922DB" w14:textId="77777777" w:rsidR="001A7A2F" w:rsidRPr="00813C82" w:rsidRDefault="001A7A2F" w:rsidP="001A7A2F">
      <w:pPr>
        <w:rPr>
          <w:rFonts w:ascii="Arial" w:hAnsi="Arial" w:cs="Arial"/>
          <w:sz w:val="24"/>
          <w:szCs w:val="24"/>
        </w:rPr>
      </w:pPr>
      <w:r>
        <w:rPr>
          <w:rFonts w:ascii="Arial" w:hAnsi="Arial" w:cs="Arial"/>
          <w:sz w:val="24"/>
          <w:szCs w:val="24"/>
        </w:rPr>
        <w:t xml:space="preserve">En conclusión: estos cuatro elementos son indispensables para un buen servicio en el tratamiento contra las adicciones </w:t>
      </w:r>
      <w:r w:rsidRPr="00813C82">
        <w:rPr>
          <w:rFonts w:ascii="Arial" w:hAnsi="Arial" w:cs="Arial"/>
          <w:sz w:val="24"/>
          <w:szCs w:val="24"/>
        </w:rPr>
        <w:t xml:space="preserve"> </w:t>
      </w:r>
    </w:p>
    <w:p w14:paraId="068CB98B" w14:textId="77777777" w:rsidR="00A7271C" w:rsidRDefault="00A7271C"/>
    <w:sectPr w:rsidR="00A7271C" w:rsidSect="001A7A2F">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36BC7" w14:textId="77777777" w:rsidR="003A468B" w:rsidRDefault="003A468B" w:rsidP="001A7A2F">
      <w:pPr>
        <w:spacing w:after="0" w:line="240" w:lineRule="auto"/>
      </w:pPr>
      <w:r>
        <w:separator/>
      </w:r>
    </w:p>
  </w:endnote>
  <w:endnote w:type="continuationSeparator" w:id="0">
    <w:p w14:paraId="760460A1" w14:textId="77777777" w:rsidR="003A468B" w:rsidRDefault="003A468B" w:rsidP="001A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7CE7B" w14:textId="77777777" w:rsidR="003A468B" w:rsidRDefault="003A468B" w:rsidP="001A7A2F">
      <w:pPr>
        <w:spacing w:after="0" w:line="240" w:lineRule="auto"/>
      </w:pPr>
      <w:r>
        <w:separator/>
      </w:r>
    </w:p>
  </w:footnote>
  <w:footnote w:type="continuationSeparator" w:id="0">
    <w:p w14:paraId="2839592C" w14:textId="77777777" w:rsidR="003A468B" w:rsidRDefault="003A468B" w:rsidP="001A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21A57" w14:textId="5F3C0C14" w:rsidR="001A7A2F" w:rsidRDefault="001A7A2F">
    <w:pPr>
      <w:pStyle w:val="Encabezado"/>
    </w:pPr>
  </w:p>
  <w:p w14:paraId="53726F7C" w14:textId="77777777" w:rsidR="001A7A2F" w:rsidRDefault="001A7A2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1C"/>
    <w:rsid w:val="001A7A2F"/>
    <w:rsid w:val="003A468B"/>
    <w:rsid w:val="006D3A5B"/>
    <w:rsid w:val="00A72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2387"/>
  <w15:chartTrackingRefBased/>
  <w15:docId w15:val="{BBE44F67-6F5B-43DF-A57C-1AA22A43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A2F"/>
  </w:style>
  <w:style w:type="paragraph" w:styleId="Piedepgina">
    <w:name w:val="footer"/>
    <w:basedOn w:val="Normal"/>
    <w:link w:val="PiedepginaCar"/>
    <w:uiPriority w:val="99"/>
    <w:unhideWhenUsed/>
    <w:rsid w:val="001A7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D206-6A62-4D2C-8A39-E3B25148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Jara</dc:creator>
  <cp:keywords/>
  <dc:description/>
  <cp:lastModifiedBy>Recubrimientos</cp:lastModifiedBy>
  <cp:revision>2</cp:revision>
  <dcterms:created xsi:type="dcterms:W3CDTF">2021-10-09T01:58:00Z</dcterms:created>
  <dcterms:modified xsi:type="dcterms:W3CDTF">2021-10-09T17:04:00Z</dcterms:modified>
</cp:coreProperties>
</file>