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Documento Descritivo – Modelo NoAM</w:t>
        <w:br/>
        <w:t>Projeto E-DUCA – 3º Semestre</w:t>
        <w:br/>
        <w:t>Entrega Parcial – Modelagem NoSQL</w:t>
        <w:br/>
        <w:br/>
        <w:t>1. Memorial Descritivo</w:t>
        <w:br/>
        <w:br/>
        <w:t>Tema</w:t>
        <w:br/>
        <w:t>Sistema de Democratização do Acesso à Educação – E-DUCA</w:t>
        <w:br/>
        <w:br/>
        <w:t>Justificativa</w:t>
        <w:br/>
        <w:t>O acesso a informações sobre programas educacionais e benefícios governamentais ainda é fragmentado, dificultando a inclusão de estudantes de todas as regiões. Muitos recursos de qualidade permanecem desconhecidos ou mal divulgados. O E-DUCA surge como uma plataforma centralizadora, que organiza e recomenda oportunidades de ensino de forma gratuita e intuitiva, atendendo desde o ensino básico até o superior. Com a migração para banco de dados não relacional (MongoDB), buscamos maior flexibilidade para gerenciar conteúdo diverso e escalabilidade para atender um público crescente.</w:t>
        <w:br/>
        <w:br/>
        <w:t>Objetivos</w:t>
        <w:br/>
        <w:t>- Oferecer um catálogo curado de recursos educacionais, categorizados por etapa de ensino.</w:t>
        <w:br/>
        <w:t>- Permitir que usuários se cadastrem, personalizem seus perfis e recebam recomendações personalizadas.</w:t>
        <w:br/>
        <w:t>- Fornecer um painel administrativo para moderação de recursos, gestão de notícias e auditoria de logs.</w:t>
        <w:br/>
        <w:t>- Implementar sistema de backup e versionamento de recursos para garantir segurança e possibilidade de rollback.</w:t>
        <w:br/>
        <w:t>- Registrar logs de atividades para rastreabilidade e segurança.</w:t>
        <w:br/>
        <w:br/>
        <w:t>2. Descrição das Entidades (Coleções) e seus Campos</w:t>
        <w:br/>
        <w:br/>
        <w:t>A modelagem NoAM (NoSQL Abstract Model) define as seguintes coleções no MongoDB:</w:t>
        <w:b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br/>
        <w:t>2.1. Usuario</w:t>
        <w:b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409"/>
        <w:gridCol w:w="2409"/>
        <w:gridCol w:w="2410"/>
        <w:gridCol w:w="2410"/>
      </w:tblGrid>
      <w:tr>
        <w:trPr/>
        <w:tc>
          <w:tcPr>
            <w:tcW w:w="2409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Campo</w:t>
            </w:r>
          </w:p>
        </w:tc>
        <w:tc>
          <w:tcPr>
            <w:tcW w:w="2409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Tipo</w:t>
            </w:r>
          </w:p>
        </w:tc>
        <w:tc>
          <w:tcPr>
            <w:tcW w:w="2410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Obrigatório</w:t>
            </w:r>
          </w:p>
        </w:tc>
        <w:tc>
          <w:tcPr>
            <w:tcW w:w="2410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Descrição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_id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ObjectId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Identificador único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email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string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Endereço de e-mail (único)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senha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string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Hash da senha (bcrypt)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tipo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string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Nível de acesso: usuario, editor, moderador, superadmin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is_admin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boolean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Flag de administrador (redundante, facilita consultas)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cidade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string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Cidade do usuário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estado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string (2)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Sigla do estado (ex: SP)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etapa_preferida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string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Etapa de ensino de interesse (ex: Superior)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ultimo_login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datetime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Data/hora do último acesso</w:t>
            </w:r>
          </w:p>
        </w:tc>
      </w:tr>
      <w:tr>
        <w:trPr>
          <w:trHeight w:val="658" w:hRule="atLeast"/>
        </w:trPr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data_cadastro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timestamp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 de criação do registro</w:t>
            </w:r>
          </w:p>
        </w:tc>
      </w:tr>
      <w:tr>
        <w:trPr/>
        <w:tc>
          <w:tcPr>
            <w:tcW w:w="2409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data_atualizacao</w:t>
            </w:r>
          </w:p>
        </w:tc>
        <w:tc>
          <w:tcPr>
            <w:tcW w:w="2409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timestamp</w:t>
            </w:r>
          </w:p>
        </w:tc>
        <w:tc>
          <w:tcPr>
            <w:tcW w:w="2410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Sim</w:t>
            </w:r>
          </w:p>
        </w:tc>
        <w:tc>
          <w:tcPr>
            <w:tcW w:w="2410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 da última atualização</w:t>
            </w:r>
          </w:p>
        </w:tc>
      </w:tr>
    </w:tbl>
    <w:p>
      <w:pPr>
        <w:pStyle w:val="Normal"/>
        <w:bidi w:val="0"/>
        <w:jc w:val="start"/>
        <w:rPr/>
      </w:pPr>
      <w:r>
        <w:rPr/>
        <w:br/>
        <w:t>2.2. Recurso</w:t>
        <w:b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409"/>
        <w:gridCol w:w="2409"/>
        <w:gridCol w:w="2410"/>
        <w:gridCol w:w="2410"/>
      </w:tblGrid>
      <w:tr>
        <w:trPr/>
        <w:tc>
          <w:tcPr>
            <w:tcW w:w="2409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Campo</w:t>
            </w:r>
          </w:p>
        </w:tc>
        <w:tc>
          <w:tcPr>
            <w:tcW w:w="2409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Tipo</w:t>
            </w:r>
          </w:p>
        </w:tc>
        <w:tc>
          <w:tcPr>
            <w:tcW w:w="2410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Obrigatório</w:t>
            </w:r>
          </w:p>
        </w:tc>
        <w:tc>
          <w:tcPr>
            <w:tcW w:w="2410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Descrição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_id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ObjectId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Identificador único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titulo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string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Título do recurso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descricao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string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Descrição detalhada 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link_externo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string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URL do recurso (fonte oficial)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etapa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string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Etapa(s) de ensino, separadas por vírgula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ativo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boolean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 o recurso está visível no catálogo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aprovado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boolean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 já passou pela moderação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data_moderacao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datetime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 da última moderação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autor_id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ObjectId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Referência ao usuário que criou o recurso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data_criacao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timestamp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 de criação</w:t>
            </w:r>
          </w:p>
        </w:tc>
      </w:tr>
      <w:tr>
        <w:trPr/>
        <w:tc>
          <w:tcPr>
            <w:tcW w:w="2409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data_atualizacao</w:t>
            </w:r>
          </w:p>
        </w:tc>
        <w:tc>
          <w:tcPr>
            <w:tcW w:w="2409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timestamp</w:t>
            </w:r>
          </w:p>
        </w:tc>
        <w:tc>
          <w:tcPr>
            <w:tcW w:w="2410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Sim</w:t>
            </w:r>
          </w:p>
        </w:tc>
        <w:tc>
          <w:tcPr>
            <w:tcW w:w="2410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 da última atualização</w:t>
            </w:r>
          </w:p>
        </w:tc>
      </w:tr>
    </w:tbl>
    <w:p>
      <w:pPr>
        <w:pStyle w:val="Normal"/>
        <w:bidi w:val="0"/>
        <w:jc w:val="start"/>
        <w:rPr/>
      </w:pPr>
      <w:r>
        <w:rPr/>
        <w:br/>
        <w:br/>
        <w:t>2.3. Noticia</w:t>
        <w:b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409"/>
        <w:gridCol w:w="2409"/>
        <w:gridCol w:w="2410"/>
        <w:gridCol w:w="2410"/>
      </w:tblGrid>
      <w:tr>
        <w:trPr/>
        <w:tc>
          <w:tcPr>
            <w:tcW w:w="2409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Campo</w:t>
            </w:r>
          </w:p>
        </w:tc>
        <w:tc>
          <w:tcPr>
            <w:tcW w:w="2409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Tipo</w:t>
            </w:r>
          </w:p>
        </w:tc>
        <w:tc>
          <w:tcPr>
            <w:tcW w:w="2410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Obrigatório</w:t>
            </w:r>
          </w:p>
        </w:tc>
        <w:tc>
          <w:tcPr>
            <w:tcW w:w="2410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_id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ObjectId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Identificador único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titulo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Título da notícia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conteudo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Texto completo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rascunho, agendado, publicado, arquivado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data_agendamento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datetime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Data de publicação agendada (se status = agendado)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etapa_educacional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Etapa de ensino relacionada (filtro)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autor_id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ObjectId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Referência ao usuário que criou a notícia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data_publicacao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Data de publicação (ou criação, se rascunho)</w:t>
            </w:r>
          </w:p>
        </w:tc>
      </w:tr>
      <w:tr>
        <w:trPr/>
        <w:tc>
          <w:tcPr>
            <w:tcW w:w="2409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Normal"/>
              <w:rPr/>
            </w:pPr>
            <w:r>
              <w:rPr/>
              <w:t>data_atualizacao</w:t>
            </w:r>
          </w:p>
        </w:tc>
        <w:tc>
          <w:tcPr>
            <w:tcW w:w="2409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Normal"/>
              <w:rPr/>
            </w:pPr>
            <w:r>
              <w:rPr/>
              <w:t>timestamp</w:t>
            </w:r>
          </w:p>
        </w:tc>
        <w:tc>
          <w:tcPr>
            <w:tcW w:w="2410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Normal"/>
              <w:rPr/>
            </w:pPr>
            <w:r>
              <w:rPr/>
              <w:t>Sim</w:t>
            </w:r>
          </w:p>
        </w:tc>
        <w:tc>
          <w:tcPr>
            <w:tcW w:w="2410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Normal"/>
              <w:rPr/>
            </w:pPr>
            <w:r>
              <w:rPr/>
              <w:t>Data da última atualização</w:t>
            </w:r>
          </w:p>
        </w:tc>
      </w:tr>
    </w:tbl>
    <w:p>
      <w:pPr>
        <w:pStyle w:val="Normal"/>
        <w:bidi w:val="0"/>
        <w:jc w:val="start"/>
        <w:rPr/>
      </w:pPr>
      <w:r>
        <w:rPr/>
        <w:br/>
        <w:t>2.4. RecursoBackup</w:t>
        <w:b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409"/>
        <w:gridCol w:w="2409"/>
        <w:gridCol w:w="2410"/>
        <w:gridCol w:w="2410"/>
      </w:tblGrid>
      <w:tr>
        <w:trPr/>
        <w:tc>
          <w:tcPr>
            <w:tcW w:w="2409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Campo</w:t>
            </w:r>
          </w:p>
        </w:tc>
        <w:tc>
          <w:tcPr>
            <w:tcW w:w="2409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Tipo</w:t>
            </w:r>
          </w:p>
        </w:tc>
        <w:tc>
          <w:tcPr>
            <w:tcW w:w="2410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Obrigatório</w:t>
            </w:r>
          </w:p>
        </w:tc>
        <w:tc>
          <w:tcPr>
            <w:tcW w:w="2410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_id  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ObjectId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Identificador único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recurso_id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ObjectId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Referência ao recurso original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dados_anteriores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object (JSON)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Snapshot completo do recurso antes da alteração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usuario_id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ObjectId 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Usuário que realizou a ação de backup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motivo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moderacao, exclusao, edicao, rollback</w:t>
            </w:r>
          </w:p>
        </w:tc>
      </w:tr>
      <w:tr>
        <w:trPr/>
        <w:tc>
          <w:tcPr>
            <w:tcW w:w="2409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data_backup </w:t>
            </w:r>
          </w:p>
        </w:tc>
        <w:tc>
          <w:tcPr>
            <w:tcW w:w="2409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Normal"/>
              <w:rPr/>
            </w:pPr>
            <w:r>
              <w:rPr/>
              <w:t>timestamp</w:t>
            </w:r>
          </w:p>
        </w:tc>
        <w:tc>
          <w:tcPr>
            <w:tcW w:w="2410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Normal"/>
              <w:rPr/>
            </w:pPr>
            <w:r>
              <w:rPr/>
              <w:t>Sim</w:t>
            </w:r>
          </w:p>
        </w:tc>
        <w:tc>
          <w:tcPr>
            <w:tcW w:w="2410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Normal"/>
              <w:rPr/>
            </w:pPr>
            <w:r>
              <w:rPr/>
              <w:t>Data e hora do backup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br/>
        <w:br/>
        <w:t>2.5. SistemaLog</w:t>
        <w:b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409"/>
        <w:gridCol w:w="2409"/>
        <w:gridCol w:w="2410"/>
        <w:gridCol w:w="2410"/>
      </w:tblGrid>
      <w:tr>
        <w:trPr/>
        <w:tc>
          <w:tcPr>
            <w:tcW w:w="2409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Campo</w:t>
            </w:r>
          </w:p>
        </w:tc>
        <w:tc>
          <w:tcPr>
            <w:tcW w:w="2409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Tipo</w:t>
            </w:r>
          </w:p>
        </w:tc>
        <w:tc>
          <w:tcPr>
            <w:tcW w:w="2410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Obrigatório</w:t>
            </w:r>
          </w:p>
        </w:tc>
        <w:tc>
          <w:tcPr>
            <w:tcW w:w="2410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_id 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ObjectId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Identificador único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tipo_log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admin, seguran</w:t>
            </w:r>
            <w:r>
              <w:rPr/>
              <w:t>c</w:t>
            </w:r>
            <w:r>
              <w:rPr/>
              <w:t>a, login, backup, permissao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usuario_id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ObjectId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Referência ao usuário que executou a ação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acao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Sim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Descrição resumida da ação (ex: excluir_recurso)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descricao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Detalhes adicionais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ip_address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Endereço IP de origem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user_agent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string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User-Agent do navegador/dispositivo</w:t>
            </w:r>
          </w:p>
        </w:tc>
      </w:tr>
      <w:tr>
        <w:trPr/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metadata</w:t>
            </w:r>
          </w:p>
        </w:tc>
        <w:tc>
          <w:tcPr>
            <w:tcW w:w="2409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object (JSON)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Não</w:t>
            </w:r>
          </w:p>
        </w:tc>
        <w:tc>
          <w:tcPr>
            <w:tcW w:w="2410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Dados extras (ex: ID do recurso afetado)</w:t>
            </w:r>
          </w:p>
        </w:tc>
      </w:tr>
      <w:tr>
        <w:trPr/>
        <w:tc>
          <w:tcPr>
            <w:tcW w:w="2409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data_log</w:t>
            </w:r>
          </w:p>
        </w:tc>
        <w:tc>
          <w:tcPr>
            <w:tcW w:w="2409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timestamp</w:t>
            </w:r>
          </w:p>
        </w:tc>
        <w:tc>
          <w:tcPr>
            <w:tcW w:w="2410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Sim</w:t>
            </w:r>
          </w:p>
        </w:tc>
        <w:tc>
          <w:tcPr>
            <w:tcW w:w="2410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Data/hora do log</w:t>
            </w:r>
          </w:p>
        </w:tc>
      </w:tr>
    </w:tbl>
    <w:p>
      <w:pPr>
        <w:pStyle w:val="Normal"/>
        <w:bidi w:val="0"/>
        <w:jc w:val="start"/>
        <w:rPr/>
      </w:pPr>
      <w:r>
        <w:rPr/>
        <w:br/>
        <w:t>3. Justificativa dos Relacionamentos e Cardinalidades</w:t>
        <w:br/>
        <w:br/>
        <w:t>No MongoDB, optamos por representar os relacionamentos por meio de referências (ObjectId) entre coleções. A escolha do tipo de relacionamento (associação ou composição) foi baseada na independência existencial das entidades.</w:t>
        <w:br/>
        <w:br/>
        <w:t>3.1. Usuario ↔ Recurso – Associação (1 : N)</w:t>
        <w:br/>
        <w:t>Cardinalidade: um usuário pode criar 0..N recursos; um recurso pertence a 1 usuário (autor).</w:t>
        <w:br/>
        <w:t>Justificativa: O recurso existe independentemente do usuário (pode ser criado por um usuário e continuar existindo mesmo que o autor seja removido – embora na prática mantenhamos a referência). A relação é de associação porque ambas as entidades têm existência própria, sem dependência existencial obrigatória.</w:t>
        <w:br/>
        <w:br/>
        <w:t>3.2. Usuario ↔ Noticia – Associação (1 : N)</w:t>
        <w:br/>
        <w:t>Cardinalidade: um usuário pode criar 0..N notícias; uma notícia tem 1 autor.</w:t>
        <w:br/>
        <w:t>Justificativa: A notícia mantém sua existência mesmo após a exclusão do autor (apenas perdemos a referência). Novamente, não há dependência existencial.</w:t>
        <w:br/>
        <w:br/>
        <w:t>3.3. Usuario ↔ RecursoBackup – Associação (1 : N)</w:t>
        <w:br/>
        <w:t>Cardinalidade: um usuário pode realizar 0..N backups; um backup é executado por 1 usuário.</w:t>
        <w:br/>
        <w:t>Justificativa: O backup é um registro histórico independente do usuário, mas a referência é necessária para auditoria. A entidade RecursoBackup não deixa de existir se o usuário for removido, portanto é associação.</w:t>
        <w:br/>
        <w:br/>
        <w:t>3.4. Usuario ↔ SistemaLog – Associação (1 : N)</w:t>
        <w:br/>
        <w:t>Cardinalidade: um usuário pode gerar 0..N logs; um log pertence a 1 usuário.</w:t>
        <w:br/>
        <w:t>Justificativa: Logs são registros permanentes para auditoria; sua existência não depende do usuário, mas a referência é essencial. É uma associação.</w:t>
        <w:br/>
      </w:r>
      <w:r>
        <w:br w:type="page"/>
      </w:r>
    </w:p>
    <w:p>
      <w:pPr>
        <w:pStyle w:val="Normal"/>
        <w:bidi w:val="0"/>
        <w:jc w:val="start"/>
        <w:rPr/>
      </w:pPr>
      <w:r>
        <w:rPr/>
        <w:br/>
        <w:t>3.5. Recurso ↔ RecursoBackup – Composição (1 : N)</w:t>
        <w:br/>
        <w:t>Cardinalidade: um recurso pode ter 0..N backups; um backup está sempre associado a 1 recurso.</w:t>
        <w:br/>
        <w:t>Justificativa: Os backups são versões históricas de um recurso e não possuem significado independente sem o recurso original. Se o recurso for excluído permanentemente, os backups perdem seu contexto e devem ser removidos. Por isso, classificamos como composição, representada no diagrama por um losango preenchido na extremidade de RecursoBackup.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LibreOffice/25.8.5.2$Windows_X86_64 LibreOffice_project/9c8b85f387cc00a89945a79c9e6239f32e450ac2</Application>
  <AppVersion>15.0000</AppVersion>
  <Pages>5</Pages>
  <Words>886</Words>
  <Characters>5341</Characters>
  <CharactersWithSpaces>6059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2026-04-01T21:33:50Z</dcterms:created>
  <dc:creator/>
  <dc:description/>
  <dc:language>pt-BR</dc:language>
  <cp:lastModifiedBy/>
  <dcterms:modified xsi:type="dcterms:W3CDTF">2026-04-02T18:15:17Z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