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N_*mb_exec05 : N2-dominated + 1ppm CO2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N_*mb_exec16 : N2-dominated + 100ppm CO2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N_*mb_exec17:  N2-dominated + 10000ppm CO2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C_*mb_exec05: 100% CO2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