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29CC" w14:textId="796E76BF" w:rsidR="00921E32" w:rsidRPr="008F51B5" w:rsidRDefault="008F51B5" w:rsidP="008F51B5">
      <w:r>
        <w:rPr>
          <w:rFonts w:ascii="Arial" w:hAnsi="Arial" w:cs="Arial"/>
          <w:sz w:val="25"/>
          <w:szCs w:val="25"/>
        </w:rPr>
        <w:t>Election indices 3</w:t>
      </w:r>
      <w:r>
        <w:br/>
      </w:r>
      <w:r>
        <w:rPr>
          <w:sz w:val="30"/>
          <w:szCs w:val="30"/>
        </w:rPr>
        <w:t xml:space="preserve">countries quite time-consuming and sometimes impossible for those who </w:t>
      </w:r>
      <w:proofErr w:type="gramStart"/>
      <w:r>
        <w:rPr>
          <w:sz w:val="30"/>
          <w:szCs w:val="30"/>
        </w:rPr>
        <w:t>are able to</w:t>
      </w:r>
      <w:proofErr w:type="gramEnd"/>
      <w:r>
        <w:br/>
      </w:r>
      <w:r>
        <w:rPr>
          <w:sz w:val="30"/>
          <w:szCs w:val="30"/>
        </w:rPr>
        <w:t>read only Roman script.</w:t>
      </w:r>
      <w:r>
        <w:br/>
      </w:r>
      <w:r>
        <w:rPr>
          <w:sz w:val="30"/>
          <w:szCs w:val="30"/>
        </w:rPr>
        <w:t>An issue that arises occasionally under mixed systems (those where some candidates</w:t>
      </w:r>
      <w:r>
        <w:br/>
      </w:r>
      <w:r>
        <w:rPr>
          <w:sz w:val="30"/>
          <w:szCs w:val="30"/>
        </w:rPr>
        <w:t>are elected from small constituencies and others from a national or regional list) is</w:t>
      </w:r>
      <w:r>
        <w:br/>
      </w:r>
      <w:r>
        <w:rPr>
          <w:sz w:val="30"/>
          <w:szCs w:val="30"/>
        </w:rPr>
        <w:t>that some constituency seats are won by independent candidates or small parties that</w:t>
      </w:r>
      <w:r>
        <w:br/>
      </w:r>
      <w:r>
        <w:rPr>
          <w:sz w:val="30"/>
          <w:szCs w:val="30"/>
        </w:rPr>
        <w:t>do not run in the list element of the election. (Examples include Egypt, Morocco,</w:t>
      </w:r>
      <w:r>
        <w:br/>
      </w:r>
      <w:r>
        <w:rPr>
          <w:sz w:val="30"/>
          <w:szCs w:val="30"/>
        </w:rPr>
        <w:t>Nepal, Palestine.) When only list vote totals are available, or when list votes alone are</w:t>
      </w:r>
      <w:r>
        <w:br/>
      </w:r>
      <w:r>
        <w:rPr>
          <w:sz w:val="30"/>
          <w:szCs w:val="30"/>
        </w:rPr>
        <w:t>the basis for allocating seats to parties, this creates a situation where it appears,</w:t>
      </w:r>
      <w:r>
        <w:br/>
      </w:r>
      <w:r>
        <w:rPr>
          <w:sz w:val="30"/>
          <w:szCs w:val="30"/>
        </w:rPr>
        <w:t>comparing national votes with seats, that somehow a party that won no votes</w:t>
      </w:r>
      <w:r>
        <w:br/>
      </w:r>
      <w:r>
        <w:rPr>
          <w:sz w:val="30"/>
          <w:szCs w:val="30"/>
        </w:rPr>
        <w:t>nonetheless won a seat. Anomalous as this is, it seems preferable to simply ignoring</w:t>
      </w:r>
      <w:r>
        <w:br/>
      </w:r>
      <w:r>
        <w:rPr>
          <w:sz w:val="30"/>
          <w:szCs w:val="30"/>
        </w:rPr>
        <w:t>these candidates / parties and basing the calculations on the other seats, which would</w:t>
      </w:r>
      <w:r>
        <w:br/>
      </w:r>
      <w:r>
        <w:rPr>
          <w:sz w:val="30"/>
          <w:szCs w:val="30"/>
        </w:rPr>
        <w:t>distort every other party’s percentage of the seats. In cases where the number of seats</w:t>
      </w:r>
      <w:r>
        <w:br/>
      </w:r>
      <w:r>
        <w:rPr>
          <w:sz w:val="30"/>
          <w:szCs w:val="30"/>
        </w:rPr>
        <w:t>won by parties or candidates that did not run in the list element is large (for example,</w:t>
      </w:r>
      <w:r>
        <w:br/>
      </w:r>
      <w:r>
        <w:rPr>
          <w:sz w:val="30"/>
          <w:szCs w:val="30"/>
        </w:rPr>
        <w:t>Ukraine’s election of 2012, where 49 of the 225 constituency seats were won by</w:t>
      </w:r>
      <w:r>
        <w:br/>
      </w:r>
      <w:r>
        <w:rPr>
          <w:sz w:val="30"/>
          <w:szCs w:val="30"/>
        </w:rPr>
        <w:t>small parties or independents that won no list votes and for which there is no data on</w:t>
      </w:r>
      <w:r>
        <w:br/>
      </w:r>
      <w:r>
        <w:rPr>
          <w:sz w:val="30"/>
          <w:szCs w:val="30"/>
        </w:rPr>
        <w:t>constituency votes), the election is not included in the dataset.</w:t>
      </w:r>
      <w:r>
        <w:br/>
      </w:r>
      <w:r>
        <w:rPr>
          <w:sz w:val="30"/>
          <w:szCs w:val="30"/>
        </w:rPr>
        <w:t>The countries included here include the standard set that tend to feature in</w:t>
      </w:r>
      <w:r>
        <w:br/>
      </w:r>
      <w:r>
        <w:rPr>
          <w:sz w:val="30"/>
          <w:szCs w:val="30"/>
        </w:rPr>
        <w:t xml:space="preserve">comparative politics analyses and, relatedly of course, are covered in the </w:t>
      </w:r>
      <w:r>
        <w:rPr>
          <w:sz w:val="30"/>
          <w:szCs w:val="30"/>
        </w:rPr>
        <w:lastRenderedPageBreak/>
        <w:t>historical</w:t>
      </w:r>
      <w:r>
        <w:br/>
      </w:r>
      <w:r>
        <w:rPr>
          <w:sz w:val="30"/>
          <w:szCs w:val="30"/>
        </w:rPr>
        <w:t>sources listed above. As many other countries as possible are also included for</w:t>
      </w:r>
      <w:r>
        <w:br/>
      </w:r>
      <w:proofErr w:type="gramStart"/>
      <w:r>
        <w:rPr>
          <w:sz w:val="30"/>
          <w:szCs w:val="30"/>
        </w:rPr>
        <w:t>particular elections</w:t>
      </w:r>
      <w:proofErr w:type="gramEnd"/>
      <w:r>
        <w:rPr>
          <w:sz w:val="30"/>
          <w:szCs w:val="30"/>
        </w:rPr>
        <w:t>, dependent on the availability of reliable and adequately</w:t>
      </w:r>
      <w:r>
        <w:br/>
      </w:r>
      <w:r>
        <w:rPr>
          <w:sz w:val="30"/>
          <w:szCs w:val="30"/>
        </w:rPr>
        <w:t>disaggregated results. The elections included are confined to those that could</w:t>
      </w:r>
      <w:r>
        <w:br/>
      </w:r>
      <w:r>
        <w:rPr>
          <w:sz w:val="30"/>
          <w:szCs w:val="30"/>
        </w:rPr>
        <w:t>plausibly be deemed occasions of choice for the voting population, which is not to</w:t>
      </w:r>
      <w:r>
        <w:br/>
      </w:r>
      <w:r>
        <w:rPr>
          <w:sz w:val="30"/>
          <w:szCs w:val="30"/>
        </w:rPr>
        <w:t>imply that every single election included here can be regarded as meeting the highest</w:t>
      </w:r>
      <w:r>
        <w:br/>
      </w:r>
      <w:r>
        <w:rPr>
          <w:sz w:val="30"/>
          <w:szCs w:val="30"/>
        </w:rPr>
        <w:t>democratic standards.</w:t>
      </w:r>
      <w:r>
        <w:br/>
      </w:r>
      <w:r>
        <w:rPr>
          <w:sz w:val="30"/>
          <w:szCs w:val="30"/>
        </w:rPr>
        <w:t>A complication that affects the calculation of Eff N</w:t>
      </w:r>
      <w:r>
        <w:rPr>
          <w:sz w:val="25"/>
          <w:szCs w:val="25"/>
        </w:rPr>
        <w:t xml:space="preserve">s </w:t>
      </w:r>
      <w:r>
        <w:rPr>
          <w:sz w:val="30"/>
          <w:szCs w:val="30"/>
        </w:rPr>
        <w:t>in a few cases is that groups of</w:t>
      </w:r>
      <w:r>
        <w:br/>
      </w:r>
      <w:r>
        <w:rPr>
          <w:sz w:val="30"/>
          <w:szCs w:val="30"/>
        </w:rPr>
        <w:t>parties may contest an election as a coalition in order to reap the benefits of size and</w:t>
      </w:r>
      <w:r>
        <w:br/>
      </w:r>
      <w:r>
        <w:rPr>
          <w:sz w:val="30"/>
          <w:szCs w:val="30"/>
        </w:rPr>
        <w:t>then disaggregate after the election. For example, in Greece’s 1958 election only five</w:t>
      </w:r>
      <w:r>
        <w:br/>
      </w:r>
      <w:r>
        <w:rPr>
          <w:sz w:val="30"/>
          <w:szCs w:val="30"/>
        </w:rPr>
        <w:t>groupings contested the election and have recorded vote totals, but because two of</w:t>
      </w:r>
      <w:r>
        <w:br/>
      </w:r>
      <w:r>
        <w:rPr>
          <w:sz w:val="30"/>
          <w:szCs w:val="30"/>
        </w:rPr>
        <w:t>these groupings were umbrellas, seat totals are recorded for nine different parties</w:t>
      </w:r>
      <w:r>
        <w:br/>
      </w:r>
      <w:r>
        <w:rPr>
          <w:sz w:val="30"/>
          <w:szCs w:val="30"/>
        </w:rPr>
        <w:t>(Mackie and Rose, International Almanac, pp. 198–200). In the figures below, Eff N</w:t>
      </w:r>
      <w:r>
        <w:rPr>
          <w:sz w:val="25"/>
          <w:szCs w:val="25"/>
        </w:rPr>
        <w:t>s</w:t>
      </w:r>
      <w:r>
        <w:br/>
      </w:r>
      <w:r>
        <w:rPr>
          <w:sz w:val="30"/>
          <w:szCs w:val="30"/>
        </w:rPr>
        <w:t>is based on seat totals for the same groups as are used for the calculation of Eff N</w:t>
      </w:r>
      <w:r>
        <w:rPr>
          <w:sz w:val="25"/>
          <w:szCs w:val="25"/>
        </w:rPr>
        <w:t>v</w:t>
      </w:r>
      <w:r>
        <w:rPr>
          <w:sz w:val="30"/>
          <w:szCs w:val="30"/>
        </w:rPr>
        <w:t>,</w:t>
      </w:r>
      <w:r>
        <w:br/>
      </w:r>
      <w:r>
        <w:rPr>
          <w:sz w:val="30"/>
          <w:szCs w:val="30"/>
        </w:rPr>
        <w:t>disregarding any post-election splitting of the groupings that contested the election</w:t>
      </w:r>
      <w:r>
        <w:br/>
      </w:r>
      <w:r>
        <w:rPr>
          <w:sz w:val="30"/>
          <w:szCs w:val="30"/>
        </w:rPr>
        <w:t>together. In a number of elections in some other countries such as Italy, Malaysia and</w:t>
      </w:r>
      <w:r>
        <w:br/>
      </w:r>
      <w:r>
        <w:rPr>
          <w:sz w:val="30"/>
          <w:szCs w:val="30"/>
        </w:rPr>
        <w:t>San Marino, figures are available both for individual parties and for the broader</w:t>
      </w:r>
      <w:r>
        <w:br/>
      </w:r>
      <w:r>
        <w:rPr>
          <w:sz w:val="30"/>
          <w:szCs w:val="30"/>
        </w:rPr>
        <w:t xml:space="preserve">alliances into which some of them group; in most cases, the figures in the </w:t>
      </w:r>
      <w:r>
        <w:rPr>
          <w:sz w:val="30"/>
          <w:szCs w:val="30"/>
        </w:rPr>
        <w:lastRenderedPageBreak/>
        <w:t>tables are</w:t>
      </w:r>
      <w:r>
        <w:br/>
      </w:r>
      <w:r>
        <w:rPr>
          <w:sz w:val="30"/>
          <w:szCs w:val="30"/>
        </w:rPr>
        <w:t>based on treating individual parties as the units, with figures using alliances given in</w:t>
      </w:r>
      <w:r>
        <w:br/>
      </w:r>
      <w:r>
        <w:rPr>
          <w:sz w:val="30"/>
          <w:szCs w:val="30"/>
        </w:rPr>
        <w:t>the Notes.</w:t>
      </w:r>
      <w:r>
        <w:br/>
      </w:r>
      <w:r>
        <w:rPr>
          <w:sz w:val="30"/>
          <w:szCs w:val="30"/>
        </w:rPr>
        <w:t>Conditions of use: there aren’t any, but citations are always appreciated ...</w:t>
      </w:r>
      <w:r>
        <w:br/>
      </w:r>
      <w:r>
        <w:rPr>
          <w:sz w:val="30"/>
          <w:szCs w:val="30"/>
        </w:rPr>
        <w:t>Suggested citation format:</w:t>
      </w:r>
      <w:r>
        <w:br/>
      </w:r>
      <w:r>
        <w:rPr>
          <w:sz w:val="30"/>
          <w:szCs w:val="30"/>
        </w:rPr>
        <w:t>Gallagher, Michael, 2021. Election indices dataset at</w:t>
      </w:r>
      <w:r>
        <w:br/>
      </w:r>
      <w:r>
        <w:rPr>
          <w:sz w:val="27"/>
          <w:szCs w:val="27"/>
        </w:rPr>
        <w:t>http://www.tcd.ie/Political_Science/people/michael_gallagher/ElSystems/index.php,</w:t>
      </w:r>
      <w:r>
        <w:br/>
      </w:r>
      <w:r>
        <w:rPr>
          <w:sz w:val="27"/>
          <w:szCs w:val="27"/>
        </w:rPr>
        <w:t>accessed [date].</w:t>
      </w:r>
    </w:p>
    <w:sectPr w:rsidR="00921E32" w:rsidRPr="008F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EB"/>
    <w:rsid w:val="00295B8C"/>
    <w:rsid w:val="00490A3D"/>
    <w:rsid w:val="004A0AEB"/>
    <w:rsid w:val="005C762D"/>
    <w:rsid w:val="008F51B5"/>
    <w:rsid w:val="00921E32"/>
    <w:rsid w:val="00C210BC"/>
    <w:rsid w:val="00C478C0"/>
    <w:rsid w:val="00C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031D"/>
  <w15:docId w15:val="{BDE4F454-B3D9-4F41-8AF0-B2208AAE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Baissa, Dan</dc:creator>
  <cp:keywords/>
  <dc:description/>
  <cp:lastModifiedBy>Baissa, Dan</cp:lastModifiedBy>
  <cp:revision>1</cp:revision>
  <dcterms:created xsi:type="dcterms:W3CDTF">2022-01-23T23:20:00Z</dcterms:created>
  <dcterms:modified xsi:type="dcterms:W3CDTF">2022-01-25T17:29:00Z</dcterms:modified>
</cp:coreProperties>
</file>