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b/>
          <w:color w:val="000000"/>
          <w:spacing w:val="0"/>
          <w:position w:val="0"/>
          <w:sz w:val="52"/>
          <w:shd w:fill="auto" w:val="clear"/>
        </w:rPr>
      </w:pPr>
      <w:r>
        <w:rPr>
          <w:rFonts w:ascii="Courier New" w:hAnsi="Courier New" w:cs="Courier New" w:eastAsia="Courier New"/>
          <w:b/>
          <w:color w:val="000000"/>
          <w:spacing w:val="0"/>
          <w:position w:val="0"/>
          <w:sz w:val="52"/>
          <w:shd w:fill="auto" w:val="clear"/>
        </w:rPr>
        <w:t xml:space="preserve">Lab 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ourier New" w:hAnsi="Courier New" w:cs="Courier New" w:eastAsia="Courier New"/>
          <w:b/>
          <w:color w:val="000000"/>
          <w:spacing w:val="0"/>
          <w:position w:val="0"/>
          <w:sz w:val="5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0">
        <w:r>
          <w:rPr>
            <w:rFonts w:ascii="Courier New" w:hAnsi="Courier New" w:cs="Courier New" w:eastAsia="Courier New"/>
            <w:color w:val="0000FF"/>
            <w:spacing w:val="0"/>
            <w:position w:val="0"/>
            <w:sz w:val="20"/>
            <w:u w:val="single"/>
            <w:shd w:fill="auto" w:val="clear"/>
          </w:rPr>
          <w:t xml:space="preserve">https://istio.io/latest/docs/tasks/traffic-management/traffic-shifting/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1">
        <w:r>
          <w:rPr>
            <w:rFonts w:ascii="Courier New" w:hAnsi="Courier New" w:cs="Courier New" w:eastAsia="Courier New"/>
            <w:color w:val="0000FF"/>
            <w:spacing w:val="0"/>
            <w:position w:val="0"/>
            <w:sz w:val="20"/>
            <w:u w:val="single"/>
            <w:shd w:fill="auto" w:val="clear"/>
          </w:rPr>
          <w:t xml:space="preserve">https://istio.io/latest/docs/tasks/traffic-management/request-routing/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2">
        <w:r>
          <w:rPr>
            <w:rFonts w:ascii="Courier New" w:hAnsi="Courier New" w:cs="Courier New" w:eastAsia="Courier New"/>
            <w:color w:val="0000FF"/>
            <w:spacing w:val="0"/>
            <w:position w:val="0"/>
            <w:sz w:val="20"/>
            <w:u w:val="single"/>
            <w:shd w:fill="auto" w:val="clear"/>
          </w:rPr>
          <w:t xml:space="preserve">https://istio.io/latest/docs/tasks/traffic-management/fault-injection/</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hyperlink xmlns:r="http://schemas.openxmlformats.org/officeDocument/2006/relationships" r:id="docRId3">
        <w:r>
          <w:rPr>
            <w:rFonts w:ascii="Courier New" w:hAnsi="Courier New" w:cs="Courier New" w:eastAsia="Courier New"/>
            <w:color w:val="0000FF"/>
            <w:spacing w:val="0"/>
            <w:position w:val="0"/>
            <w:sz w:val="20"/>
            <w:u w:val="single"/>
            <w:shd w:fill="auto" w:val="clear"/>
          </w:rPr>
          <w:t xml:space="preserve">https://istio.io/latest/docs/tasks/traffic-management/circuit-breaking/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Shifting traffic from one version of a microservice to another. Real use case would be to gradually migrate traffic from an older version of a microservice to a new one. We do this by configuring routing rules to redirect a percentage of traffic from  one destination to another.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4555">
          <v:rect xmlns:o="urn:schemas-microsoft-com:office:office" xmlns:v="urn:schemas-microsoft-com:vml" id="rectole0000000000" style="width:421.100000pt;height:22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Routing requests dynamicaly to multiple versions of a microservice. Our bookinfo sample has 4 seperate microservices each with multiple versions. This causes inconsistencies for users refreshing or rejoining our services so this traffic management section lets us manage what way we want our deployments to be received.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4555">
          <v:rect xmlns:o="urn:schemas-microsoft-com:office:office" xmlns:v="urn:schemas-microsoft-com:vml" id="rectole0000000001" style="width:421.100000pt;height:22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4555">
          <v:rect xmlns:o="urn:schemas-microsoft-com:office:office" xmlns:v="urn:schemas-microsoft-com:vml" id="rectole0000000002" style="width:421.100000pt;height:22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4555">
          <v:rect xmlns:o="urn:schemas-microsoft-com:office:office" xmlns:v="urn:schemas-microsoft-com:vml" id="rectole0000000003" style="width:421.100000pt;height:227.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Fault injections into our app to test its resilience. Hard coded timeouts would cause the services to time out and the application to crash or act unexpectadly. This helped us identify issues with our 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4535">
          <v:rect xmlns:o="urn:schemas-microsoft-com:office:office" xmlns:v="urn:schemas-microsoft-com:vml" id="rectole0000000004" style="width:421.100000pt;height:226.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3563">
          <v:rect xmlns:o="urn:schemas-microsoft-com:office:office" xmlns:v="urn:schemas-microsoft-com:vml" id="rectole0000000005" style="width:421.100000pt;height:178.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Configuring circuit breaking for connections and requests, important pattern to follow for creating resilence in microservice applications. Here we attempted to trigger circuit breaks in order to limit failures, latency spikes or other bad outcomes.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4515">
          <v:rect xmlns:o="urn:schemas-microsoft-com:office:office" xmlns:v="urn:schemas-microsoft-com:vml" id="rectole0000000006" style="width:421.100000pt;height:225.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object w:dxaOrig="8422" w:dyaOrig="2186">
          <v:rect xmlns:o="urn:schemas-microsoft-com:office:office" xmlns:v="urn:schemas-microsoft-com:vml" id="rectole0000000007" style="width:421.100000pt;height:109.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media/image1.wmf" Id="docRId7" Type="http://schemas.openxmlformats.org/officeDocument/2006/relationships/image" /><Relationship Target="embeddings/oleObject5.bin" Id="docRId14" Type="http://schemas.openxmlformats.org/officeDocument/2006/relationships/oleObject" /><Relationship Target="embeddings/oleObject1.bin" Id="docRId6" Type="http://schemas.openxmlformats.org/officeDocument/2006/relationships/oleObject" /><Relationship TargetMode="External" Target="https://istio.io/latest/docs/tasks/traffic-management/request-routing/"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7.wmf" Id="docRId19"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istio.io/latest/docs/tasks/traffic-management/traffic-shifting/" Id="docRId0" Type="http://schemas.openxmlformats.org/officeDocument/2006/relationships/hyperlink" /><Relationship Target="embeddings/oleObject4.bin" Id="docRId12" Type="http://schemas.openxmlformats.org/officeDocument/2006/relationships/oleObject" /><Relationship Target="embeddings/oleObject6.bin" Id="docRId16" Type="http://schemas.openxmlformats.org/officeDocument/2006/relationships/oleObject" /><Relationship Target="styles.xml" Id="docRId21" Type="http://schemas.openxmlformats.org/officeDocument/2006/relationships/styles"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numbering.xml" Id="docRId20" Type="http://schemas.openxmlformats.org/officeDocument/2006/relationships/numbering" /><Relationship TargetMode="External" Target="https://istio.io/latest/docs/tasks/traffic-management/circuit-breaking/"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ode="External" Target="https://istio.io/latest/docs/tasks/traffic-management/fault-injection/" Id="docRId2" Type="http://schemas.openxmlformats.org/officeDocument/2006/relationships/hyperlink" /></Relationships>
</file>