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647724" cy="101398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GameOn </w:t>
        <w:br w:type="textWrapping"/>
        <w:t xml:space="preserve">Trabalho Prático – 2ª Fase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</w:p>
    <w:tbl>
      <w:tblPr>
        <w:tblStyle w:val="Table1"/>
        <w:tblW w:w="6835.0" w:type="dxa"/>
        <w:jc w:val="left"/>
        <w:tblInd w:w="17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5"/>
        <w:gridCol w:w="4850"/>
        <w:tblGridChange w:id="0">
          <w:tblGrid>
            <w:gridCol w:w="1985"/>
            <w:gridCol w:w="4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Daniel Caseiro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Henrique Fontes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5.0" w:type="dxa"/>
        <w:jc w:val="left"/>
        <w:tblInd w:w="212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9"/>
        <w:gridCol w:w="4926"/>
        <w:tblGridChange w:id="0">
          <w:tblGrid>
            <w:gridCol w:w="1559"/>
            <w:gridCol w:w="49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Orientadores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Afonso Remédios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Nuno Leite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Walter Vieira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GameOn (2ª Fase) realizado no âmbito de Sistemas de Informação,</w:t>
        <w:br w:type="textWrapping"/>
        <w:t xml:space="preserve">do curso de licenciatura em Engenharia Informática e de Computadores</w:t>
        <w:br w:type="textWrapping"/>
        <w:t xml:space="preserve">Semestre de Verão 2022/2023</w:t>
        <w:br w:type="textWrapping"/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Junho de 2023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Instituto Superior de Engenharia de Lisboa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Licenciatura em Engenharia Informática e de Computadores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GameOn </w:t>
        <w:br w:type="textWrapping"/>
        <w:t xml:space="preserve">Trabalho Prático – 2ª Fase</w:t>
        <w:br w:type="textWrapping"/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35.0" w:type="dxa"/>
        <w:jc w:val="left"/>
        <w:tblInd w:w="17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5"/>
        <w:gridCol w:w="4850"/>
        <w:tblGridChange w:id="0">
          <w:tblGrid>
            <w:gridCol w:w="1985"/>
            <w:gridCol w:w="48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46052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Daniel André Caseiro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48295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Henrique Fontes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-749299</wp:posOffset>
                      </wp:positionH>
                      <wp:positionV relativeFrom="paragraph">
                        <wp:posOffset>25400</wp:posOffset>
                      </wp:positionV>
                      <wp:extent cx="4765674" cy="69847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991738" y="3775873"/>
                                <a:ext cx="470852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D7D7D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-749299</wp:posOffset>
                      </wp:positionH>
                      <wp:positionV relativeFrom="paragraph">
                        <wp:posOffset>25400</wp:posOffset>
                      </wp:positionV>
                      <wp:extent cx="4765674" cy="69847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65674" cy="698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50800</wp:posOffset>
                </wp:positionV>
                <wp:extent cx="4765674" cy="6984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991738" y="3775873"/>
                          <a:ext cx="4708525" cy="8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7D7D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50800</wp:posOffset>
                </wp:positionV>
                <wp:extent cx="4765674" cy="6984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5674" cy="698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3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5"/>
        <w:gridCol w:w="4850"/>
        <w:tblGridChange w:id="0">
          <w:tblGrid>
            <w:gridCol w:w="1985"/>
            <w:gridCol w:w="48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Orientadores: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Afonso Remédios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Nuno Leite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Walter Vieira</w:t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0</wp:posOffset>
                </wp:positionV>
                <wp:extent cx="4765674" cy="6984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991738" y="3775873"/>
                          <a:ext cx="4708525" cy="8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0</wp:posOffset>
                </wp:positionV>
                <wp:extent cx="4765674" cy="69847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5674" cy="698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765674" cy="6984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991738" y="3775873"/>
                          <a:ext cx="4708525" cy="8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7D7D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765674" cy="6984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5674" cy="698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GameOn (2ª fase) realizado no âmbito de Sistemas de Informação,</w:t>
        <w:br w:type="textWrapping"/>
        <w:t xml:space="preserve">do curso de licenciatura em Engenharia Informática e de Computadores</w:t>
        <w:br w:type="textWrapping"/>
        <w:t xml:space="preserve">Semestre de Verão 2022/2023</w:t>
        <w:br w:type="textWrapping"/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Maio de 2023</w:t>
      </w:r>
    </w:p>
    <w:p w:rsidR="00000000" w:rsidDel="00000000" w:rsidP="00000000" w:rsidRDefault="00000000" w:rsidRPr="00000000" w14:paraId="00000065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consiste na criação de um sistema de gestão de jogos, onde é possível criar jogadores, jogos, partidas, atribuir crachás, iniciar conversas e outras funcionalidades relacionadas.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primeira fase do projeto resume-se à implementação do modelo de dados, incluindo todas as restrições de integridade, e a criação do código PL/pgSQL que permite criar o modelo físico, remover o modelo físico e preencher a base de dados. Também foram criadas funções, procedimentos armazenados, uma vista e gatilhos.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segunda e presente fase do projeto o intuito foi a manipulação de dados através da especificação JPA. Foram implementadas diversos componentes que permitem aceder a processos já estabelecidos na primeira fase do projeto, tal como a adição de novas funcionalidades. Para isso, foram criados diferentes mecanismos com o objetivo de simplificar processos, tal como a criação de funções genéricas. 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Conclui-se que a criação de um sistema de gestão de jogos é uma tarefa complexa, mas com a implementação adequada do modelo de dados e do código PL/pgSQL e JPA, é possível criar um sistema eficiente e escalável. Por fim, é possível constatar que a implementação de mecanismos automáticos ajuda a garantir a integridade dos dados da base de dados.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funções; base de dados; chat; crachá; integridade; jogador; PL/pgSQL; pontos; procedimento armazenado; restrições; SQL; vista; JPA.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A0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1">
          <w:pPr>
            <w:tabs>
              <w:tab w:val="right" w:leader="none" w:pos="8494"/>
            </w:tabs>
            <w:spacing w:after="100" w:line="360" w:lineRule="auto"/>
            <w:jc w:val="both"/>
            <w:rPr>
              <w:rFonts w:ascii="Cambria" w:cs="Cambria" w:eastAsia="Cambria" w:hAnsi="Cambria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tabs>
              <w:tab w:val="right" w:leader="none" w:pos="8494"/>
            </w:tabs>
            <w:spacing w:after="100" w:line="360" w:lineRule="auto"/>
            <w:jc w:val="both"/>
            <w:rPr>
              <w:rFonts w:ascii="Cambria" w:cs="Cambria" w:eastAsia="Cambria" w:hAnsi="Cambria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tabs>
              <w:tab w:val="right" w:leader="none" w:pos="8494"/>
            </w:tabs>
            <w:spacing w:after="100" w:line="360" w:lineRule="auto"/>
            <w:jc w:val="both"/>
            <w:rPr>
              <w:rFonts w:ascii="Cambria" w:cs="Cambria" w:eastAsia="Cambria" w:hAnsi="Cambria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de Figuras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tabs>
              <w:tab w:val="right" w:leader="none" w:pos="8494"/>
            </w:tabs>
            <w:spacing w:after="100" w:line="360" w:lineRule="auto"/>
            <w:ind w:left="220" w:firstLine="0"/>
            <w:jc w:val="both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tabs>
              <w:tab w:val="right" w:leader="none" w:pos="8494"/>
            </w:tabs>
            <w:spacing w:after="100" w:line="360" w:lineRule="auto"/>
            <w:ind w:left="220" w:firstLine="0"/>
            <w:jc w:val="both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tabs>
              <w:tab w:val="right" w:leader="none" w:pos="8494"/>
            </w:tabs>
            <w:spacing w:after="100" w:line="360" w:lineRule="auto"/>
            <w:ind w:left="220" w:firstLine="0"/>
            <w:jc w:val="both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tabs>
              <w:tab w:val="right" w:leader="none" w:pos="8494"/>
            </w:tabs>
            <w:spacing w:after="100" w:line="360" w:lineRule="auto"/>
            <w:jc w:val="both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spacing w:line="360" w:lineRule="auto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anny5y7rk1o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 de Figuras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F">
          <w:pPr>
            <w:tabs>
              <w:tab w:val="right" w:leader="none" w:pos="8494"/>
            </w:tabs>
            <w:spacing w:line="360" w:lineRule="auto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Figura 1 - Diagrama do Modelo Entidade Associação.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</w:p>
        <w:p w:rsidR="00000000" w:rsidDel="00000000" w:rsidP="00000000" w:rsidRDefault="00000000" w:rsidRPr="00000000" w14:paraId="000000C0">
          <w:pPr>
            <w:tabs>
              <w:tab w:val="right" w:leader="none" w:pos="8494"/>
            </w:tabs>
            <w:spacing w:line="360" w:lineRule="auto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spacing w:line="360" w:lineRule="auto"/>
            <w:jc w:val="both"/>
            <w:rPr>
              <w:rFonts w:ascii="Times New Roman" w:cs="Times New Roman" w:eastAsia="Times New Roman" w:hAnsi="Times New Roman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numPr>
          <w:ilvl w:val="0"/>
          <w:numId w:val="1"/>
        </w:numPr>
        <w:spacing w:after="0" w:before="48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relatório descreve o trabalho realizado com o objetivo de atingir determinados objetivos de aprendizagem. A tarefa envolve a criação de uma aplicação Java que ofereça diversas funcionalidades, conforme definido na fase 1 deste projeto.</w:t>
      </w:r>
    </w:p>
    <w:p w:rsidR="00000000" w:rsidDel="00000000" w:rsidP="00000000" w:rsidRDefault="00000000" w:rsidRPr="00000000" w14:paraId="000001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primeira parte do trabalho consiste em desenvolver uma aplicação capaz de acessar as funcionalidades 2d a 2l, conforme descrito na fase inicial. Essas funcionalidades envolvem a manipulação de dados relacionados a jogos, jogadores, partidas, atribuição de crachás, conversas e outras funcionalidades correlacionadas. É necessário implementar a lógica que permite interagir com essas funcionalidades de forma adequada.</w:t>
      </w:r>
    </w:p>
    <w:p w:rsidR="00000000" w:rsidDel="00000000" w:rsidP="00000000" w:rsidRDefault="00000000" w:rsidRPr="00000000" w14:paraId="000001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disso, é necessário implementar a funcionalidade 2h sem recorrer a qualquer procedimento armazenado ou função PL/pgSQL. Essa funcionalidade, descrita na fase 1 do trabalho, requer uma abordagem diferente para sua execução, utilizando outros recursos disponíveis na aplicação Java.</w:t>
      </w:r>
    </w:p>
    <w:p w:rsidR="00000000" w:rsidDel="00000000" w:rsidP="00000000" w:rsidRDefault="00000000" w:rsidRPr="00000000" w14:paraId="000001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Posteriormente, na segunda parte do trabalho, o objetivo é utilizar o mecanismo de optimistic locking para aumentar em 20% o número de pontos associados a um crachá específico. Isso é realizado fornecendo o nome do crachá e o identificador do jogo ao qual ele pertence. Se necessário, é permitido realizar alterações no esquema do banco de dados para suportar essa modificação. Além disso, é importante testar essa funcionalidade, identificando e tratando adequadamente situações de alteração concorrente conflituante que possam inviabilizar a operação.</w:t>
      </w:r>
    </w:p>
    <w:p w:rsidR="00000000" w:rsidDel="00000000" w:rsidP="00000000" w:rsidRDefault="00000000" w:rsidRPr="00000000" w14:paraId="000001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relatório, serão descritas a forma como as situações de erro foram criadas para testar a alínea anterior, bem como as estratégias utilizadas para apresentar mensagens de erro adequadas aos usuários da aplicação.</w:t>
      </w:r>
    </w:p>
    <w:p w:rsidR="00000000" w:rsidDel="00000000" w:rsidP="00000000" w:rsidRDefault="00000000" w:rsidRPr="00000000" w14:paraId="000001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fim, a terceira parte do trabalho consiste em repetir a tarefa anterior, ou seja, realizar o aumento de pontos associados a um crachá, mas utilizando o controle de concorrência pessimista. Será necessário explorar as funcionalidades disponíveis nesse mecanismo para garantir a integridade e consistência dos dados durante a operação.</w:t>
      </w:r>
    </w:p>
    <w:p w:rsidR="00000000" w:rsidDel="00000000" w:rsidP="00000000" w:rsidRDefault="00000000" w:rsidRPr="00000000" w14:paraId="000001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relatório fornecerá uma visão geral de cada uma dessas etapas, descrevendo os passos tomados, as decisões de implementação, os resultados obtidos e as conclusões alcançadas ao final do projeto.</w:t>
      </w:r>
    </w:p>
    <w:p w:rsidR="00000000" w:rsidDel="00000000" w:rsidP="00000000" w:rsidRDefault="00000000" w:rsidRPr="00000000" w14:paraId="000001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jxsxq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2.Formulação do Problema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objetivo principal deste projeto é a criação de uma aplicação Java para um sistema de gestão de jogos, visando enfrentar diferentes desafios e alcançar diversas metas. Os resultados esperados abrangem a criação da aplicação Java, que inclui funcionalidades como a criação de jogadores, jogos, partidas, atribuição de crachás, início de conversas e outras tarefas relacionadas.</w:t>
      </w:r>
    </w:p>
    <w:p w:rsidR="00000000" w:rsidDel="00000000" w:rsidP="00000000" w:rsidRDefault="00000000" w:rsidRPr="00000000" w14:paraId="00000136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forma a ser construída uma aplicação que execute todos os processos necessários de forma eficaz e simples, é necessário construir uma interface intuitiva, que disponibilize as operações requisitadas para esta fase do projeto de forma clara. Para isso procura-se a implementação de mecanismos de entrada de dados, tal como de exposição de dados requisitados pelo utilizador.</w:t>
      </w:r>
    </w:p>
    <w:p w:rsidR="00000000" w:rsidDel="00000000" w:rsidP="00000000" w:rsidRDefault="00000000" w:rsidRPr="00000000" w14:paraId="0000013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solução que procuramos passa por uma solução genérica que visa simplificar processos e diminuir substancialmente a quantidade de código escrito.</w:t>
      </w:r>
    </w:p>
    <w:p w:rsidR="00000000" w:rsidDel="00000000" w:rsidP="00000000" w:rsidRDefault="00000000" w:rsidRPr="00000000" w14:paraId="0000013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esta implementação será necessário aceder a funcionalidades implementadas na primeira fase do projeto através de acessos diretos à base de dados , bem como através de componentes ORM estabelecidos. </w:t>
      </w:r>
    </w:p>
    <w:p w:rsidR="00000000" w:rsidDel="00000000" w:rsidP="00000000" w:rsidRDefault="00000000" w:rsidRPr="00000000" w14:paraId="0000013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além da implementação do acesso às funcionalidades previamente construídas, é necessário também implementar a funcionalidade do exercício 2h) da passada fase do projeto. Esta funcionalidade visa a existência de duas implementações distintas: a utilização de procedimentos armazenados ou funções PL/pgSQL, buscando uma solução alternativa com recursos disponíveis na aplicação Java, tal como a procura de uma solução reutilizando os procedimentos armazenados que a funcionalidade original contém.</w:t>
      </w:r>
    </w:p>
    <w:p w:rsidR="00000000" w:rsidDel="00000000" w:rsidP="00000000" w:rsidRDefault="00000000" w:rsidRPr="00000000" w14:paraId="0000013E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Outro dos objetivos a esclarecer é a utilização do mecanismo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optimistic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pessimistic locking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Desta forma garante-se que as transações estarão cobertas de uma camada que saiba lidar com possíveis conflitos que possam ocorrer. A utilização destes mecanismos ocorre na implementação de uma nova funcionalidade, que visa o aumento de 20% do número de pontos associados a um determinado crachá específico. Pretende-se também a realização de uma função que teste essa solução e que apresente uma mensagem de erro adequada em caso de alteração concorrente conflitante que inviabilize a operação</w:t>
      </w:r>
    </w:p>
    <w:p w:rsidR="00000000" w:rsidDel="00000000" w:rsidP="00000000" w:rsidRDefault="00000000" w:rsidRPr="00000000" w14:paraId="00000140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Resumidamente, o objetivo é desenvolver uma aplicação Java robusta, eficiente e escalável, capaz de gerir jogos de forma adequada, mantendo a integridade dos dados e proporcionando uma boa experiência para os utilizadores.</w:t>
      </w:r>
    </w:p>
    <w:p w:rsidR="00000000" w:rsidDel="00000000" w:rsidP="00000000" w:rsidRDefault="00000000" w:rsidRPr="00000000" w14:paraId="0000014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n76shsdw6c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uj5a4q6hii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fxdturedp7m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p1ddhladd07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oll2496uwrv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wvrduzaa6x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d15cabm65pe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ts0pu1x7f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1cv8as8pxp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dc9n53h0yc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ct1pi810q9g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joyxxg2tw6s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3.Solução Proposta - Grandes Ideias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  <w:t xml:space="preserve">A solução proposta para abordar os desafios e metas estabelecidos no enunciado do projeto de criação de uma aplicação Java para um sistema de gestão de jogos pode ser dividida em duas partes: a construção dos componentes e estrutura a ser utilizados e a resolução dos problemas propostos. A primeira parte visa a facilitação e simplificação da segunda, que depende desta para funcionar conforme o requisitado.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entp7yevti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3.1.1 Componentes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Esta secção dedica-se à apresentação das soluções encontradas para a criação de componentes que procuram funcionar de forma consistente e regular nas implementações a ser estabelecidas.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3.1.1.1 Mapeamento Objeto-relacional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processo de criação das entidades JPA para o relatório envolve identificar as entidades principais do sistema e criar classes Java correspondentes a elas. Essas classes são mapeadas como entidades persistentes usando as anotações apropriadas. Os atributos são definidos e mapeados para as colunas do banco de dados, e as relações entre as entidades são estabelecidas. Em seguida, o provedor JPA é configurado no projeto através de um arquivo de configuração. Com as entidades prontas, é possível utilizar as operações de persistência fornecidas pela API JPA para interagir com o banco de dados, realizando consultas e manipulando os dados. As entidades JPA facilitam a persistência e manipulação dos dados no contexto do projeto.</w:t>
      </w:r>
    </w:p>
    <w:p w:rsidR="00000000" w:rsidDel="00000000" w:rsidP="00000000" w:rsidRDefault="00000000" w:rsidRPr="00000000" w14:paraId="000001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uso do JPA Buddy auxiliou significativamente no processo de criação das entidades JPA para o relatório. O JPA Buddy é uma ferramenta que oferece recursos avançados para a geração automática de código JPA. Foi assim possível acelerar o desenvolvimento das entidades, pois são fornecidas funcionalidades como a geração automática de classes de entidade a partir do banco de dados e vice-versa. Isso economizou tempo e reduziu a quantidade de código manual necessário. Além disso, o JPA Buddy também facilitou a configuração do provedor JPA, permitindo uma integração suave com o projeto. Em resumo, o uso do JPA Buddy agilizou o processo de criação das entidades JPA, proporcionando maior produtividade e simplificando as tarefas de mapeamento e configuração.</w:t>
      </w:r>
    </w:p>
    <w:p w:rsidR="00000000" w:rsidDel="00000000" w:rsidP="00000000" w:rsidRDefault="00000000" w:rsidRPr="00000000" w14:paraId="000001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3.1.1.2 Componentes ORM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720"/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O código apresentado inclui um Mapper genérico chamado GenericMapper, que implementa a interface IMapper. Esse Mapper genérico possui métodos para criar, ler, atualizar e excluir entidades. Ele foi projetado para ser flexível e pode ser usado com diferentes tipos de entidades e chaves. O GenericMapper utiliza o objeto DataScope e o EntityManager para gerir transações e operações de acesso ao banco de dados. Essa implementação do Mapper genérico facilita o desenvolvimento de operações CRUD, permitindo a reutilização de código e simplificando o acesso aos dados das entidades.</w:t>
      </w:r>
    </w:p>
    <w:p w:rsidR="00000000" w:rsidDel="00000000" w:rsidP="00000000" w:rsidRDefault="00000000" w:rsidRPr="00000000" w14:paraId="00000163">
      <w:pPr>
        <w:ind w:firstLine="720"/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Além disso, o código também apresenta um Repositório genérico chamado GenericRepository, que implementa a interface IRepository. Esse Repositório genérico permite realizar operações de acesso aos dados, como adicionar, excluir, atualizar e buscar elementos. O GenericRepository utiliza o Mapper genérico GenericMapper para executar essas operações, aproveitando a flexibilidade e a funcionalidade fornecidas pelo Mapper genérico. Essa implementação do Repositório genérico simplifica o acesso aos dados das entidades, promovendo a reutilização de código e facilitando as operações básicas de acesso ao banco de dados.</w:t>
      </w:r>
    </w:p>
    <w:p w:rsidR="00000000" w:rsidDel="00000000" w:rsidP="00000000" w:rsidRDefault="00000000" w:rsidRPr="00000000" w14:paraId="00000165">
      <w:pPr>
        <w:ind w:firstLine="720"/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ouyc42t27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3.1.1.3 Datascope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código apresentado inclui 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DataScope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é uma subclasse da classe abstrata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AbstractDataScope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implementa também a interface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AutoCloseable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 classe estende a funcionalidade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AbstractDataScope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criar um âmbito de dados específico.</w:t>
      </w:r>
    </w:p>
    <w:p w:rsidR="00000000" w:rsidDel="00000000" w:rsidP="00000000" w:rsidRDefault="00000000" w:rsidRPr="00000000" w14:paraId="0000016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classe DataScope herda todos os métodos e comportamentos definidos na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AbstractDataScope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como o controlo de transações, o acesso ao EntityManager e a validação do trabalho realizado. Esta também adiciona o seu próprio construtor, que chama o construtor da classe pai usando a palavra-chave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6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utilização da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DataScope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permite criar um âmbito de dados delimitado, em que as transações são geridas automaticamente e as operações de acesso à base de dados são executadas de forma segura. Ao finalizar o âmbito, o encerramento automático é garantido pelo mecanismo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AutoCloseable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8k18ot88fu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3.1.2 Estrutura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secção procura apresentar a estruturação do nosso projeto. Desta forma pretende-se também clarificar como é que os processos são estabelecidos e como todos os componentes se conjugam para executar as diversas operações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t6gqwejpuq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wfyeti7t4zn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3.1.2.1 App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App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epresenta a aplicação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desenvolvida ao longo do projeto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oferecendo uma interface de linha de comando para possibilitar a  interação com as funcionalidades do sistema de gestão de jogos, tratando exceções e apresentando resultados. Esta classe permite que o usuário execute, para além das novas funcionalidades implementadas, diversas operações realizadas na primeira fase do projeto. 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rudz6ikq798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3.1.2.2 Executor Operation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classe é responsável pela execução das diversas operações do sistema de gestão de jogos. Possui um construtor que recebe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Entity Manager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parâmetro de forma a manter as transações consistentes e anotações que distinguem se os métodos das operações em questão são funções, vistas ou procedimentos armazenados.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 classes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ExecutorDB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RegisterDB são utilizadas aqui de forma a executar as operações e registar funções e vistas relacionadas a estas operações, respectivamente.</w:t>
      </w:r>
    </w:p>
    <w:p w:rsidR="00000000" w:rsidDel="00000000" w:rsidP="00000000" w:rsidRDefault="00000000" w:rsidRPr="00000000" w14:paraId="000001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611pla9vir2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3.1.2.2 Register DB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intuito da criação da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Register DB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o registo das funções e vistas relacionadas às operações. Para isso, esta classe recebe também um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Entity Manager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construtor e é utilizada na classe previamente mencionada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Executor Operation.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forma a realizar estes registos, utiliza-se 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registar estas operações, isto após serem estabelecidos os nomes e argumentos dos métodos a serem invocados.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o8wh9n2xhqt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3.1.2.3 Executor DB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Executor 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encontra-se no mesmo nível da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Register DB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por isso também recebe o mesmo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Entity Manager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Executor Operation,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a invoca.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primeira operação realizada por esta classe é o método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executeMethod()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obtém um método através de técnicas de reflexão e através deste obtém as anotações referidas anteriormente, que distinguem se o método é uma função, vista ou procedimento armazenado. Após esta distinção o método correspondente é invocado, executa-se a função correspondente vinda da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apresenta-se os resultados caso estes existam.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oloxj6wslp2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3.1.2.4 Service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classe é utilizada pelas classes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Register 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Executor 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Regista-se determinada função ou vista através da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Register 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associa-se à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currentFunction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depois será executada posteriormente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Executor DB.</w:t>
      </w:r>
    </w:p>
    <w:p w:rsidR="00000000" w:rsidDel="00000000" w:rsidP="00000000" w:rsidRDefault="00000000" w:rsidRPr="00000000" w14:paraId="0000018E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k9kfaa36jan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 Resolução dos problemas propostos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A realização das funcionalidades propostas pode ser dividida em três partes principais: o acesso às funcionalidades </w:t>
      </w:r>
      <w:r w:rsidDel="00000000" w:rsidR="00000000" w:rsidRPr="00000000">
        <w:rPr>
          <w:i w:val="1"/>
          <w:rtl w:val="0"/>
        </w:rPr>
        <w:t xml:space="preserve">2d)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2l)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implementação da alínea 2h em </w:t>
      </w:r>
      <w:r w:rsidDel="00000000" w:rsidR="00000000" w:rsidRPr="00000000">
        <w:rPr>
          <w:i w:val="1"/>
          <w:rtl w:val="0"/>
        </w:rPr>
        <w:t xml:space="preserve">JPA </w:t>
      </w:r>
      <w:r w:rsidDel="00000000" w:rsidR="00000000" w:rsidRPr="00000000">
        <w:rPr>
          <w:rtl w:val="0"/>
        </w:rPr>
        <w:t xml:space="preserve">com e sem recurso às funções e procedimentos armazenados realizados previamente em </w:t>
      </w:r>
      <w:r w:rsidDel="00000000" w:rsidR="00000000" w:rsidRPr="00000000">
        <w:rPr>
          <w:i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e por último a nova operação que acrescenta 20% dos pontos da pontuação de um determinado </w:t>
      </w:r>
      <w:r w:rsidDel="00000000" w:rsidR="00000000" w:rsidRPr="00000000">
        <w:rPr>
          <w:i w:val="1"/>
          <w:rtl w:val="0"/>
        </w:rPr>
        <w:t xml:space="preserve">Cracha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5pqnwok6jvds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3.2.1 Acesso ás funcionalidades da Fase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k1nrxn93pb3w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3.2.2 Implementação da alínea 2h em JPA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spacing w:after="0" w:before="200" w:line="360" w:lineRule="auto"/>
        <w:jc w:val="both"/>
        <w:rPr/>
      </w:pPr>
      <w:bookmarkStart w:colFirst="0" w:colLast="0" w:name="_6igemmrvlzgg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3.2.3 ex2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g45in9zyl1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spacing w:after="0" w:before="4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l17dq25rj7h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5.Conclusões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firstLine="720"/>
        <w:rPr/>
      </w:pPr>
      <w:r w:rsidDel="00000000" w:rsidR="00000000" w:rsidRPr="00000000">
        <w:rPr>
          <w:rtl w:val="0"/>
        </w:rPr>
        <w:t xml:space="preserve">Neste relatório foi abordada a segunda fase do trabalho, na qual o foco foi o desenvolvimento de uma camada de acesso a dados utilizando uma implementação de JPA e um subconjunto dos padrões de desenho. Além disso, foi desenvolvido também uma aplicação em Java que fizesse o uso adequado dessa camada de acesso a dados.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firstLine="720"/>
        <w:rPr/>
      </w:pPr>
      <w:r w:rsidDel="00000000" w:rsidR="00000000" w:rsidRPr="00000000">
        <w:rPr>
          <w:rtl w:val="0"/>
        </w:rPr>
        <w:t xml:space="preserve">Durante esta fase, para além da atenção dada à correta utilização do processamento transacional, por meio dos mecanismos disponíveis no JPA, também foi tido em conta a integridade dos dados e a consistência das operações. Foi enfatizada a importância de libertar adequadamente as conexões e recursos quando estes não estiverem em uso, visando a eficiência e o bom desempenho da aplicação.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firstLine="720"/>
        <w:rPr/>
      </w:pPr>
      <w:r w:rsidDel="00000000" w:rsidR="00000000" w:rsidRPr="00000000">
        <w:rPr>
          <w:rtl w:val="0"/>
        </w:rPr>
        <w:t xml:space="preserve">Foram desenvolvidos testes adequados para identificar situações de alteração concorrente conflitante que pudessem inviabilizar a operação, que expressam mensagens de erro adequadas nesses casos.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firstLine="720"/>
        <w:rPr/>
      </w:pPr>
      <w:r w:rsidDel="00000000" w:rsidR="00000000" w:rsidRPr="00000000">
        <w:rPr>
          <w:rtl w:val="0"/>
        </w:rPr>
        <w:t xml:space="preserve">No desenvolvimento do trabalho, foram valorizados o tratamento de erros em todas as etapas, bem como a gestão transacional, utilizando o nível de isolamento adequado de forma explícita.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firstLine="720"/>
        <w:rPr/>
      </w:pPr>
      <w:r w:rsidDel="00000000" w:rsidR="00000000" w:rsidRPr="00000000">
        <w:rPr>
          <w:rtl w:val="0"/>
        </w:rPr>
        <w:t xml:space="preserve">Em termos de organização do código, o foco foi simplificar o código ao máximo utilizando componentes comuns de forma estruturada.</w:t>
      </w:r>
    </w:p>
    <w:p w:rsidR="00000000" w:rsidDel="00000000" w:rsidP="00000000" w:rsidRDefault="00000000" w:rsidRPr="00000000" w14:paraId="000001E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juva5k29gn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hk3ulh8qmv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jevq78qtymv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74wjwthitiwv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q01i6aamnigt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8n9dvh6lb3np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g6ngsfybpr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c5ioagqwfev5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7tbtp66feuf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3xfiubmh5cx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prj4cw5yc1bl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rvwp1q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94.0" w:type="dxa"/>
        <w:jc w:val="left"/>
        <w:tblInd w:w="-15.0" w:type="dxa"/>
        <w:tblLayout w:type="fixed"/>
        <w:tblLook w:val="0400"/>
      </w:tblPr>
      <w:tblGrid>
        <w:gridCol w:w="332"/>
        <w:gridCol w:w="8262"/>
        <w:tblGridChange w:id="0">
          <w:tblGrid>
            <w:gridCol w:w="332"/>
            <w:gridCol w:w="8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[1] 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Fundamentals of Database Systems (7th Edition) Ramez Elmasri, Shamkant B. Navathe Pearson Education, 2015.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[2]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Transaction processing : concepts and techniques (5th Edition) Jim Gray, Andreas Reuter Morgan Kaifmann, 1993.</w:t>
            </w:r>
          </w:p>
        </w:tc>
      </w:tr>
    </w:tbl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EU3Lgs4XdtL8TAuF0BkiR3VL3cA85uEK5K82EegVwfI/edit#heading=h.gjdgxs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docs.google.com/document/d/1EU3Lgs4XdtL8TAuF0BkiR3VL3cA85uEK5K82EegVwfI/edit#heading=h.3znysh7" TargetMode="External"/><Relationship Id="rId12" Type="http://schemas.openxmlformats.org/officeDocument/2006/relationships/hyperlink" Target="https://docs.google.com/document/d/1EU3Lgs4XdtL8TAuF0BkiR3VL3cA85uEK5K82EegVwfI/edit#heading=h.30j0z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docs.google.com/document/d/1EU3Lgs4XdtL8TAuF0BkiR3VL3cA85uEK5K82EegVwfI/edit#heading=h.2r0uhx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