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000000"/>
          <w:sz w:val="36"/>
        </w:rPr>
        <w:t>Resultados do Monitoramento de Metas Estratégicas 2024</w:t>
      </w:r>
    </w:p>
    <w:p>
      <w:pPr>
        <w:jc w:val="center"/>
      </w:pPr>
      <w:r>
        <w:rPr>
          <w:rFonts w:ascii="Calibri" w:hAnsi="Calibri"/>
          <w:i/>
          <w:sz w:val="28"/>
        </w:rPr>
        <w:t>Relatório Técnico ao Comitê de Governança e Gestão Estratégica</w:t>
      </w:r>
    </w:p>
    <w:p>
      <w:pPr>
        <w:jc w:val="center"/>
      </w:pPr>
      <w:r>
        <w:rPr>
          <w:rFonts w:ascii="Calibri" w:hAnsi="Calibri"/>
          <w:b/>
          <w:color w:val="FF6B35"/>
          <w:sz w:val="28"/>
        </w:rPr>
        <w:t>Presidência</w:t>
      </w:r>
    </w:p>
    <w:p>
      <w:pPr>
        <w:jc w:val="center"/>
      </w:pPr>
      <w:r>
        <w:rPr>
          <w:rFonts w:ascii="Calibri" w:hAnsi="Calibri"/>
          <w:i/>
          <w:sz w:val="18"/>
        </w:rPr>
        <w:t>Gerado em: 26/11/2025 às 09:50</w:t>
      </w:r>
    </w:p>
    <w:p>
      <w:r>
        <w:t>________________________________________________________________________________</w:t>
      </w:r>
    </w:p>
    <w:p/>
    <w:p>
      <w:pPr>
        <w:jc w:val="center"/>
        <w:shd w:fill="ff6b35"/>
      </w:pPr>
      <w:r>
        <w:rPr>
          <w:rFonts w:ascii="Calibri" w:hAnsi="Calibri"/>
          <w:b/>
          <w:color w:val="FFFFFF"/>
          <w:sz w:val="28"/>
        </w:rPr>
        <w:t>1 - GARANTIA DOS DIREITOS FUNDAMENTAIS E DO ESTADO DEMOCRÁTICO DE DIREITO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UNIDADE RESPONSÁVEL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POLARIDADE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APURADO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INICIATIVA(S)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1.14 - Taxa de execução das ações previstas no Programa D.I.A (Programa de Desenvolvimento, Inclusão e Acessibilidade).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111 - Executar, até dezembro de 2025, 80% (oitenta por cento) das ações previstas para o ano vigente no programa D.I.A (Programa de Desenvolvimento, Inclusão e Acessibilidade).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57,4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79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1.16 - Número de pessoas beneficiadas com ações relacionadas à prevenção e combate à violência doméstica e familiar.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124 - Alcançar 20.000 (vinte mil) pessoas com ações relacionadas à prevenção e combate à violência doméstica e familiar, com a participação direta da população até dezembro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COMSIV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3.474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13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1.17 - Taxa de aumento no número de municípios que promovem o Programa Descubra.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143 - Aumentar, até 18/12/2025, em pelo menos 10% (dez por cento) o número de municípios que promovem o Programa Descubra (referência março/2025: 21 municípios).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4,7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90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1.18 -  Número de parceiros cadastrados no Programa Descubra.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144 - Obter, até 18/12/2025, pelo menos 10 (dez) parceiros cadastrados no Programa Descubra.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90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1.19 - Número de pessoas beneficiadas com as ações de impacto sociail fomentadas pela COINJ.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145 - Beneficiar, até 18/12/2025, pelo menos 250.000 (duzentas e cinquenta mil) pessoas com as ações de impacto social fomentadas pela COINJ.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106.177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90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1.20 - Taxa de execução das entregas previstas na iniciativa Fóruns Dgitais.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131 - Executar 100% (cem por cento) das entregas relativas à validação do fluxo de implantação dos Fóruns Digitais e à alteração da Resolução 1.061/2023.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86</w:t>
            </w:r>
          </w:p>
        </w:tc>
      </w:tr>
    </w:tbl>
    <w:p/>
    <w:p>
      <w:r>
        <w:br w:type="page"/>
      </w:r>
    </w:p>
    <w:p>
      <w:pPr>
        <w:jc w:val="center"/>
        <w:shd w:fill="ff6b35"/>
      </w:pPr>
      <w:r>
        <w:rPr>
          <w:rFonts w:ascii="Calibri" w:hAnsi="Calibri"/>
          <w:b/>
          <w:color w:val="FFFFFF"/>
          <w:sz w:val="28"/>
        </w:rPr>
        <w:t>10 - OTIMIZAÇÃO DA GESTÃO DE PESSOAS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UNIDADE RESPONSÁVEL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POLARIDADE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APURADO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INICIATIVA(S)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5.6 - Número de procedimentos pré-processuais de reconhecimento de paternidade tratados no âmbito dos Centros Judiciários de Solução de Conflitos e Cidadania no setor pré-processual ou no programa Paternidade para Todos.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104 - Executar, em 2025, 100% (cem por cento) das atividades previstas para o ano para a implementação da Política de Prevenção e Enfrentamento ao Assédio Moral, Assédio Sexual e Discriminação no âmbito da Justiça de Primeira e Segunda Instâncias.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Presidência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40,9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78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10.5 - Taxa de consolidação do Programa de Pós-Graduação da Escola Judicial Desembargador Edésio Fernandes.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67 - Cumprir, até o final de 2025, 94% (noventa e quatro por cento) das etapas/entregas de consolidação do Programa de Pós-Graduação da EJEF previstas para o período de 2021-2026.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2ª Vice Presidência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84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50</w:t>
            </w:r>
          </w:p>
        </w:tc>
      </w:tr>
    </w:tbl>
    <w:p/>
    <w:p>
      <w:r>
        <w:br w:type="page"/>
      </w:r>
    </w:p>
    <w:p>
      <w:pPr>
        <w:jc w:val="center"/>
        <w:shd w:fill="ff6b35"/>
      </w:pPr>
      <w:r>
        <w:rPr>
          <w:rFonts w:ascii="Calibri" w:hAnsi="Calibri"/>
          <w:b/>
          <w:color w:val="FFFFFF"/>
          <w:sz w:val="28"/>
        </w:rPr>
        <w:t>11 - MODERNIZAÇÃO DA GESTÃO ORÇAMENTÁRIA E FINANCEIRA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UNIDADE RESPONSÁVEL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POLARIDADE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APURADO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INICIATIVA(S)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11.3 - Taxa de cumprimento das atividades relacionadas ao Projeto de Gestão de Receitas do TJMG.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69 - Cumprir, até 31/12/2025, 90% (noventa por cento) das atividades relacionadas ao Projeto de Gestão de Receitas do TJMG previstas para o ano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DIRFIN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69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55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11.7 - Taxa de cumprimento das entregas relacionadas ao Módulo de Depósitos Judiciais  do "Projeto de Implantação do Sistema de Gestão Financeira dos Depósitos Judiciais - SIDEJUD".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137 - Executar, até 18/12/2025, 100% (cem por cento) das entregas necessárias à conclusão do Módulo de Depósitos Judiciais do Sistema de Gestão Financeira dos Depósitos Judiciais - SIDEJUD.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DIRFIN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20,3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57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11.8 - Número de MVPs relativo ao Sistema de Gestão Financeira e Orçamentária colocados em produção.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136 - Colocar, pelo menos, 1 (um) Mínimo Produto Viável (MVP) relativo ao Sistema de Gestão Financeira e Orçamentária em produção até 31/10/2025.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DIRTEC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88</w:t>
            </w:r>
          </w:p>
        </w:tc>
      </w:tr>
    </w:tbl>
    <w:p/>
    <w:p>
      <w:r>
        <w:br w:type="page"/>
      </w:r>
    </w:p>
    <w:p>
      <w:pPr>
        <w:jc w:val="center"/>
        <w:shd w:fill="ff6b35"/>
      </w:pPr>
      <w:r>
        <w:rPr>
          <w:rFonts w:ascii="Calibri" w:hAnsi="Calibri"/>
          <w:b/>
          <w:color w:val="FFFFFF"/>
          <w:sz w:val="28"/>
        </w:rPr>
        <w:t>2 - AMPLIAÇÃO DA RELAÇÃO INSTITUCIONAL DO JUDICIÁRIO COM A SOCIEDADE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UNIDADE RESPONSÁVEL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POLARIDADE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APURADO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INICIATIVA(S)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2.4 - Número de ações de itinerância efetivamente realizadas.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100 - Promover, por ação própria ou mediante parceria com outros órgãos internos e externos ao TJMG, o oferecimento de serviços de itinerância em pelo menos 50 (cinquenta) ações, até dezembro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Superintendência da Gestão de Inovação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63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07, IE 47</w:t>
            </w:r>
          </w:p>
        </w:tc>
      </w:tr>
    </w:tbl>
    <w:p/>
    <w:p>
      <w:r>
        <w:br w:type="page"/>
      </w:r>
    </w:p>
    <w:p>
      <w:pPr>
        <w:jc w:val="center"/>
        <w:shd w:fill="ff6b35"/>
      </w:pPr>
      <w:r>
        <w:rPr>
          <w:rFonts w:ascii="Calibri" w:hAnsi="Calibri"/>
          <w:b/>
          <w:color w:val="FFFFFF"/>
          <w:sz w:val="28"/>
        </w:rPr>
        <w:t>3 - AGILIDADE E PRODUTIVIDADE NA PRESTAÇÃO JURISDICIONAL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UNIDADE RESPONSÁVEL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POLARIDADE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APURADO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INICIATIVA(S)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3.12 - Taxa de redução de mandados judiciais em atraso.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10 - Reduzir, até 31/12/2025, em 30% (trinta por cento) os mandados judiciais em atraso na 1ª instância, há mais de 30 (trinta) dias.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DIRCOR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40,02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05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3.19 - Taxa de cumprimento das atividades previstas para o ano vigente na iniciativa "Plano de estruturação organizacional para a produtividade na prestação jurisdicional".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17 - Executar, até dezembro de 2025, 70% (setenta por cento) dos marcos previstos para o ano na iniciativa "Plano de estruturação organizacional para a produtividade na prestação jurisdicional".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83,3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21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3.31 - Taxa de execução do plano de Integração do Sistema PJe com o e-Carta Correios.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79 - Executar, até 2025, 100% (cem por cento) das atividades previstas no plano de Integração do Sistema PJe com o e-Carta Correios.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SEPLAN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45,5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67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3.32 - Taxa de execução das atividades do Programa de Desenvolvimento da Atuação do Centro de Inteligência da Justiça de Minas Gerais.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80 - Concluir, até dezembro de 2025, 100% (cem por cento) das atividades previstas para o ano no Programa de Desenvolvimento da Atuação do Centro de Inteligência da Justiça de Minas Gerais.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33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68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3.34 - Número de atos proferidos, em processos cíveis e criminais, em caráter de cooperação no Programa Pontualidade 5.0.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85 - Proferir, em 2025, 60.000 (sessenta mil) atos de cooperação (audiências, júri, sentenças, decisões, despachos), em processos cíveis e criminais, em caráter de cooperação no Programa Pontualidade 5.0.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Presidência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51.638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06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3.51 - Índice de tramitação processual em até 60 (sessenta) dias.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91 - Movimentar 95% (noventa e cinco por cento) do acervo processual em prazo inferior a 60 (sessenta) dias.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103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94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3.52 - Índice de processos conclusos aos relatores, em até 90 dias.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115 - Devolver para o respectivo Cartório 95% (noventa e cinco por cento) dos processos conclusos no prazo de até 90 (noventa) dias, contado da data da conclusão.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94,6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94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3.57 - Número de Comarcas com a competência delegada nas ações previdenciárias e execuções fiscais cessada.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128 - Cessar a competência delegada nas ações previdenciárias e execuções fiscais em pelo menos 40 (quarenta) comarcas até dezembro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Presidência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44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91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3.58 - Número de Grupos Jurisdicionais das Turmas Recursais do TJMG com Central de Processos Eletrônicos - CPE de Turmas Recursais implantada.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130 - Implantar a Central de Processos Eletrônicos (CPE) em 13 (treze) Grupos Jurisdicionais das Turmas Recursais do Tribunal de Justiça de Minas Gerais, no ano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85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3.59 - Taxa de cumprimento das atividades previstas no Programa 1ª Vice-Soma - Suporte à organização, cumprimento de metas e aperfeiçoamento gerencial.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132 - Executar, em 2025, 100% (cem por cento) das atividades previstas no Programa 1ª Vice SOMA - Suporte à organização, cumprimento de metas e aperfeiçoamento gerencial.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71,71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94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3.60 - Número de unidades judiciárias previstos para o ano vigente implantados.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133 - Instalar, em 2025, o eproc nas unidades da justiça comum e especial com competência cível de Belo Horizonte, e nas Câmaras do Tribunal de Justiça com competências originárias da segunda instância, Mandado de Segurança, Rescisória e Reclamação.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DIRTEC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87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3.61 - Taxa de virtualização do acervo físico de inquéritos policiais nas comarcas do Estado.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141 - Virtualizar, em 2025, o acervo físico de inquéritos policiais em 100% (cem por cento) das comarcas do Estado de Minas Gerais.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SEPLAN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65,64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92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3.62 - Taxa de expansão do Pje para a classe inquérito policial nas comarcas do Estado.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142 - Expandir o PJE para a classe inquéritos policiais em 100% (cem por cento) das comarcas em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SEPLAN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92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3.63 - Taxa de redução de processos conclusos para Sentença, Decisão e Despacho há mais de 100 (cem) dias.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146 - Reduzir, até 31/12/2025, em 10% (dez por cento) o estoque dos processos conclusos para Sentença, Decisão e Despacho há mais de 100 (cem) dias na Justiça Comum e no JESP.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DIRCOR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05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3.64 - Taxa de redução de processos paralisados em secretaria sem motivo legal há mais de 100 (cem) dias.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147 - Reduzir, até 31/12/2025, em 10% (dez por cento) o estoque dos processos paralisados sem motivo legal, há mais de 100 (cem) dias, em secretaria na Justiça Comum e no JESP (excluídos os feitos do SEEU).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DIRCOR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05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3.65 - Taxa de redução do tempo médio de tramitação até a baixa do processo.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148 - Reduzir, até 31/12/2025, em 4% (quatro por cento), o tempo médio de tramitação, em dias, dos feitos do acervo gerenciável, a partir da data de distribuição até a data da baixa, na Justiça Comum e no JESP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DIRCOR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05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3.66 - Taxa de redução de feitos com indicação de réu falecido.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149 - Reduzir, até 31/12/2025, 50% (cinquenta por cento) dos feitos em que tenha cadastrado réu falecido.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DIRCOR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-36,3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05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3.7 - Taxa de julgamentos monocráticos em até 60 (sessenta) dias - 2º Grau.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5 - Realizar, em 2025, 70% (setenta por cento) dos julgamentos monocráticos, pelo relator, em 60 (sessenta) dias (desconsiderado o tempo de permanência em carga aos Advogados e aos Órgãos Externos, 25 (vinte e cinco) dias).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65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94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3.8 - Taxa de julgamentos colegiados em até 100 (cem) dias - 2º Grau.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6 - Realizar, em 2025, 70% (setenta por cento) dos julgamentos colegiados em até 100 dias. (desconsiderado o tempo de permanência em carga aos Advogados e aos Órgãos Externos, 25 (vinte e cinco) dias).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66,3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94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3.9 - Índice de acórdãos publicados em até 10 (dez) dias.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7 - Publicar, em 2025, 95% (noventa e cinco por cento) dos acórdãos no prazo máximo de 10 (dez) dias após o julgamento dos processos.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92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94</w:t>
            </w:r>
          </w:p>
        </w:tc>
      </w:tr>
    </w:tbl>
    <w:p/>
    <w:p>
      <w:r>
        <w:br w:type="page"/>
      </w:r>
    </w:p>
    <w:p>
      <w:pPr>
        <w:jc w:val="center"/>
        <w:shd w:fill="ff6b35"/>
      </w:pPr>
      <w:r>
        <w:rPr>
          <w:rFonts w:ascii="Calibri" w:hAnsi="Calibri"/>
          <w:b/>
          <w:color w:val="FFFFFF"/>
          <w:sz w:val="28"/>
        </w:rPr>
        <w:t>5 - PREVENÇÃO DE LITÍGIOS E ADOÇÃO DE SOLUÇÕES CONSENSUAIS PARA OS CONFLITOS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UNIDADE RESPONSÁVEL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POLARIDADE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APURADO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INICIATIVA(S)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5. 11 - Número de projetos em Justiça Restaurativa implementados.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139 - Implementar ao menos 5 (cinco) projetos em Justiça Restaurativa no ano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Superintendência da Gestão de Inovação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07, IE 47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5. 12 - Número de círculos de construção de paz realizados.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140 - Realizar ao menos 25 (vinte e cinco) círculos de construção de paz utilizando as técnicas da justiça restaurativa, no ano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Superintendência da Gestão de Inovação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07, IE 47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5.6 - Número de procedimentos pré-processuais de reconhecimento de paternidade tratados no âmbito dos Centros Judiciários de Solução de Conflitos e Cidadania no setor pré-processual ou no programa Paternidade para Todos.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138 - Promover, em 2025, um atendimento de, no mínimo, 1200 (um mil e duzentos) procedimentos pré-processuais de reconhecimento de paternidade.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Superintendência da Gestão de Inovação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1.935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07, IE 47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5.9 - Percentual de sessões agendadas nos Cejuscs.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97 - Aumentar, em 2025, uma média de pelo menos 1% (um por cento) no número de sessões agendadas nos CEJUSCs em relação ao ano anterior.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Superintendência da Gestão de Inovação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-36,54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07, IE 47</w:t>
            </w:r>
          </w:p>
        </w:tc>
      </w:tr>
    </w:tbl>
    <w:p/>
    <w:p>
      <w:r>
        <w:br w:type="page"/>
      </w:r>
    </w:p>
    <w:p>
      <w:pPr>
        <w:jc w:val="center"/>
        <w:shd w:fill="ff6b35"/>
      </w:pPr>
      <w:r>
        <w:rPr>
          <w:rFonts w:ascii="Calibri" w:hAnsi="Calibri"/>
          <w:b/>
          <w:color w:val="FFFFFF"/>
          <w:sz w:val="28"/>
        </w:rPr>
        <w:t>6 - CONSOLIDAÇÃO DO SISTEMA DE PRECEDENTES OBRIGATÓRIOS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UNIDADE RESPONSÁVEL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POLARIDADE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APURADO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INICIATIVA(S)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6.1 - Taxa de julgamento de processos vinculados em razão de repercussão geral e repetitividade em até 100 (cem) dias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29 - Julgar, em 2025, em até 100 (cem) dias, 80% (oitenta por cento) dos processos vinculados em razão de repercussão geral e repetitividade de recursos e feitos após trânsito em julgado do tema 2º Grau.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77,6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94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6.5 - Índice de priorização de ações coletivas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59 - Julgar, até 31/12/2025, 85% (oitenta e cinco por cento) das ações coletivas distribuídas até 31/12/2023 no 2º Grau.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90,5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94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6.6. Taxa de julgamento de IRDR/IAC em até 320 (trezentos e vinte) dias.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134 - Julgar, em 2025, 60% (sessenta por cento) dos IRDRs/IACS em até 320 (trezentos e vinte) dias após a admissão, (desconsiderado o tempo médio de permanência em carga a Advogados ou Órgãos Externos, 25 (vinte e cinco) dias).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75, IE 94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6.7 - Taxa de Juízo de admissibilidade de IRDR/IAC em até 150 (cento e cinquenta) dias.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135 - Exercer, em 2025, o juízo de admissibilidade em 100% (cem por cento) dos processos relacionados a IRDRs/IACs em até 150 (cento e cinquenta) dias após a distribuição do requerimento.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04, IE 75, IE 94</w:t>
            </w:r>
          </w:p>
        </w:tc>
      </w:tr>
    </w:tbl>
    <w:p/>
    <w:p>
      <w:r>
        <w:br w:type="page"/>
      </w:r>
    </w:p>
    <w:p>
      <w:pPr>
        <w:jc w:val="center"/>
        <w:shd w:fill="ff6b35"/>
      </w:pPr>
      <w:r>
        <w:rPr>
          <w:rFonts w:ascii="Calibri" w:hAnsi="Calibri"/>
          <w:b/>
          <w:color w:val="FFFFFF"/>
          <w:sz w:val="28"/>
        </w:rPr>
        <w:t>9 - APRIMORAMENTO DA GESTÃO ADMINISTRATIVA E DA GOVERNANÇA JUDICIÁRIA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728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UNIDADE RESPONSÁVEL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POLARIDADE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 APURADO</w:t>
            </w:r>
          </w:p>
        </w:tc>
        <w:tc>
          <w:tcPr>
            <w:tcW w:type="dxa" w:w="1440"/>
            <w:shd w:fill="4ecdc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INICIATIVA(S)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9.1 - Número de Unidades Judiciárias de 1º grau que implantaram o Desdobramento do Planejamento Estratégico.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40 - Implantar o Desdobramento do Planejamento Estratégico - DPE em 30 (trinta) Unidades Judiciárias de 1º grau até 31/12/2025.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SEPLAN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11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9.13 - Taxa de entregas realizadas pelo UAI-Lab previstas no Programa Inova TJMG.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62 - Cumprir, até dezembro de 2025, 100% (cem por cento) das entregas previstas, para o ano, no Programa INOVA TJMG.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NUGIN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92,13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43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9.22 - Taxa de execução do projeto de Aprimoramento da Gestão de Cobrança de Custas Processuais.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95 - Executar, no ano de 2025, 100% (cem por cento) das atividades previstas no projeto de Aprimoramento da Gestão de Cobrança de Custas Processuais.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DIRSUP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72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9.23 - Taxa de cumprimento das atividades previstas no Projeto de Ampliação da Eficácia da Sistemática dos Precedentes Qualificadas.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96 - Executar, em 2025, 100% (cem por cento) das atividades previstas, para o ano, no programa de Ampliação da Eficácia da Sistemática dos Precedentes Qualificados.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76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75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9.25 - Taxa de Termos de Autorização para Ocupação emitidos.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109 - Emitir, até 31/12/2025, Termo de Autorização de Ocupação - TAO ou, quando não houver ocupação, Termo de Recebimento Provisório - TRP, para pelo menos 70% (setenta por cento) das obras previstas no para o ano no Plano de Obras.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DENGEP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30,3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20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9.26 - Taxa de execução do "Programa de Modernização dos Plenários, suas Áreas Externas e dos Painéis de Comunicação”.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123 - Concluir 100% (cem por cento) das entregas previstas para o “Programa de Modernização dos Plenários, suas Áreas Externas e dos Painéis de Comunicação” até dezembro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Presidência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86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81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9.28 - Taxa de execução das etapas necessárias para a informatização do setor de precatórios do TJMG.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126 - Realizar 100% (cem por cento) das etapas necessárias para a informatização do setor de precatórios do TJMG até 19/12/2025.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ASPREC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68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89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9.29 - Taxa de implantação do Painel de Gestão Automatizada de Receitas Judiciais.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TJMG 129 - Executar 100% (cem por cento) das entregas previstas na iniciativa Painel de Gestão Automatizada de Receitas Judiciais até junho de 2025.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SEPLAN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18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IE 93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