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Calibri" w:hAnsi="Calibri"/>
          <w:b/>
          <w:sz w:val="28"/>
        </w:rPr>
        <w:t>SUMÁRIO</w:t>
      </w:r>
    </w:p>
    <w:p>
      <w:pPr>
        <w:spacing w:after="0"/>
        <w:ind w:left="0"/>
        <w:tabs>
          <w:tab w:val="right" w:pos="9070" w:leader="dot"/>
        </w:tabs>
      </w:pPr>
      <w:r>
        <w:rPr>
          <w:rFonts w:ascii="Calibri" w:hAnsi="Calibri"/>
          <w:b/>
          <w:sz w:val="20"/>
        </w:rPr>
        <w:t>1   INTRODUÇÃO</w:t>
      </w:r>
      <w:r>
        <w:tab/>
      </w:r>
      <w:r>
        <w:rPr>
          <w:rFonts w:ascii="Calibri" w:hAnsi="Calibri"/>
          <w:sz w:val="20"/>
        </w:rPr>
        <w:t>1</w:t>
      </w:r>
    </w:p>
    <w:p>
      <w:pPr>
        <w:spacing w:after="0"/>
        <w:ind w:left="0"/>
        <w:tabs>
          <w:tab w:val="right" w:pos="9070" w:leader="dot"/>
        </w:tabs>
      </w:pPr>
      <w:r>
        <w:rPr>
          <w:rFonts w:ascii="Calibri" w:hAnsi="Calibri"/>
          <w:b/>
          <w:sz w:val="20"/>
        </w:rPr>
        <w:t>2   OBJETIVO DO RELATÓRIO</w:t>
      </w:r>
      <w:r>
        <w:tab/>
      </w:r>
      <w:r>
        <w:rPr>
          <w:rFonts w:ascii="Calibri" w:hAnsi="Calibri"/>
          <w:sz w:val="20"/>
        </w:rPr>
        <w:t>1</w:t>
      </w:r>
    </w:p>
    <w:p>
      <w:pPr>
        <w:spacing w:after="0"/>
        <w:ind w:left="0"/>
        <w:tabs>
          <w:tab w:val="right" w:pos="9070" w:leader="dot"/>
        </w:tabs>
      </w:pPr>
      <w:r>
        <w:rPr>
          <w:rFonts w:ascii="Calibri" w:hAnsi="Calibri"/>
          <w:b/>
          <w:sz w:val="20"/>
        </w:rPr>
        <w:t>3   EVOLUÇÃO DO PAINEL ESTRATÉGICO NO CICLO 2021 - 2026</w:t>
      </w:r>
      <w:r>
        <w:tab/>
      </w:r>
      <w:r>
        <w:rPr>
          <w:rFonts w:ascii="Calibri" w:hAnsi="Calibri"/>
          <w:sz w:val="20"/>
        </w:rPr>
        <w:t>1</w:t>
      </w:r>
    </w:p>
    <w:p>
      <w:pPr>
        <w:spacing w:after="0"/>
        <w:ind w:left="0"/>
        <w:tabs>
          <w:tab w:val="right" w:pos="9070" w:leader="dot"/>
        </w:tabs>
      </w:pPr>
      <w:r>
        <w:rPr>
          <w:rFonts w:ascii="Calibri" w:hAnsi="Calibri"/>
          <w:b/>
          <w:sz w:val="20"/>
        </w:rPr>
        <w:t>4   RESULTADOS ALCANÇADOS</w:t>
      </w:r>
      <w:r>
        <w:tab/>
      </w:r>
      <w:r>
        <w:rPr>
          <w:rFonts w:ascii="Calibri" w:hAnsi="Calibri"/>
          <w:sz w:val="20"/>
        </w:rPr>
        <w:t>1</w:t>
      </w:r>
    </w:p>
    <w:p>
      <w:pPr>
        <w:spacing w:after="0"/>
        <w:ind w:left="283"/>
        <w:tabs>
          <w:tab w:val="right" w:pos="9070" w:leader="dot"/>
        </w:tabs>
      </w:pPr>
      <w:r>
        <w:rPr>
          <w:rFonts w:ascii="Calibri" w:hAnsi="Calibri"/>
          <w:sz w:val="20"/>
        </w:rPr>
        <w:t>4.1   METAS NACIONAIS</w:t>
      </w:r>
      <w:r>
        <w:tab/>
      </w:r>
      <w:r>
        <w:rPr>
          <w:rFonts w:ascii="Calibri" w:hAnsi="Calibri"/>
          <w:sz w:val="20"/>
        </w:rPr>
        <w:t>1</w:t>
      </w:r>
    </w:p>
    <w:p>
      <w:pPr>
        <w:spacing w:after="0"/>
        <w:ind w:left="283"/>
        <w:tabs>
          <w:tab w:val="right" w:pos="9070" w:leader="dot"/>
        </w:tabs>
      </w:pPr>
      <w:r>
        <w:rPr>
          <w:rFonts w:ascii="Calibri" w:hAnsi="Calibri"/>
          <w:sz w:val="20"/>
        </w:rPr>
        <w:t>4.2   METAS INSTITUCIONAIS</w:t>
      </w:r>
      <w:r>
        <w:tab/>
      </w:r>
      <w:r>
        <w:rPr>
          <w:rFonts w:ascii="Calibri" w:hAnsi="Calibri"/>
          <w:sz w:val="20"/>
        </w:rPr>
        <w:t>1</w:t>
      </w:r>
    </w:p>
    <w:p>
      <w:pPr>
        <w:spacing w:after="0"/>
        <w:ind w:left="0"/>
        <w:tabs>
          <w:tab w:val="right" w:pos="9070"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1ª VICE-PRESIDÊNCIA</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before="120" w:after="60"/>
      </w:pPr>
      <w:r>
        <w:rPr>
          <w:rFonts w:ascii="Calibri" w:hAnsi="Calibri"/>
          <w:b/>
          <w:sz w:val="20"/>
        </w:rPr>
        <w:t>2ª VICE PRESIDÊNCIA</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before="120" w:after="60"/>
      </w:pPr>
      <w:r>
        <w:rPr>
          <w:rFonts w:ascii="Calibri" w:hAnsi="Calibri"/>
          <w:b/>
          <w:sz w:val="20"/>
        </w:rPr>
        <w:t>3ª VICE - PRESIDÊNCIA</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before="120" w:after="60"/>
      </w:pPr>
      <w:r>
        <w:rPr>
          <w:rFonts w:ascii="Calibri" w:hAnsi="Calibri"/>
          <w:b/>
          <w:sz w:val="20"/>
        </w:rPr>
        <w:t>CORREGEDORIA</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before="120" w:after="60"/>
      </w:pPr>
      <w:r>
        <w:rPr>
          <w:rFonts w:ascii="Calibri" w:hAnsi="Calibri"/>
          <w:b/>
          <w:sz w:val="20"/>
        </w:rPr>
        <w:t>PRESIDÊNCIA</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after="0"/>
        <w:ind w:left="283"/>
        <w:tabs>
          <w:tab w:val="right" w:pos="9070" w:leader="dot"/>
        </w:tabs>
      </w:pPr>
      <w:r>
        <w:rPr>
          <w:rFonts w:ascii="Calibri" w:hAnsi="Calibri"/>
          <w:sz w:val="20"/>
        </w:rPr>
        <w:t>TJMG N/A – Sem descrição</w:t>
      </w:r>
      <w:r>
        <w:tab/>
      </w:r>
      <w:r>
        <w:rPr>
          <w:rFonts w:ascii="Calibri" w:hAnsi="Calibri"/>
          <w:sz w:val="20"/>
        </w:rPr>
        <w:t>1</w:t>
      </w:r>
    </w:p>
    <w:p>
      <w:pPr>
        <w:spacing w:before="0" w:after="0" w:line="240" w:lineRule="auto"/>
      </w:pPr>
      <w:r>
        <w:br w:type="page"/>
      </w: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606"/>
        <w:gridCol w:w="1606"/>
        <w:gridCol w:w="1606"/>
        <w:gridCol w:w="1606"/>
        <w:gridCol w:w="1606"/>
        <w:gridCol w:w="1606"/>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928"/>
        <w:gridCol w:w="1928"/>
        <w:gridCol w:w="1928"/>
        <w:gridCol w:w="1928"/>
        <w:gridCol w:w="1928"/>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213"/>
        <w:gridCol w:w="3213"/>
        <w:gridCol w:w="3213"/>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213"/>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9"/>
          <w:footerReference w:type="default" r:id="rId10"/>
          <w:pgSz w:w="11906" w:h="16838"/>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1"/>
          <w:footerReference w:type="default" r:id="rId12"/>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3"/>
          <w:footerReference w:type="default" r:id="rId1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19"/>
      <w:footerReference w:type="default" r:id="rId2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spacing w:after="0"/>
      <w:jc w:val="left"/>
    </w:pPr>
    <w:r>
      <w:rPr>
        <w:rFonts w:ascii="Calibri" w:hAnsi="Calibri"/>
        <w:sz w:val="18"/>
      </w:rPr>
      <w:t>Diretoria Executiva de Planejamento Orçamentário e Qualidade na Gestão Institucional - DEPLAG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b/>
        <w:sz w:val="22"/>
      </w:rPr>
      <w:t>MONITORAMENTO DE METAS ESTRATÉGICAS - 2024</w:t>
    </w:r>
  </w:p>
  <w:p>
    <w:pPr>
      <w:spacing w:after="120"/>
      <w:jc w:val="center"/>
    </w:pPr>
    <w:r>
      <w:rPr>
        <w:rFonts w:ascii="Calibri" w:hAnsi="Calibri"/>
        <w:b w:val="0"/>
        <w:sz w:val="22"/>
      </w:rPr>
      <w:t>Relatório Técnico ao Comitê de Governança e Gestão Estratégica</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