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A750B" w:rsidRPr="00F014A2" w:rsidRDefault="00632E57" w:rsidP="00632E57">
      <w:pPr>
        <w:rPr>
          <w:sz w:val="40"/>
          <w:szCs w:val="40"/>
        </w:rPr>
      </w:pPr>
      <w:bookmarkStart w:id="0" w:name="_Toc189202869"/>
      <w:r w:rsidRPr="00632E57">
        <w:t>1.</w:t>
      </w:r>
      <w:r>
        <w:t xml:space="preserve"> </w:t>
      </w:r>
      <w:r w:rsidR="00FA750B" w:rsidRPr="00FA4086">
        <w:t>INTRODUÇÃO</w:t>
      </w:r>
      <w:bookmarkEnd w:id="0"/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 xml:space="preserve">O relatório diagnóstico elaborado anualmente pela Diretoria Executiva de Planejamento Orçamentário e Qualidade na Gestão Institucional – DEPLAG, com o apoio de sua Assessoria Técnica e Jurídica ao Planejamento e à Gestão Institucional - ASPLAG, é uma ferramenta-guia que compreende aspectos internos da </w:t>
      </w:r>
      <w:r w:rsidRPr="00632E57">
        <w:rPr>
          <w:rFonts w:cstheme="minorHAnsi"/>
          <w:u w:val="single"/>
        </w:rPr>
        <w:t>instituição</w:t>
      </w:r>
      <w:r w:rsidRPr="005A5D3B">
        <w:rPr>
          <w:rFonts w:cstheme="minorHAnsi"/>
        </w:rPr>
        <w:t xml:space="preserve"> incluindo informações sobre o perfil, estrutura e o desempenho do Tribunal de Justiça do Estado de Minas Gerais – TJMG, considerando o contexto no qual está inserido e, tem por objetivo subsidiar a elaboração e a atualização do Planejamento Estratégico do Tribunal para o período 2021-2026.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O relatório identifica necessidades e áreas de melhoria a partir de informações constantes em painéis gerenciais do Tribunal de Justiça do Estado de Minas Gerais - TJMG ou do Conselho Nacional de Justiça - CNJ, bem como, a partir de informações fornecidas pelas áreas da Secretaria do TJMG.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O TJMG estabeleceu sua Estratégia para o ciclo 2021/2026, por meio da Resolução nº 952/2020, vigente desde 1º de janeiro de 2021, focando na “Estratégia Nacional do Poder Judiciário”, para o período 2021-2026, estabelecida na Resolução do Conselho Nacional de Justiça nº 325, de 29 de junho de 2020, e considerando os desafios contemporâneos que circundam o Poder Judiciário.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Em vista disso, com a finalidade de auxiliar no desenvolvimento de estratégias futuras do TJMG, o presente relatório atualiza, consolida e complementa relevantes informações sobre o perfil da Instituição, sobre o desempenho nos principais indicadores relacionados tanto à prestação jurisdicional quanto às questões administrativas, diretrizes nacionais atinentes à Estratégia Nacional do Poder Judiciário e às prioridades da atual gestão do Tribunal de Justiça do Estado de Minas Gerais – TJMG.</w:t>
      </w:r>
    </w:p>
    <w:p w:rsidR="00FA750B" w:rsidRDefault="00FA750B" w:rsidP="00FA750B">
      <w:pPr>
        <w:rPr>
          <w:rFonts w:cstheme="minorHAnsi"/>
        </w:rPr>
      </w:pPr>
      <w:r w:rsidRPr="005A5D3B">
        <w:rPr>
          <w:rFonts w:cstheme="minorHAnsi"/>
        </w:rPr>
        <w:t xml:space="preserve">Certamente, ao identificar seus pontos fracos e reconhecer suas qualidades e habilidades, a Instituição potencializa a promoção de ações no sentido de neutralizar as ameaças e aproveitar as oportunidades atinentes ao ambiente externo, além de viabilizar ganhos de eficiência e eficácia estruturais no âmbito interno, fomentando desta forma, os resultados almejados. Além disso, permite avaliar os caminhos </w:t>
      </w:r>
      <w:r w:rsidRPr="005A5D3B">
        <w:rPr>
          <w:rFonts w:cstheme="minorHAnsi"/>
        </w:rPr>
        <w:lastRenderedPageBreak/>
        <w:t>escolhidos e as iniciativas adotadas, no sentido de verificar se estamos na direção do cumprimento de nossa missão e do atingimento de nossa visão de futuro.</w:t>
      </w:r>
    </w:p>
    <w:p w:rsidR="00FA750B" w:rsidRPr="005A5D3B" w:rsidRDefault="00FA750B" w:rsidP="00FA750B">
      <w:pPr>
        <w:rPr>
          <w:rFonts w:cstheme="minorHAnsi"/>
        </w:rPr>
      </w:pPr>
    </w:p>
    <w:p w:rsidR="00FA750B" w:rsidRPr="00FA4086" w:rsidRDefault="00632E57" w:rsidP="00632E57">
      <w:bookmarkStart w:id="1" w:name="_Toc189202870"/>
      <w:r>
        <w:t xml:space="preserve">2. </w:t>
      </w:r>
      <w:r w:rsidR="00FA750B" w:rsidRPr="00FA4086">
        <w:t>INFORMAÇÕES SOBRE O ESTADO DE MINAS GERAIS</w:t>
      </w:r>
      <w:bookmarkEnd w:id="1"/>
    </w:p>
    <w:p w:rsidR="00FA750B" w:rsidRDefault="00FA750B" w:rsidP="00632E57">
      <w:pPr>
        <w:rPr>
          <w:sz w:val="16"/>
          <w:szCs w:val="16"/>
        </w:rPr>
      </w:pPr>
      <w:bookmarkStart w:id="2" w:name="_Hlk52817783"/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3" w:name="_Toc189119786"/>
      <w:r>
        <w:rPr>
          <w:sz w:val="16"/>
          <w:szCs w:val="16"/>
        </w:rPr>
        <w:instrText>Figura 01 -  Informações sobre o Estado de Minas Gerais/ CEINFO</w:instrText>
      </w:r>
      <w:bookmarkEnd w:id="3"/>
      <w:r>
        <w:rPr>
          <w:sz w:val="16"/>
          <w:szCs w:val="16"/>
        </w:rPr>
        <w:instrText xml:space="preserve">" \f f\l 1 </w:instrText>
      </w:r>
      <w:r>
        <w:rPr>
          <w:sz w:val="16"/>
          <w:szCs w:val="16"/>
        </w:rPr>
        <w:fldChar w:fldCharType="end"/>
      </w:r>
      <w:r w:rsidRPr="00BA5385">
        <w:rPr>
          <w:sz w:val="16"/>
          <w:szCs w:val="16"/>
        </w:rPr>
        <w:t xml:space="preserve">Figura </w:t>
      </w:r>
      <w:r>
        <w:rPr>
          <w:sz w:val="16"/>
          <w:szCs w:val="16"/>
        </w:rPr>
        <w:t>0</w:t>
      </w:r>
      <w:r w:rsidRPr="00BA5385">
        <w:rPr>
          <w:sz w:val="16"/>
          <w:szCs w:val="16"/>
        </w:rPr>
        <w:t>1</w:t>
      </w:r>
      <w:r>
        <w:rPr>
          <w:sz w:val="16"/>
          <w:szCs w:val="16"/>
        </w:rPr>
        <w:t xml:space="preserve"> -</w:t>
      </w:r>
      <w:r w:rsidRPr="00BA5385">
        <w:rPr>
          <w:sz w:val="16"/>
          <w:szCs w:val="16"/>
        </w:rPr>
        <w:t xml:space="preserve"> Informações sobre o Estado de Minas Gerais. 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FA750B" w:rsidRPr="00BA5385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Pr="007B5B40" w:rsidRDefault="00FA750B" w:rsidP="00FA750B">
      <w:pPr>
        <w:spacing w:after="0" w:line="240" w:lineRule="auto"/>
        <w:rPr>
          <w:sz w:val="16"/>
          <w:szCs w:val="16"/>
          <w:highlight w:val="yellow"/>
        </w:rPr>
      </w:pPr>
    </w:p>
    <w:p w:rsidR="00FA750B" w:rsidRPr="00FA4086" w:rsidRDefault="00632E57" w:rsidP="00632E57">
      <w:bookmarkStart w:id="4" w:name="_Toc189202871"/>
      <w:bookmarkEnd w:id="2"/>
      <w:r>
        <w:t>3.</w:t>
      </w:r>
      <w:r w:rsidR="00095A5C">
        <w:t xml:space="preserve"> </w:t>
      </w:r>
      <w:r w:rsidR="00FA750B" w:rsidRPr="00FA4086">
        <w:t>PERFIL INSTITUCIONAL</w:t>
      </w:r>
      <w:bookmarkStart w:id="5" w:name="_Hlk51676026"/>
      <w:bookmarkEnd w:id="4"/>
      <w:bookmarkEnd w:id="5"/>
    </w:p>
    <w:p w:rsidR="00FA750B" w:rsidRPr="0062732D" w:rsidRDefault="00FA750B" w:rsidP="00FA750B">
      <w:pPr>
        <w:rPr>
          <w:rFonts w:cstheme="minorHAnsi"/>
          <w:color w:val="000000" w:themeColor="text1"/>
        </w:rPr>
      </w:pPr>
      <w:r w:rsidRPr="0062732D">
        <w:rPr>
          <w:rFonts w:cstheme="minorHAnsi"/>
          <w:color w:val="000000" w:themeColor="text1"/>
        </w:rPr>
        <w:t>Em Minas Gerais, o Poder Judiciário é exercido pelos seguintes órgãos: Tribunal de Justiça, Tribunal de Justiça Militar, Juizados Especiais, Turmas Recursais dos Juizados Especiais, Juízes de Direito, Tribunais do Júri, Conselhos e Juízes de Direito do Juízo Militar.</w:t>
      </w:r>
    </w:p>
    <w:p w:rsidR="00FA750B" w:rsidRPr="0062732D" w:rsidRDefault="00FA750B" w:rsidP="00FA750B">
      <w:pPr>
        <w:rPr>
          <w:rFonts w:cstheme="minorHAnsi"/>
          <w:color w:val="000000" w:themeColor="text1"/>
        </w:rPr>
      </w:pPr>
      <w:r w:rsidRPr="0062732D">
        <w:rPr>
          <w:rFonts w:cstheme="minorHAnsi"/>
          <w:color w:val="000000" w:themeColor="text1"/>
        </w:rPr>
        <w:t>O Tribunal de Justiça é órgão superior do Poder Judiciário de Minas Gerais, com independência e autonomia administrativa e financeira, sede na Capital e jurisdição em todo o território do Estado. Sua atividade-fim é a prestação jurisdicional, que envolve tanto as decisões dos magistrados — juízes e desembargadores — quanto os procedimentos necessários à tramitação dos processos judiciais e à resolução dos conflitos de interesses.</w:t>
      </w:r>
    </w:p>
    <w:p w:rsidR="00095A5C" w:rsidRDefault="00095A5C" w:rsidP="00095A5C">
      <w:r>
        <w:t>3.1</w:t>
      </w:r>
      <w:r>
        <w:t xml:space="preserve"> </w:t>
      </w:r>
      <w:r>
        <w:t>Principais Atos Normativos Referentes à Estrutura do TJMG</w:t>
      </w:r>
    </w:p>
    <w:p w:rsidR="00BB549C" w:rsidRDefault="00095A5C" w:rsidP="00095A5C">
      <w:r>
        <w:t>São elencados abaixo os principais atos normativos que regulamentam a estrutura e o funcionamento do TJMG.</w:t>
      </w:r>
    </w:p>
    <w:p w:rsidR="00095A5C" w:rsidRDefault="00095A5C" w:rsidP="00095A5C">
      <w:r>
        <w:t>[INSERIR_TABELA_ATOS_NORMATIVOS]</w:t>
      </w:r>
    </w:p>
    <w:p w:rsidR="00095A5C" w:rsidRPr="00D43443" w:rsidRDefault="00095A5C" w:rsidP="00095A5C">
      <w:pPr>
        <w:rPr>
          <w:szCs w:val="24"/>
        </w:rPr>
      </w:pPr>
      <w:r w:rsidRPr="00D43443">
        <w:rPr>
          <w:szCs w:val="24"/>
        </w:rPr>
        <w:t>O organograma da Instituição está disponível em:</w:t>
      </w:r>
    </w:p>
    <w:p w:rsidR="00095A5C" w:rsidRDefault="00095A5C" w:rsidP="00095A5C">
      <w:pPr>
        <w:spacing w:before="0" w:after="0" w:line="240" w:lineRule="auto"/>
        <w:rPr>
          <w:rFonts w:cstheme="minorHAnsi"/>
          <w:szCs w:val="24"/>
        </w:rPr>
      </w:pPr>
      <w:hyperlink r:id="rId5" w:history="1">
        <w:r w:rsidRPr="00D43443">
          <w:rPr>
            <w:rFonts w:cstheme="minorHAnsi"/>
            <w:szCs w:val="24"/>
          </w:rPr>
          <w:t>https://www.tjmg.jus.br/data/files/CD/71/C5/37/B9EBA810AC81D5A82C08CCA8/Organograma%20da%20Secretaria%20TJMG%20-%20Setembro%20-%202023.pdf</w:t>
        </w:r>
      </w:hyperlink>
    </w:p>
    <w:p w:rsidR="00095A5C" w:rsidRDefault="00095A5C" w:rsidP="00095A5C">
      <w:pPr>
        <w:spacing w:before="0" w:after="0" w:line="240" w:lineRule="auto"/>
        <w:rPr>
          <w:rFonts w:cstheme="minorHAnsi"/>
          <w:szCs w:val="24"/>
        </w:rPr>
      </w:pPr>
    </w:p>
    <w:p w:rsidR="00095A5C" w:rsidRPr="0038119A" w:rsidRDefault="00095A5C" w:rsidP="00095A5C">
      <w:pPr>
        <w:spacing w:before="0" w:after="0"/>
        <w:rPr>
          <w:rFonts w:cstheme="minorHAnsi"/>
          <w:color w:val="000000" w:themeColor="text1"/>
          <w:szCs w:val="24"/>
        </w:rPr>
      </w:pPr>
      <w:r w:rsidRPr="0038119A">
        <w:rPr>
          <w:rFonts w:cstheme="minorHAnsi"/>
          <w:color w:val="000000" w:themeColor="text1"/>
          <w:szCs w:val="24"/>
        </w:rPr>
        <w:lastRenderedPageBreak/>
        <w:t>A seguir estão relacionadas as principais áreas da secretaria do TJMG, elencadas em ordem alfabética:</w:t>
      </w:r>
    </w:p>
    <w:p w:rsidR="00095A5C" w:rsidRPr="00095A5C" w:rsidRDefault="00095A5C" w:rsidP="00095A5C">
      <w:bookmarkStart w:id="6" w:name="_GoBack"/>
      <w:bookmarkEnd w:id="6"/>
    </w:p>
    <w:sectPr w:rsidR="00095A5C" w:rsidRPr="00095A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77FE3"/>
    <w:multiLevelType w:val="hybridMultilevel"/>
    <w:tmpl w:val="2F3A1596"/>
    <w:lvl w:ilvl="0" w:tplc="CA909D1E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BE0A82"/>
    <w:multiLevelType w:val="hybridMultilevel"/>
    <w:tmpl w:val="AAFC0982"/>
    <w:lvl w:ilvl="0" w:tplc="FCCCCCE0">
      <w:start w:val="1"/>
      <w:numFmt w:val="decimal"/>
      <w:lvlText w:val="%1."/>
      <w:lvlJc w:val="left"/>
      <w:pPr>
        <w:ind w:left="1068" w:hanging="360"/>
      </w:pPr>
      <w:rPr>
        <w:rFonts w:hint="default"/>
        <w:sz w:val="36"/>
        <w:szCs w:val="36"/>
      </w:rPr>
    </w:lvl>
    <w:lvl w:ilvl="1" w:tplc="04160019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3311B83"/>
    <w:multiLevelType w:val="hybridMultilevel"/>
    <w:tmpl w:val="8494AF96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600803"/>
    <w:multiLevelType w:val="hybridMultilevel"/>
    <w:tmpl w:val="065A236A"/>
    <w:lvl w:ilvl="0" w:tplc="54BAC82E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50B"/>
    <w:rsid w:val="00095A5C"/>
    <w:rsid w:val="003E03D0"/>
    <w:rsid w:val="00514E0A"/>
    <w:rsid w:val="00632E57"/>
    <w:rsid w:val="00BB549C"/>
    <w:rsid w:val="00F014A2"/>
    <w:rsid w:val="00FA7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C8848"/>
  <w15:chartTrackingRefBased/>
  <w15:docId w15:val="{E3C06C6A-C17F-45BD-AC84-3A0F6EBA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A750B"/>
    <w:pPr>
      <w:spacing w:before="120" w:after="120" w:line="360" w:lineRule="auto"/>
      <w:jc w:val="both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rsid w:val="00FA750B"/>
    <w:pPr>
      <w:spacing w:before="0" w:after="140" w:line="276" w:lineRule="auto"/>
    </w:pPr>
  </w:style>
  <w:style w:type="character" w:customStyle="1" w:styleId="CorpodetextoChar">
    <w:name w:val="Corpo de texto Char"/>
    <w:basedOn w:val="Fontepargpadro"/>
    <w:link w:val="Corpodetexto"/>
    <w:rsid w:val="00FA750B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jmg.jus.br/data/files/CD/71/C5/37/B9EBA810AC81D5A82C08CCA8/Organograma%20da%20Secretaria%20TJMG%20-%20Setembro%20-%202023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622</Words>
  <Characters>3359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Augusto Eller</dc:creator>
  <cp:keywords/>
  <dc:description/>
  <cp:lastModifiedBy>Daniel Augusto Eller</cp:lastModifiedBy>
  <cp:revision>3</cp:revision>
  <dcterms:created xsi:type="dcterms:W3CDTF">2025-11-05T14:14:00Z</dcterms:created>
  <dcterms:modified xsi:type="dcterms:W3CDTF">2025-11-06T15:03:00Z</dcterms:modified>
</cp:coreProperties>
</file>