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49B8" w:rsidRDefault="003149B8" w:rsidP="003149B8"/>
    <w:tbl>
      <w:tblPr>
        <w:tblW w:w="9281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8"/>
        <w:gridCol w:w="1252"/>
        <w:gridCol w:w="1252"/>
        <w:gridCol w:w="1252"/>
        <w:gridCol w:w="1252"/>
        <w:gridCol w:w="1252"/>
        <w:gridCol w:w="1253"/>
      </w:tblGrid>
      <w:tr w:rsidR="003149B8" w:rsidRPr="00B85804" w:rsidTr="009B2EA0">
        <w:trPr>
          <w:trHeight w:val="315"/>
        </w:trPr>
        <w:tc>
          <w:tcPr>
            <w:tcW w:w="9281" w:type="dxa"/>
            <w:gridSpan w:val="7"/>
            <w:tcBorders>
              <w:bottom w:val="single" w:sz="4" w:space="0" w:color="auto"/>
            </w:tcBorders>
            <w:shd w:val="clear" w:color="auto" w:fill="7F7F7F" w:themeFill="text1" w:themeFillTint="80"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Cs w:val="24"/>
                <w:lang w:eastAsia="pt-BR"/>
              </w:rPr>
            </w:pPr>
            <w:bookmarkStart w:id="0" w:name="_Hlk52818022"/>
            <w:r w:rsidRPr="00437328">
              <w:rPr>
                <w:rFonts w:eastAsia="Times New Roman" w:cs="Arial"/>
                <w:b/>
                <w:bCs/>
                <w:color w:val="FFFFFF" w:themeColor="background1"/>
                <w:szCs w:val="24"/>
                <w:lang w:eastAsia="pt-BR"/>
              </w:rPr>
              <w:t>PROCESSOS DISTRIBUÍDOS</w:t>
            </w:r>
          </w:p>
        </w:tc>
      </w:tr>
      <w:tr w:rsidR="003149B8" w:rsidRPr="00B85804" w:rsidTr="009B2EA0">
        <w:trPr>
          <w:trHeight w:val="315"/>
        </w:trPr>
        <w:tc>
          <w:tcPr>
            <w:tcW w:w="1768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3149B8" w:rsidRPr="00E95EC2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E95EC2">
              <w:rPr>
                <w:rFonts w:eastAsia="Times New Roman" w:cs="Arial"/>
                <w:b/>
                <w:bCs/>
                <w:szCs w:val="24"/>
                <w:lang w:eastAsia="pt-BR"/>
              </w:rPr>
              <w:t>Instância</w:t>
            </w:r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3149B8" w:rsidRPr="00E95EC2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E95EC2">
              <w:rPr>
                <w:rFonts w:eastAsia="Times New Roman" w:cs="Arial"/>
                <w:b/>
                <w:bCs/>
                <w:szCs w:val="24"/>
                <w:lang w:eastAsia="pt-BR"/>
              </w:rPr>
              <w:t>2020</w:t>
            </w:r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3149B8" w:rsidRPr="00E95EC2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E95EC2">
              <w:rPr>
                <w:rFonts w:eastAsia="Times New Roman" w:cs="Arial"/>
                <w:b/>
                <w:bCs/>
                <w:szCs w:val="24"/>
                <w:lang w:eastAsia="pt-BR"/>
              </w:rPr>
              <w:t>2021</w:t>
            </w:r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3149B8" w:rsidRPr="00E95EC2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E95EC2">
              <w:rPr>
                <w:rFonts w:eastAsia="Times New Roman" w:cs="Arial"/>
                <w:b/>
                <w:bCs/>
                <w:szCs w:val="24"/>
                <w:lang w:eastAsia="pt-BR"/>
              </w:rPr>
              <w:t>2022</w:t>
            </w:r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3149B8" w:rsidRPr="00E95EC2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E95EC2">
              <w:rPr>
                <w:rFonts w:eastAsia="Times New Roman" w:cs="Arial"/>
                <w:b/>
                <w:bCs/>
                <w:szCs w:val="24"/>
                <w:lang w:eastAsia="pt-BR"/>
              </w:rPr>
              <w:t>2023</w:t>
            </w:r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44546A" w:themeFill="text2"/>
          </w:tcPr>
          <w:p w:rsidR="003149B8" w:rsidRPr="00E95EC2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EA016A">
              <w:rPr>
                <w:rFonts w:eastAsia="Times New Roman" w:cs="Arial"/>
                <w:b/>
                <w:bCs/>
                <w:color w:val="FFFFFF" w:themeColor="background1"/>
                <w:szCs w:val="24"/>
                <w:lang w:eastAsia="pt-BR"/>
              </w:rPr>
              <w:t>2024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:rsidR="003149B8" w:rsidRPr="00E95EC2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E95EC2">
              <w:rPr>
                <w:rFonts w:eastAsia="Times New Roman" w:cs="Arial"/>
                <w:b/>
                <w:bCs/>
                <w:szCs w:val="24"/>
                <w:lang w:eastAsia="pt-BR"/>
              </w:rPr>
              <w:t>Média</w:t>
            </w:r>
          </w:p>
        </w:tc>
      </w:tr>
      <w:tr w:rsidR="003149B8" w:rsidRPr="00B85804" w:rsidTr="009B2EA0">
        <w:trPr>
          <w:trHeight w:val="315"/>
        </w:trPr>
        <w:tc>
          <w:tcPr>
            <w:tcW w:w="1768" w:type="dxa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Justiça Comum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1.191.628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1.365.924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1.565.819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1.710.153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:rsidR="003149B8" w:rsidRPr="00E055BD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DB314C">
              <w:t>1.675.686</w:t>
            </w:r>
          </w:p>
        </w:tc>
        <w:tc>
          <w:tcPr>
            <w:tcW w:w="1253" w:type="dxa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11788D">
              <w:t>1.501.842</w:t>
            </w:r>
          </w:p>
        </w:tc>
      </w:tr>
      <w:tr w:rsidR="003149B8" w:rsidRPr="00B85804" w:rsidTr="009B2EA0">
        <w:trPr>
          <w:trHeight w:val="315"/>
        </w:trPr>
        <w:tc>
          <w:tcPr>
            <w:tcW w:w="1768" w:type="dxa"/>
            <w:shd w:val="clear" w:color="auto" w:fill="auto"/>
            <w:noWrap/>
            <w:vAlign w:val="bottom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Juizado Especial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534.375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536.797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558.504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622.683</w:t>
            </w:r>
          </w:p>
        </w:tc>
        <w:tc>
          <w:tcPr>
            <w:tcW w:w="1252" w:type="dxa"/>
            <w:shd w:val="clear" w:color="auto" w:fill="D5DCE4" w:themeFill="text2" w:themeFillTint="33"/>
          </w:tcPr>
          <w:p w:rsidR="003149B8" w:rsidRPr="00E055BD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DB314C">
              <w:t>661.356</w:t>
            </w:r>
          </w:p>
        </w:tc>
        <w:tc>
          <w:tcPr>
            <w:tcW w:w="1253" w:type="dxa"/>
            <w:shd w:val="clear" w:color="auto" w:fill="auto"/>
            <w:noWrap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11788D">
              <w:t>582.743</w:t>
            </w:r>
          </w:p>
        </w:tc>
      </w:tr>
      <w:tr w:rsidR="003149B8" w:rsidRPr="00B85804" w:rsidTr="009B2EA0">
        <w:trPr>
          <w:trHeight w:val="315"/>
        </w:trPr>
        <w:tc>
          <w:tcPr>
            <w:tcW w:w="1768" w:type="dxa"/>
            <w:shd w:val="clear" w:color="auto" w:fill="D9D9D9" w:themeFill="background1" w:themeFillShade="D9"/>
            <w:noWrap/>
            <w:vAlign w:val="bottom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Turma Recursal</w:t>
            </w:r>
          </w:p>
        </w:tc>
        <w:tc>
          <w:tcPr>
            <w:tcW w:w="1252" w:type="dxa"/>
            <w:shd w:val="clear" w:color="auto" w:fill="D9D9D9" w:themeFill="background1" w:themeFillShade="D9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56.088</w:t>
            </w:r>
          </w:p>
        </w:tc>
        <w:tc>
          <w:tcPr>
            <w:tcW w:w="1252" w:type="dxa"/>
            <w:shd w:val="clear" w:color="auto" w:fill="D9D9D9" w:themeFill="background1" w:themeFillShade="D9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84.268</w:t>
            </w:r>
          </w:p>
        </w:tc>
        <w:tc>
          <w:tcPr>
            <w:tcW w:w="1252" w:type="dxa"/>
            <w:shd w:val="clear" w:color="auto" w:fill="D9D9D9" w:themeFill="background1" w:themeFillShade="D9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84.215</w:t>
            </w:r>
          </w:p>
        </w:tc>
        <w:tc>
          <w:tcPr>
            <w:tcW w:w="1252" w:type="dxa"/>
            <w:shd w:val="clear" w:color="auto" w:fill="D9D9D9" w:themeFill="background1" w:themeFillShade="D9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93.299</w:t>
            </w:r>
          </w:p>
        </w:tc>
        <w:tc>
          <w:tcPr>
            <w:tcW w:w="1252" w:type="dxa"/>
            <w:shd w:val="clear" w:color="auto" w:fill="D5DCE4" w:themeFill="text2" w:themeFillTint="33"/>
          </w:tcPr>
          <w:p w:rsidR="003149B8" w:rsidRPr="00E055BD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DB314C">
              <w:t>103.728</w:t>
            </w:r>
          </w:p>
        </w:tc>
        <w:tc>
          <w:tcPr>
            <w:tcW w:w="1253" w:type="dxa"/>
            <w:shd w:val="clear" w:color="auto" w:fill="D9D9D9" w:themeFill="background1" w:themeFillShade="D9"/>
            <w:noWrap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11788D">
              <w:t>84.320</w:t>
            </w:r>
          </w:p>
        </w:tc>
      </w:tr>
      <w:tr w:rsidR="003149B8" w:rsidRPr="00B85804" w:rsidTr="009B2EA0">
        <w:trPr>
          <w:trHeight w:val="315"/>
        </w:trPr>
        <w:tc>
          <w:tcPr>
            <w:tcW w:w="1768" w:type="dxa"/>
            <w:shd w:val="clear" w:color="auto" w:fill="auto"/>
            <w:noWrap/>
            <w:vAlign w:val="bottom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2º Grau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199.457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222.614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227.760</w:t>
            </w:r>
          </w:p>
        </w:tc>
        <w:tc>
          <w:tcPr>
            <w:tcW w:w="1252" w:type="dxa"/>
            <w:shd w:val="clear" w:color="auto" w:fill="auto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FA4086">
              <w:rPr>
                <w:rFonts w:eastAsia="Times New Roman" w:cs="Arial"/>
                <w:szCs w:val="24"/>
                <w:lang w:eastAsia="pt-BR"/>
              </w:rPr>
              <w:t>271.256</w:t>
            </w:r>
          </w:p>
        </w:tc>
        <w:tc>
          <w:tcPr>
            <w:tcW w:w="1252" w:type="dxa"/>
            <w:shd w:val="clear" w:color="auto" w:fill="D5DCE4" w:themeFill="text2" w:themeFillTint="33"/>
          </w:tcPr>
          <w:p w:rsidR="003149B8" w:rsidRPr="00E055BD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DB314C">
              <w:t>334.528</w:t>
            </w:r>
          </w:p>
        </w:tc>
        <w:tc>
          <w:tcPr>
            <w:tcW w:w="1253" w:type="dxa"/>
            <w:shd w:val="clear" w:color="auto" w:fill="auto"/>
            <w:noWrap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11788D">
              <w:t>251.123</w:t>
            </w:r>
          </w:p>
        </w:tc>
      </w:tr>
      <w:tr w:rsidR="003149B8" w:rsidRPr="00B85804" w:rsidTr="009B2EA0">
        <w:trPr>
          <w:trHeight w:val="315"/>
        </w:trPr>
        <w:tc>
          <w:tcPr>
            <w:tcW w:w="1768" w:type="dxa"/>
            <w:shd w:val="clear" w:color="000000" w:fill="D0CECE"/>
            <w:noWrap/>
            <w:vAlign w:val="bottom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FA4086">
              <w:rPr>
                <w:rFonts w:eastAsia="Times New Roman" w:cs="Arial"/>
                <w:b/>
                <w:bCs/>
                <w:szCs w:val="24"/>
                <w:lang w:eastAsia="pt-BR"/>
              </w:rPr>
              <w:t>Total</w:t>
            </w:r>
          </w:p>
        </w:tc>
        <w:tc>
          <w:tcPr>
            <w:tcW w:w="1252" w:type="dxa"/>
            <w:shd w:val="clear" w:color="000000" w:fill="D0CECE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FA4086">
              <w:rPr>
                <w:rFonts w:eastAsia="Times New Roman" w:cs="Arial"/>
                <w:b/>
                <w:bCs/>
                <w:szCs w:val="24"/>
                <w:lang w:eastAsia="pt-BR"/>
              </w:rPr>
              <w:t>1.981.548</w:t>
            </w:r>
          </w:p>
        </w:tc>
        <w:tc>
          <w:tcPr>
            <w:tcW w:w="1252" w:type="dxa"/>
            <w:shd w:val="clear" w:color="000000" w:fill="D0CECE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FA4086">
              <w:rPr>
                <w:rFonts w:eastAsia="Times New Roman" w:cs="Arial"/>
                <w:b/>
                <w:bCs/>
                <w:szCs w:val="24"/>
                <w:lang w:eastAsia="pt-BR"/>
              </w:rPr>
              <w:t>2.209.603</w:t>
            </w:r>
          </w:p>
        </w:tc>
        <w:tc>
          <w:tcPr>
            <w:tcW w:w="1252" w:type="dxa"/>
            <w:shd w:val="clear" w:color="000000" w:fill="D0CECE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FA4086">
              <w:rPr>
                <w:rFonts w:eastAsia="Times New Roman" w:cs="Arial"/>
                <w:b/>
                <w:bCs/>
                <w:szCs w:val="24"/>
                <w:lang w:eastAsia="pt-BR"/>
              </w:rPr>
              <w:t>2.436.298</w:t>
            </w:r>
          </w:p>
        </w:tc>
        <w:tc>
          <w:tcPr>
            <w:tcW w:w="1252" w:type="dxa"/>
            <w:shd w:val="clear" w:color="000000" w:fill="D0CECE"/>
            <w:noWrap/>
            <w:vAlign w:val="center"/>
            <w:hideMark/>
          </w:tcPr>
          <w:p w:rsidR="003149B8" w:rsidRPr="00FA4086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FA4086">
              <w:rPr>
                <w:rFonts w:eastAsia="Times New Roman" w:cs="Arial"/>
                <w:b/>
                <w:bCs/>
                <w:szCs w:val="24"/>
                <w:lang w:eastAsia="pt-BR"/>
              </w:rPr>
              <w:t>2.697.391</w:t>
            </w:r>
          </w:p>
        </w:tc>
        <w:tc>
          <w:tcPr>
            <w:tcW w:w="1252" w:type="dxa"/>
            <w:shd w:val="clear" w:color="auto" w:fill="D5DCE4" w:themeFill="text2" w:themeFillTint="33"/>
          </w:tcPr>
          <w:p w:rsidR="003149B8" w:rsidRPr="00417D6D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417D6D">
              <w:rPr>
                <w:b/>
                <w:bCs/>
              </w:rPr>
              <w:t>2.775.298</w:t>
            </w:r>
          </w:p>
        </w:tc>
        <w:tc>
          <w:tcPr>
            <w:tcW w:w="1253" w:type="dxa"/>
            <w:shd w:val="clear" w:color="000000" w:fill="D0CECE"/>
            <w:noWrap/>
            <w:hideMark/>
          </w:tcPr>
          <w:p w:rsidR="003149B8" w:rsidRPr="00417D6D" w:rsidRDefault="003149B8" w:rsidP="009B2EA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417D6D">
              <w:rPr>
                <w:b/>
                <w:bCs/>
              </w:rPr>
              <w:t>2.420.028</w:t>
            </w:r>
          </w:p>
        </w:tc>
      </w:tr>
    </w:tbl>
    <w:p w:rsidR="003149B8" w:rsidRDefault="003149B8" w:rsidP="003149B8">
      <w:pPr>
        <w:spacing w:before="0" w:after="0" w:line="240" w:lineRule="auto"/>
        <w:jc w:val="left"/>
        <w:rPr>
          <w:sz w:val="16"/>
          <w:szCs w:val="16"/>
        </w:rPr>
      </w:pP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TC  "</w:instrText>
      </w:r>
      <w:r w:rsidRPr="00F83617">
        <w:rPr>
          <w:sz w:val="16"/>
          <w:szCs w:val="16"/>
        </w:rPr>
        <w:instrText xml:space="preserve"> </w:instrText>
      </w:r>
      <w:bookmarkStart w:id="1" w:name="_Toc189119813"/>
      <w:r>
        <w:rPr>
          <w:sz w:val="16"/>
          <w:szCs w:val="16"/>
        </w:rPr>
        <w:instrText>Tabela 06 - Número de processos distribuídos</w:instrText>
      </w:r>
      <w:bookmarkEnd w:id="1"/>
      <w:r>
        <w:rPr>
          <w:sz w:val="16"/>
          <w:szCs w:val="16"/>
        </w:rPr>
        <w:instrText xml:space="preserve"> " \f t\l 1 </w:instrText>
      </w:r>
      <w:r>
        <w:rPr>
          <w:sz w:val="16"/>
          <w:szCs w:val="16"/>
        </w:rPr>
        <w:fldChar w:fldCharType="end"/>
      </w:r>
      <w:r>
        <w:rPr>
          <w:sz w:val="16"/>
          <w:szCs w:val="16"/>
        </w:rPr>
        <w:t>Tabela 06 - Número de processos distribuídos. Fonte: Centro de Informações para a Gestão Institucional – CEINFO</w:t>
      </w:r>
    </w:p>
    <w:p w:rsidR="003149B8" w:rsidRDefault="003149B8" w:rsidP="003149B8">
      <w:pPr>
        <w:spacing w:before="0" w:after="0" w:line="240" w:lineRule="auto"/>
        <w:jc w:val="left"/>
        <w:rPr>
          <w:sz w:val="16"/>
          <w:szCs w:val="16"/>
        </w:rPr>
      </w:pPr>
      <w:r>
        <w:rPr>
          <w:sz w:val="16"/>
          <w:szCs w:val="16"/>
        </w:rPr>
        <w:br w:type="page"/>
      </w:r>
      <w:bookmarkStart w:id="2" w:name="_GoBack"/>
      <w:bookmarkEnd w:id="2"/>
    </w:p>
    <w:bookmarkEnd w:id="0"/>
    <w:p w:rsidR="003A16E9" w:rsidRDefault="003A16E9"/>
    <w:sectPr w:rsidR="003A1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B8"/>
    <w:rsid w:val="002C7A71"/>
    <w:rsid w:val="003149B8"/>
    <w:rsid w:val="003A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F180E-7065-425B-9FCF-AE568334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49B8"/>
    <w:pPr>
      <w:spacing w:before="120" w:after="120" w:line="360" w:lineRule="auto"/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qFormat/>
    <w:rsid w:val="003149B8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3149B8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3149B8"/>
    <w:pPr>
      <w:spacing w:line="240" w:lineRule="auto"/>
    </w:pPr>
    <w:rPr>
      <w:sz w:val="20"/>
      <w:szCs w:val="20"/>
    </w:rPr>
  </w:style>
  <w:style w:type="character" w:customStyle="1" w:styleId="TextodecomentrioChar1">
    <w:name w:val="Texto de comentário Char1"/>
    <w:basedOn w:val="Fontepargpadro"/>
    <w:uiPriority w:val="99"/>
    <w:semiHidden/>
    <w:rsid w:val="003149B8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49B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49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Eller</dc:creator>
  <cp:keywords/>
  <dc:description/>
  <cp:lastModifiedBy>Daniel Augusto Eller</cp:lastModifiedBy>
  <cp:revision>1</cp:revision>
  <dcterms:created xsi:type="dcterms:W3CDTF">2025-11-07T18:45:00Z</dcterms:created>
  <dcterms:modified xsi:type="dcterms:W3CDTF">2025-11-07T18:46:00Z</dcterms:modified>
</cp:coreProperties>
</file>