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docentes"/>
    <w:p>
      <w:pPr>
        <w:pStyle w:val="Heading1"/>
      </w:pPr>
      <w:r>
        <w:t xml:space="preserve">Historias de Usuario — Docentes</w:t>
      </w:r>
    </w:p>
    <w:p>
      <w:pPr>
        <w:pStyle w:val="FirstParagraph"/>
      </w:pPr>
      <w:r>
        <w:t xml:space="preserve">Este documento contiene las historias de usuario implementadas para el módulo de Gestión de Docentes y Asignación Académica de AcademiaNeiva.</w:t>
      </w:r>
    </w:p>
    <w:p>
      <w:r>
        <w:pict>
          <v:rect style="width:0;height:1.5pt" o:hralign="center" o:hrstd="t" o:hr="t"/>
        </w:pict>
      </w:r>
    </w:p>
    <w:bookmarkEnd w:id="9"/>
    <w:bookmarkStart w:id="16" w:name="hu-doc-001-registrar-docente"/>
    <w:p>
      <w:pPr>
        <w:pStyle w:val="Heading1"/>
      </w:pPr>
      <w:r>
        <w:t xml:space="preserve">HU-DOC-001: Registrar Docente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los datos de un docente (nombre, apellido, documento, tipo de documento, email)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registrarlo en la planta de personal docente y habilitarle sus accesos.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correo electrónico y el documento del docente no deben existir previamente en el sistema.</w:t>
      </w:r>
    </w:p>
    <w:p>
      <w:pPr>
        <w:pStyle w:val="Compact"/>
        <w:numPr>
          <w:ilvl w:val="0"/>
          <w:numId w:val="1001"/>
        </w:numPr>
      </w:pPr>
      <w:r>
        <w:t xml:space="preserve">Al registrar el docente, el sistema inserta de forma automática un usuario con rol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 genera una contraseña temporal segura y se envía de forma asíncrona un correo electrónico de bienvenida con las instrucciones de acceso.</w:t>
      </w:r>
    </w:p>
    <w:bookmarkEnd w:id="11"/>
    <w:bookmarkStart w:id="15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RN-DOC-001, RN-DOC-002, RN-DOC-003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/api/academic-admin/teachers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TeacherManagement.vue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createTeacher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hyperlink r:id="rId14">
        <w:r>
          <w:rPr>
            <w:rStyle w:val="Hyperlink"/>
          </w:rPr>
          <w:t xml:space="preserve">notificationService.ts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sendTeacherWelcomeEmail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e17455bca22dbbc8081ae680c385ea47d7f0a14"/>
    <w:p>
      <w:pPr>
        <w:pStyle w:val="Heading1"/>
      </w:pPr>
      <w:r>
        <w:t xml:space="preserve">HU-DOC-002: Cambiar Estado del Docente (Activar / Inactivar)</w:t>
      </w:r>
    </w:p>
    <w:bookmarkStart w:id="17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cambiar el estado de actividad de un docente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suspender su acceso o reactivarlo según su situación laboral vigente.</w:t>
      </w:r>
    </w:p>
    <w:bookmarkEnd w:id="17"/>
    <w:bookmarkStart w:id="18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directivo puede cambiar el estado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 el docente pasa a estado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, el usuario de sesión asociado se marca como inactivo (</w:t>
      </w:r>
      <w:r>
        <w:rPr>
          <w:rStyle w:val="VerbatimChar"/>
        </w:rPr>
        <w:t xml:space="preserve">usuario.activo = false</w:t>
      </w:r>
      <w:r>
        <w:t xml:space="preserve"> </w:t>
      </w:r>
      <w:r>
        <w:t xml:space="preserve">o estado correspondiente), impidiéndole el login o realizar cambios.</w:t>
      </w:r>
    </w:p>
    <w:p>
      <w:pPr>
        <w:pStyle w:val="Compact"/>
        <w:numPr>
          <w:ilvl w:val="0"/>
          <w:numId w:val="1006"/>
        </w:numPr>
      </w:pPr>
      <w:r>
        <w:t xml:space="preserve">Sus registros académicos previos (notas, fallas) no sufren alteración.</w:t>
      </w:r>
    </w:p>
    <w:bookmarkEnd w:id="18"/>
    <w:bookmarkStart w:id="19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PATCH /api/academic-admin/teachers/:id/status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TeacherManagement.vue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updateTeacherStatus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18fac1767b1481e44fa43bf0fdc09f6994c4261"/>
    <w:p>
      <w:pPr>
        <w:pStyle w:val="Heading1"/>
      </w:pPr>
      <w:r>
        <w:t xml:space="preserve">HU-DOC-003: Asignar Docente a Curso y Materia (Asignación Académica)</w:t>
      </w:r>
    </w:p>
    <w:bookmarkStart w:id="21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asignar a un docente una materia y un grupo de clase específico para el año lectivo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autorizarle a planificar y calificar a los estudiantes de dicho curso.</w:t>
      </w:r>
    </w:p>
    <w:bookmarkEnd w:id="21"/>
    <w:bookmarkStart w:id="22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El directivo debe seleccionar el docente, la materia y el grupo.</w:t>
      </w:r>
    </w:p>
    <w:p>
      <w:pPr>
        <w:pStyle w:val="Compact"/>
        <w:numPr>
          <w:ilvl w:val="0"/>
          <w:numId w:val="1011"/>
        </w:numPr>
      </w:pPr>
      <w:r>
        <w:t xml:space="preserve">La combinación de materia y grupo no debe tener ya un docente asignado en el año lectivo en curso.</w:t>
      </w:r>
    </w:p>
    <w:p>
      <w:pPr>
        <w:pStyle w:val="Compact"/>
        <w:numPr>
          <w:ilvl w:val="0"/>
          <w:numId w:val="1011"/>
        </w:numPr>
      </w:pPr>
      <w:r>
        <w:t xml:space="preserve">El docente debe estar 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para recibir asignaciones.</w:t>
      </w:r>
    </w:p>
    <w:p>
      <w:pPr>
        <w:pStyle w:val="Compact"/>
        <w:numPr>
          <w:ilvl w:val="0"/>
          <w:numId w:val="1011"/>
        </w:numPr>
      </w:pPr>
      <w:r>
        <w:t xml:space="preserve">Se crea la relación en la tabla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colegio y año lectivo.</w:t>
      </w:r>
    </w:p>
    <w:bookmarkEnd w:id="22"/>
    <w:bookmarkStart w:id="23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RN-DOC-004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/api/academic-admin/teacher-assignments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12">
        <w:r>
          <w:rPr>
            <w:rStyle w:val="Hyperlink"/>
          </w:rPr>
          <w:t xml:space="preserve">TeacherManagement.vue</w:t>
        </w:r>
      </w:hyperlink>
      <w:r>
        <w:t xml:space="preserve"> </w:t>
      </w:r>
      <w:r>
        <w:t xml:space="preserve">(Pestaña de Asignación Académica)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assignTeacherCourseSubject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hu-doc-004-eliminar-asignación-académica"/>
    <w:p>
      <w:pPr>
        <w:pStyle w:val="Heading1"/>
      </w:pPr>
      <w:r>
        <w:t xml:space="preserve">HU-DOC-004: Eliminar Asignación Académica</w:t>
      </w:r>
    </w:p>
    <w:bookmarkStart w:id="25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remover la asignación académica de un docente sobre un curso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reasignar la materia a otro docente o deshacer errores de programación escolar.</w:t>
      </w:r>
    </w:p>
    <w:bookmarkEnd w:id="25"/>
    <w:bookmarkStart w:id="26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puede presionar eliminar en la lista de asignaciones.</w:t>
      </w:r>
    </w:p>
    <w:p>
      <w:pPr>
        <w:pStyle w:val="Compact"/>
        <w:numPr>
          <w:ilvl w:val="0"/>
          <w:numId w:val="1016"/>
        </w:numPr>
      </w:pPr>
      <w:r>
        <w:t xml:space="preserve">El sistema no permitirá la eliminación de la asignación si ya existen actividades de evaluación con notas registradas o fallas de asistencia creadas por el docente para ese curso en el periodo actual.</w:t>
      </w:r>
    </w:p>
    <w:p>
      <w:pPr>
        <w:pStyle w:val="Compact"/>
        <w:numPr>
          <w:ilvl w:val="0"/>
          <w:numId w:val="1016"/>
        </w:numPr>
      </w:pPr>
      <w:r>
        <w:t xml:space="preserve">Al procesarse correctamente, la relación se elimina de la tabla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bookmarkEnd w:id="26"/>
    <w:bookmarkStart w:id="27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RN-DOC-005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DELETE /api/academic-admin/teacher-assignments/:id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12">
        <w:r>
          <w:rPr>
            <w:rStyle w:val="Hyperlink"/>
          </w:rPr>
          <w:t xml:space="preserve">TeacherManagement.vue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deleteTeacherAssignment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2ac0f6d6fad497d0721fad1ef73c59aafb23179"/>
    <w:p>
      <w:pPr>
        <w:pStyle w:val="Heading1"/>
      </w:pPr>
      <w:r>
        <w:t xml:space="preserve">HU-DOC-005: Consultar Asignación Académica (Mis Cursos)</w:t>
      </w:r>
    </w:p>
    <w:bookmarkStart w:id="29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al portal y ver los cursos y materias que tengo asignados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acceder rápidamente a sus planillas de notas, control de asistencia y observador.</w:t>
      </w:r>
    </w:p>
    <w:bookmarkEnd w:id="29"/>
    <w:bookmarkStart w:id="30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docente debe estar autenticado en el sistema.</w:t>
      </w:r>
    </w:p>
    <w:p>
      <w:pPr>
        <w:pStyle w:val="Compact"/>
        <w:numPr>
          <w:ilvl w:val="0"/>
          <w:numId w:val="1021"/>
        </w:numPr>
      </w:pPr>
      <w:r>
        <w:t xml:space="preserve">Se muestran exclusivamente los grupos y asignaturas vinculados a su ID en la tabla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año escolar activo.</w:t>
      </w:r>
    </w:p>
    <w:p>
      <w:pPr>
        <w:pStyle w:val="Compact"/>
        <w:numPr>
          <w:ilvl w:val="0"/>
          <w:numId w:val="1021"/>
        </w:numPr>
      </w:pPr>
      <w:r>
        <w:t xml:space="preserve">Al hacer clic en un curso, se le redirige a la consola de control del aula.</w:t>
      </w:r>
    </w:p>
    <w:bookmarkEnd w:id="30"/>
    <w:bookmarkStart w:id="34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RN-DOC-004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/api/teacher/courses/:userId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1">
        <w:r>
          <w:rPr>
            <w:rStyle w:val="Hyperlink"/>
          </w:rPr>
          <w:t xml:space="preserve">TeacherCourses.vue</w:t>
        </w:r>
      </w:hyperlink>
    </w:p>
    <w:p>
      <w:pPr>
        <w:pStyle w:val="Compact"/>
        <w:numPr>
          <w:ilvl w:val="1"/>
          <w:numId w:val="1024"/>
        </w:numPr>
      </w:pPr>
      <w:hyperlink r:id="rId32">
        <w:r>
          <w:rPr>
            <w:rStyle w:val="Hyperlink"/>
          </w:rPr>
          <w:t xml:space="preserve">TeacherDashboard.vue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33">
        <w:r>
          <w:rPr>
            <w:rStyle w:val="Hyperlink"/>
          </w:rPr>
          <w:t xml:space="preserve">academicController.ts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getTeacherCourses</w:t>
      </w:r>
      <w:r>
        <w:t xml:space="preserve">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33" Target="file:///c:/Users/alejo/Downloads/segundoProyecto/backend/src/controllers/academicController.ts" TargetMode="External" /><Relationship Type="http://schemas.openxmlformats.org/officeDocument/2006/relationships/hyperlink" Id="rId14" Target="file:///c:/Users/alejo/Downloads/segundoProyecto/backend/src/services/notificationService.ts" TargetMode="External" /><Relationship Type="http://schemas.openxmlformats.org/officeDocument/2006/relationships/hyperlink" Id="rId12" Target="file:///c:/Users/alejo/Downloads/segundoProyecto/frontend/src/views/admin/TeacherManagement.vue" TargetMode="External" /><Relationship Type="http://schemas.openxmlformats.org/officeDocument/2006/relationships/hyperlink" Id="rId31" Target="file:///c:/Users/alejo/Downloads/segundoProyecto/frontend/src/views/teacher/TeacherCourses.vue" TargetMode="External" /><Relationship Type="http://schemas.openxmlformats.org/officeDocument/2006/relationships/hyperlink" Id="rId32" Target="file:///c:/Users/alejo/Downloads/segundoProyecto/frontend/src/views/teacher/TeacherDashboard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33" Target="file:///c:/Users/alejo/Downloads/segundoProyecto/backend/src/controllers/academicController.ts" TargetMode="External" /><Relationship Type="http://schemas.openxmlformats.org/officeDocument/2006/relationships/hyperlink" Id="rId14" Target="file:///c:/Users/alejo/Downloads/segundoProyecto/backend/src/services/notificationService.ts" TargetMode="External" /><Relationship Type="http://schemas.openxmlformats.org/officeDocument/2006/relationships/hyperlink" Id="rId12" Target="file:///c:/Users/alejo/Downloads/segundoProyecto/frontend/src/views/admin/TeacherManagement.vue" TargetMode="External" /><Relationship Type="http://schemas.openxmlformats.org/officeDocument/2006/relationships/hyperlink" Id="rId31" Target="file:///c:/Users/alejo/Downloads/segundoProyecto/frontend/src/views/teacher/TeacherCourses.vue" TargetMode="External" /><Relationship Type="http://schemas.openxmlformats.org/officeDocument/2006/relationships/hyperlink" Id="rId32" Target="file:///c:/Users/alejo/Downloads/segundoProyecto/frontend/src/views/teacher/TeacherDashboard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2026-08-17T21:42:33Z</dcterms:created>
  <dcterms:modified xsi:type="dcterms:W3CDTF">2026-08-17T21:42:33Z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