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f2d184a375d27d3ab4fb1f825dbfd4eb42a72f"/>
    <w:p>
      <w:pPr>
        <w:pStyle w:val="Heading1"/>
      </w:pPr>
      <w:r>
        <w:t xml:space="preserve">Historias de Usuario — Matrículas e Inscripciones</w:t>
      </w:r>
    </w:p>
    <w:p>
      <w:pPr>
        <w:pStyle w:val="FirstParagraph"/>
      </w:pPr>
      <w:r>
        <w:t xml:space="preserve">Este documento contiene las historias de usuario implementadas para el módulo de Matrículas e Inscripciones de AcademiaNeiva.</w:t>
      </w:r>
    </w:p>
    <w:p>
      <w:r>
        <w:pict>
          <v:rect style="width:0;height:1.5pt" o:hralign="center" o:hrstd="t" o:hr="t"/>
        </w:pict>
      </w:r>
    </w:p>
    <w:bookmarkEnd w:id="9"/>
    <w:bookmarkStart w:id="16" w:name="Xf9783172900410e55790f6a3635cbed796e07f1"/>
    <w:p>
      <w:pPr>
        <w:pStyle w:val="Heading1"/>
      </w:pPr>
      <w:r>
        <w:t xml:space="preserve">HU-MAT-001: Enviar Solicitud de Inscripción Pública Regular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aspirante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completar el formulario de inscripción pública y adjuntar los documentos de soporte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solicitar una plaza de estudio regular para el año lectivo activo.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formulario debe presentarse solo si la fecha actual está dentro del rango permitido (</w:t>
      </w:r>
      <w:r>
        <w:rPr>
          <w:rStyle w:val="VerbatimChar"/>
        </w:rPr>
        <w:t xml:space="preserve">fecha_inicio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fecha_cierre</w:t>
      </w:r>
      <w:r>
        <w:t xml:space="preserve">) de la configuración de inscripción del colegio.</w:t>
      </w:r>
    </w:p>
    <w:p>
      <w:pPr>
        <w:pStyle w:val="Compact"/>
        <w:numPr>
          <w:ilvl w:val="0"/>
          <w:numId w:val="1001"/>
        </w:numPr>
      </w:pPr>
      <w:r>
        <w:t xml:space="preserve">Permite subir archivos independientes para cada documento obligatorio (Registro Civil, Foto, Vacunas, Salud, etc.) respetando el límite de tamaño de 5MB por archivo.</w:t>
      </w:r>
    </w:p>
    <w:p>
      <w:pPr>
        <w:pStyle w:val="Compact"/>
        <w:numPr>
          <w:ilvl w:val="0"/>
          <w:numId w:val="1001"/>
        </w:numPr>
      </w:pPr>
      <w:r>
        <w:t xml:space="preserve">Al procesar con éxito, el sistema guarda la solicitud en estado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y genera un token UUID de seguimiento.</w:t>
      </w:r>
    </w:p>
    <w:bookmarkEnd w:id="11"/>
    <w:bookmarkStart w:id="15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RN-MAT-001, RN-MAT-003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/api/matriculas/submit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EnrollmentView.vue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submitEnrollment</w:t>
      </w:r>
      <w:r>
        <w:t xml:space="preserve">)</w:t>
      </w:r>
    </w:p>
    <w:p>
      <w:pPr>
        <w:pStyle w:val="Compact"/>
        <w:numPr>
          <w:ilvl w:val="1"/>
          <w:numId w:val="1005"/>
        </w:numPr>
      </w:pPr>
      <w:hyperlink r:id="rId14">
        <w:r>
          <w:rPr>
            <w:rStyle w:val="Hyperlink"/>
          </w:rPr>
          <w:t xml:space="preserve">matriculaService.ts</w:t>
        </w:r>
      </w:hyperlink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910790146bd63271cb9237ac6f829b0d009369e"/>
    <w:p>
      <w:pPr>
        <w:pStyle w:val="Heading1"/>
      </w:pPr>
      <w:r>
        <w:t xml:space="preserve">HU-MAT-002: Consultar Seguimiento de Solicitud de Matrícula</w:t>
      </w:r>
    </w:p>
    <w:bookmarkStart w:id="17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aspirante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el token de mi matrícula en la barra de búsqueda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monitorear el estado actual de mi trámite escolar y leer observaciones del directivo.</w:t>
      </w:r>
    </w:p>
    <w:bookmarkEnd w:id="17"/>
    <w:bookmarkStart w:id="18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usuario ingresa el token UUID de seguimiento.</w:t>
      </w:r>
    </w:p>
    <w:p>
      <w:pPr>
        <w:pStyle w:val="Compact"/>
        <w:numPr>
          <w:ilvl w:val="0"/>
          <w:numId w:val="1006"/>
        </w:numPr>
      </w:pPr>
      <w:r>
        <w:t xml:space="preserve">El sistema muestra el estado actual de la matrícula (</w:t>
      </w:r>
      <w:r>
        <w:rPr>
          <w:rStyle w:val="VerbatimChar"/>
        </w:rPr>
        <w:t xml:space="preserve">PENDIENTE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) y la lista de documentos cargados con sus estados individuales.</w:t>
      </w:r>
    </w:p>
    <w:p>
      <w:pPr>
        <w:pStyle w:val="Compact"/>
        <w:numPr>
          <w:ilvl w:val="0"/>
          <w:numId w:val="1006"/>
        </w:numPr>
      </w:pPr>
      <w:r>
        <w:t xml:space="preserve">El visitante anónimo no requiere credenciales para ver este panel específico ligado a su token.</w:t>
      </w:r>
    </w:p>
    <w:bookmarkEnd w:id="18"/>
    <w:bookmarkStart w:id="20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RN-MAT-003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GET /api/matriculas/:id</w:t>
      </w:r>
      <w:r>
        <w:t xml:space="preserve"> </w:t>
      </w:r>
      <w:r>
        <w:t xml:space="preserve">(con UUID de seguimiento)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9">
        <w:r>
          <w:rPr>
            <w:rStyle w:val="Hyperlink"/>
          </w:rPr>
          <w:t xml:space="preserve">MatriculaTrackingView.vue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getMatriculaDetails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getByToken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7b0f8258d3a9ca778c1844a55d9cec9305ca998"/>
    <w:p>
      <w:pPr>
        <w:pStyle w:val="Heading1"/>
      </w:pPr>
      <w:r>
        <w:t xml:space="preserve">HU-MAT-003: Subsanar Documentos Rechazados (Corrección)</w:t>
      </w:r>
    </w:p>
    <w:bookmarkStart w:id="22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aspirante o padre de familia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volver a cargar los archivos de los documentos que fueron marcados como rechazados por el colegio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corregir las inconsistencias y que mi trámite de matrícula pueda continuar.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La opción de volver a cargar archivos solo se habilita si el estado de la matrícula es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 </w:t>
      </w:r>
      <w:r>
        <w:t xml:space="preserve">y los documentos específicos están en estado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El usuario sube los archivos de reemplazo.</w:t>
      </w:r>
    </w:p>
    <w:p>
      <w:pPr>
        <w:pStyle w:val="Compact"/>
        <w:numPr>
          <w:ilvl w:val="0"/>
          <w:numId w:val="1011"/>
        </w:numPr>
      </w:pPr>
      <w:r>
        <w:t xml:space="preserve">Al guardar, el estado de la matrícula regresa de forma automática a</w:t>
      </w:r>
      <w:r>
        <w:t xml:space="preserve"> </w:t>
      </w:r>
      <w:r>
        <w:rPr>
          <w:rStyle w:val="VerbatimChar"/>
        </w:rPr>
        <w:t xml:space="preserve">PENDIENTE</w:t>
      </w:r>
      <w:r>
        <w:t xml:space="preserve"> </w:t>
      </w:r>
      <w:r>
        <w:t xml:space="preserve">para una nueva revisión del directivo y los documentos pasan a revisión.</w:t>
      </w:r>
    </w:p>
    <w:bookmarkEnd w:id="23"/>
    <w:bookmarkStart w:id="25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/api/matriculas/update-documents/:token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4">
        <w:r>
          <w:rPr>
            <w:rStyle w:val="Hyperlink"/>
          </w:rPr>
          <w:t xml:space="preserve">EnrollmentCorrection.vue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updateDocumentsByToken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65e0d09d540f8f9e8db58044f0f74c0ffacb707"/>
    <w:p>
      <w:pPr>
        <w:pStyle w:val="Heading1"/>
      </w:pPr>
      <w:r>
        <w:t xml:space="preserve">HU-MAT-004: Validar Documentación de Aspirante</w:t>
      </w:r>
    </w:p>
    <w:bookmarkStart w:id="27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inspeccionar los archivos adjuntos de una solicitud y marcarlos como validados o rechazados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verificar que cumplan con los requisitos legales exigidos por la institución.</w:t>
      </w:r>
    </w:p>
    <w:bookmarkEnd w:id="27"/>
    <w:bookmarkStart w:id="28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El directivo visualiza el archivo de cada documento en línea.</w:t>
      </w:r>
    </w:p>
    <w:p>
      <w:pPr>
        <w:pStyle w:val="Compact"/>
        <w:numPr>
          <w:ilvl w:val="0"/>
          <w:numId w:val="1016"/>
        </w:numPr>
      </w:pPr>
      <w:r>
        <w:t xml:space="preserve">Puede hacer clic en</w:t>
      </w:r>
      <w:r>
        <w:t xml:space="preserve"> </w:t>
      </w:r>
      <w:r>
        <w:t xml:space="preserve">“Validar”</w:t>
      </w:r>
      <w:r>
        <w:t xml:space="preserve"> </w:t>
      </w:r>
      <w:r>
        <w:t xml:space="preserve">(estado pasa a</w:t>
      </w:r>
      <w:r>
        <w:t xml:space="preserve"> </w:t>
      </w:r>
      <w:r>
        <w:rPr>
          <w:rStyle w:val="VerbatimChar"/>
        </w:rPr>
        <w:t xml:space="preserve">VALIDADO</w:t>
      </w:r>
      <w:r>
        <w:t xml:space="preserve">) o</w:t>
      </w:r>
      <w:r>
        <w:t xml:space="preserve"> </w:t>
      </w:r>
      <w:r>
        <w:t xml:space="preserve">“Rechazar”</w:t>
      </w:r>
      <w:r>
        <w:t xml:space="preserve"> </w:t>
      </w:r>
      <w:r>
        <w:t xml:space="preserve">(estado pasa a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Al rechazar, debe ingresar de forma obligatoria el motivo del rechazo del documento.</w:t>
      </w:r>
    </w:p>
    <w:p>
      <w:pPr>
        <w:pStyle w:val="Compact"/>
        <w:numPr>
          <w:ilvl w:val="0"/>
          <w:numId w:val="1016"/>
        </w:numPr>
      </w:pPr>
      <w:r>
        <w:t xml:space="preserve">Si rechaza al menos un documento, el sistema cambia automáticamente el estado de la matrícula a</w:t>
      </w:r>
      <w:r>
        <w:t xml:space="preserve"> </w:t>
      </w:r>
      <w:r>
        <w:rPr>
          <w:rStyle w:val="VerbatimChar"/>
        </w:rPr>
        <w:t xml:space="preserve">CORRECCION</w:t>
      </w:r>
      <w:r>
        <w:t xml:space="preserve">.</w:t>
      </w:r>
    </w:p>
    <w:bookmarkEnd w:id="28"/>
    <w:bookmarkStart w:id="30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RN-MAT-004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PATCH /api/matriculas/document/:idDocumento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29">
        <w:r>
          <w:rPr>
            <w:rStyle w:val="Hyperlink"/>
          </w:rPr>
          <w:t xml:space="preserve">EnrollmentDetails.vue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validateDocument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hu-mat-005-asignar-grado-y-grupo-escolar"/>
    <w:p>
      <w:pPr>
        <w:pStyle w:val="Heading1"/>
      </w:pPr>
      <w:r>
        <w:t xml:space="preserve">HU-MAT-005: Asignar Grado y Grupo Escolar</w:t>
      </w:r>
    </w:p>
    <w:bookmarkStart w:id="32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asignar el grado escolar y el grupo de clase al aspirante que tiene documentos correctos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pre-ubicarlo en el salón correspondiente antes de oficializar su matrícula.</w:t>
      </w:r>
    </w:p>
    <w:bookmarkEnd w:id="32"/>
    <w:bookmarkStart w:id="33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El directivo selecciona el tipo de grado y grupo de la lista de cursos disponibles.</w:t>
      </w:r>
    </w:p>
    <w:p>
      <w:pPr>
        <w:pStyle w:val="Compact"/>
        <w:numPr>
          <w:ilvl w:val="0"/>
          <w:numId w:val="1021"/>
        </w:numPr>
      </w:pPr>
      <w:r>
        <w:t xml:space="preserve">El sistema verifica que el grupo tenga cupos disponibles. Si no hay cupos, bloquea la asignación.</w:t>
      </w:r>
    </w:p>
    <w:p>
      <w:pPr>
        <w:pStyle w:val="Compact"/>
        <w:numPr>
          <w:ilvl w:val="0"/>
          <w:numId w:val="1021"/>
        </w:numPr>
      </w:pPr>
      <w:r>
        <w:t xml:space="preserve">Al procesarse correctamente, la matrícula pasa a estado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 </w:t>
      </w:r>
      <w:r>
        <w:t xml:space="preserve">y se asocia el</w:t>
      </w:r>
      <w:r>
        <w:t xml:space="preserve"> </w:t>
      </w:r>
      <w:r>
        <w:rPr>
          <w:rStyle w:val="VerbatimChar"/>
        </w:rPr>
        <w:t xml:space="preserve">id_grupo</w:t>
      </w:r>
      <w:r>
        <w:t xml:space="preserve"> </w:t>
      </w:r>
      <w:r>
        <w:t xml:space="preserve">en la tabla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.</w:t>
      </w:r>
    </w:p>
    <w:bookmarkEnd w:id="33"/>
    <w:bookmarkStart w:id="35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RN-MAT-005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POST /api/matriculas/assign-grade/:id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4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assignGrade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X039a2ce95fbf9957bf3d566e83c20c3abf53680"/>
    <w:p>
      <w:pPr>
        <w:pStyle w:val="Heading1"/>
      </w:pPr>
      <w:r>
        <w:t xml:space="preserve">HU-MAT-006: Finalizar y Oficializar Matrícula</w:t>
      </w:r>
    </w:p>
    <w:bookmarkStart w:id="37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presionar finalizar en una matrícula aprobada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asentar oficialmente al estudiante en el plantel escolar y generarle sus credenciales de acceso.</w:t>
      </w:r>
    </w:p>
    <w:bookmarkEnd w:id="37"/>
    <w:bookmarkStart w:id="38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Solo se habilita si el estado es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 </w:t>
      </w:r>
      <w:r>
        <w:t xml:space="preserve">y tiene asignado un grupo de clase.</w:t>
      </w:r>
    </w:p>
    <w:p>
      <w:pPr>
        <w:pStyle w:val="Compact"/>
        <w:numPr>
          <w:ilvl w:val="0"/>
          <w:numId w:val="1026"/>
        </w:numPr>
      </w:pPr>
      <w:r>
        <w:t xml:space="preserve">El sistema inserta un nuevo registro en la tabla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con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 genera su código único estudiantil.</w:t>
      </w:r>
    </w:p>
    <w:p>
      <w:pPr>
        <w:pStyle w:val="Compact"/>
        <w:numPr>
          <w:ilvl w:val="0"/>
          <w:numId w:val="1026"/>
        </w:numPr>
      </w:pPr>
      <w:r>
        <w:t xml:space="preserve">Crea automáticamente una cuenta vinculada en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e inyecta la credencial inicial.</w:t>
      </w:r>
    </w:p>
    <w:p>
      <w:pPr>
        <w:pStyle w:val="Compact"/>
        <w:numPr>
          <w:ilvl w:val="0"/>
          <w:numId w:val="1026"/>
        </w:numPr>
      </w:pPr>
      <w:r>
        <w:t xml:space="preserve">El estado de la matrícula transiciona a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.</w:t>
      </w:r>
    </w:p>
    <w:bookmarkEnd w:id="38"/>
    <w:bookmarkStart w:id="39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RN-MAT-005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POST /api/matriculas/finalize/:id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4">
        <w:r>
          <w:rPr>
            <w:rStyle w:val="Hyperlink"/>
          </w:rPr>
          <w:t xml:space="preserve">FinalRegistration.vue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3">
        <w:r>
          <w:rPr>
            <w:rStyle w:val="Hyperlink"/>
          </w:rPr>
          <w:t xml:space="preserve">matriculaController.ts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finalizeEnrollment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6" w:name="Xf8b352b068075349d1d11c1b122dc1331bbfb60"/>
    <w:p>
      <w:pPr>
        <w:pStyle w:val="Heading1"/>
      </w:pPr>
      <w:r>
        <w:t xml:space="preserve">HU-MAT-007: Procesar Matrícula Extraordinaria</w:t>
      </w:r>
    </w:p>
    <w:bookmarkStart w:id="41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matricular a un estudiante fuera de las fechas de inscripción ordinaria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atender casos especiales de alumnos que ingresan de manera extemporánea.</w:t>
      </w:r>
    </w:p>
    <w:bookmarkEnd w:id="41"/>
    <w:bookmarkStart w:id="42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1"/>
        </w:numPr>
      </w:pPr>
      <w:r>
        <w:t xml:space="preserve">El directivo inicia la solicitud seleccionando el tipo de matrícula</w:t>
      </w:r>
      <w:r>
        <w:t xml:space="preserve"> </w:t>
      </w:r>
      <w:r>
        <w:rPr>
          <w:rStyle w:val="VerbatimChar"/>
        </w:rPr>
        <w:t xml:space="preserve">EXTRAORDINARIA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Completa el formulario de datos personales y sube los documentos.</w:t>
      </w:r>
    </w:p>
    <w:p>
      <w:pPr>
        <w:pStyle w:val="Compact"/>
        <w:numPr>
          <w:ilvl w:val="0"/>
          <w:numId w:val="1031"/>
        </w:numPr>
      </w:pPr>
      <w:r>
        <w:t xml:space="preserve">La solicitud requiere la aprobación explícita y re-autenticación de rectoría para consolidarse.</w:t>
      </w:r>
    </w:p>
    <w:p>
      <w:pPr>
        <w:pStyle w:val="Compact"/>
        <w:numPr>
          <w:ilvl w:val="0"/>
          <w:numId w:val="1031"/>
        </w:numPr>
      </w:pPr>
      <w:r>
        <w:t xml:space="preserve">Se omite el bloqueo de fechas regulares para este flujo.</w:t>
      </w:r>
    </w:p>
    <w:bookmarkEnd w:id="42"/>
    <w:bookmarkStart w:id="45" w:name="detalles-técnicos-6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RN-MAT-002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/api/academic-admin/matriculas/extraordinaria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POST /api/academic-admin/matriculas/extraordinaria/:id/aprobar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4"/>
        </w:numPr>
      </w:pPr>
      <w:hyperlink r:id="rId43">
        <w:r>
          <w:rPr>
            <w:rStyle w:val="Hyperlink"/>
          </w:rPr>
          <w:t xml:space="preserve">EnrollmentManagement.vue</w:t>
        </w:r>
      </w:hyperlink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5"/>
        </w:numPr>
      </w:pPr>
      <w:hyperlink r:id="rId44">
        <w:r>
          <w:rPr>
            <w:rStyle w:val="Hyperlink"/>
          </w:rPr>
          <w:t xml:space="preserve">academicAdminController.ts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createExtraordinaryEnrollment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approveExtraordinaryEnrollment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2" w:name="X4a21c2087c986f49a2d72ef959212626d8000e1"/>
    <w:p>
      <w:pPr>
        <w:pStyle w:val="Heading1"/>
      </w:pPr>
      <w:r>
        <w:t xml:space="preserve">HU-MAT-008: Gestión y Configuración de Reingreso de Estudiante Retirado</w:t>
      </w:r>
    </w:p>
    <w:bookmarkStart w:id="47" w:name="historia-7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consultar el expediente de un estudiante previamente retirado y configurar su destino de reingreso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aperturar su matrícula en estado PENDIENTE_RENOVACION y enviarle la matriz documental al acudiente.</w:t>
      </w:r>
    </w:p>
    <w:bookmarkEnd w:id="47"/>
    <w:bookmarkStart w:id="48" w:name="criterios-de-aceptación-7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6"/>
        </w:numPr>
      </w:pPr>
      <w:r>
        <w:t xml:space="preserve">Solo se permite tramitar reingreso para estudiantes en estado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. Alumnos expulsados o graduados están inhabilitados.</w:t>
      </w:r>
    </w:p>
    <w:p>
      <w:pPr>
        <w:pStyle w:val="Compact"/>
        <w:numPr>
          <w:ilvl w:val="0"/>
          <w:numId w:val="1036"/>
        </w:numPr>
      </w:pPr>
      <w:r>
        <w:t xml:space="preserve">El directivo visualiza el historial escolar previo del alumno y el acudiente asociado.</w:t>
      </w:r>
    </w:p>
    <w:p>
      <w:pPr>
        <w:pStyle w:val="Compact"/>
        <w:numPr>
          <w:ilvl w:val="0"/>
          <w:numId w:val="1036"/>
        </w:numPr>
      </w:pPr>
      <w:r>
        <w:t xml:space="preserve">Configura el Año Lectivo, Nivel Escolar, Grado y Grupo/Salón de destino verificando en tiempo real la disponibilidad de cupos.</w:t>
      </w:r>
    </w:p>
    <w:p>
      <w:pPr>
        <w:pStyle w:val="Compact"/>
        <w:numPr>
          <w:ilvl w:val="0"/>
          <w:numId w:val="1036"/>
        </w:numPr>
      </w:pPr>
      <w:r>
        <w:t xml:space="preserve">Ajusta la matriz documental indicando cuáles archivos siguen</w:t>
      </w:r>
      <w:r>
        <w:t xml:space="preserve"> </w:t>
      </w:r>
      <w:r>
        <w:rPr>
          <w:rStyle w:val="VerbatimChar"/>
        </w:rPr>
        <w:t xml:space="preserve">VIGENTES</w:t>
      </w:r>
      <w:r>
        <w:t xml:space="preserve"> </w:t>
      </w:r>
      <w:r>
        <w:t xml:space="preserve">y cuáles requieren</w:t>
      </w:r>
      <w:r>
        <w:t xml:space="preserve"> </w:t>
      </w:r>
      <w:r>
        <w:rPr>
          <w:rStyle w:val="VerbatimChar"/>
        </w:rPr>
        <w:t xml:space="preserve">RENOVAR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Al enviar, el sistema crea la matrícula</w:t>
      </w:r>
      <w:r>
        <w:t xml:space="preserve"> </w:t>
      </w:r>
      <w:r>
        <w:rPr>
          <w:rStyle w:val="VerbatimChar"/>
        </w:rPr>
        <w:t xml:space="preserve">PENDIENTE_RENOVACION</w:t>
      </w:r>
      <w:r>
        <w:t xml:space="preserve"> </w:t>
      </w:r>
      <w:r>
        <w:t xml:space="preserve">(tipo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) y notifica al acudiente por correo electrónico con su token de seguimiento.</w:t>
      </w:r>
    </w:p>
    <w:bookmarkEnd w:id="48"/>
    <w:bookmarkStart w:id="51" w:name="detalles-técnicos-7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RN-MAT-008, RN-MAT-010, RN-MAT-011, RN-MAT-012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GET /api/reingreso/student-history/:id_estudiante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GET /api/reingreso/groups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POST /api/reingreso/send-parent-link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9"/>
        </w:numPr>
      </w:pPr>
      <w:hyperlink r:id="rId49">
        <w:r>
          <w:rPr>
            <w:rStyle w:val="Hyperlink"/>
          </w:rPr>
          <w:t xml:space="preserve">ReingresoManagement.vue</w:t>
        </w:r>
      </w:hyperlink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40"/>
        </w:numPr>
      </w:pPr>
      <w:hyperlink r:id="rId50">
        <w:r>
          <w:rPr>
            <w:rStyle w:val="Hyperlink"/>
          </w:rPr>
          <w:t xml:space="preserve">reingresoController.ts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sendParentReingresoLink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getStudentHistoryForReingreso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X2738080af4de32a8de698913f2f13e59f6068f1"/>
    <w:p>
      <w:pPr>
        <w:pStyle w:val="Heading1"/>
      </w:pPr>
      <w:r>
        <w:t xml:space="preserve">HU-MAT-009: Atención de Ticket de Reingreso y Transición Irreversible</w:t>
      </w:r>
    </w:p>
    <w:bookmarkStart w:id="53" w:name="historia-8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directivo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procesar una solicitud de reingreso recibida desde la bandeja de soporte/tickets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notificar al acudiente que el trámite se está ejecutando y vincularlo a la consola de reingreso.</w:t>
      </w:r>
    </w:p>
    <w:bookmarkEnd w:id="53"/>
    <w:bookmarkStart w:id="54" w:name="criterios-de-aceptación-8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41"/>
        </w:numPr>
      </w:pPr>
      <w:r>
        <w:t xml:space="preserve">Al cambiar un ticket de incidencia de</w:t>
      </w:r>
      <w:r>
        <w:t xml:space="preserve"> </w:t>
      </w:r>
      <w:r>
        <w:rPr>
          <w:rStyle w:val="VerbatimChar"/>
        </w:rPr>
        <w:t xml:space="preserve">REINGRESO</w:t>
      </w:r>
      <w:r>
        <w:t xml:space="preserve"> </w:t>
      </w:r>
      <w:r>
        <w:t xml:space="preserve">al estado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 el sistema despliega una advertencia notificando que la acción no se puede revertir.</w:t>
      </w:r>
    </w:p>
    <w:p>
      <w:pPr>
        <w:pStyle w:val="Compact"/>
        <w:numPr>
          <w:ilvl w:val="0"/>
          <w:numId w:val="1041"/>
        </w:numPr>
      </w:pPr>
      <w:r>
        <w:t xml:space="preserve">Al confirmar, el ticket pasa a</w:t>
      </w:r>
      <w:r>
        <w:t xml:space="preserve"> </w:t>
      </w:r>
      <w:r>
        <w:rPr>
          <w:rStyle w:val="VerbatimChar"/>
        </w:rPr>
        <w:t xml:space="preserve">EN_PROCESO</w:t>
      </w:r>
      <w:r>
        <w:t xml:space="preserve">, envía un correo electrónico al acudiente informando que el proceso ya inició y bloquea la opción de retornar el ticket a</w:t>
      </w:r>
      <w:r>
        <w:t xml:space="preserve"> </w:t>
      </w:r>
      <w:r>
        <w:rPr>
          <w:rStyle w:val="VerbatimChar"/>
        </w:rPr>
        <w:t xml:space="preserve">ABIERTO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El directivo puede ser redirigido directamente a la vista de Gestión de Reingresos con el contexto del estudiante.</w:t>
      </w:r>
    </w:p>
    <w:bookmarkEnd w:id="54"/>
    <w:bookmarkStart w:id="57" w:name="detalles-técnicos-8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RN-MAT-009, RN-SOP-005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43"/>
        </w:numPr>
      </w:pPr>
      <w:r>
        <w:rPr>
          <w:rStyle w:val="VerbatimChar"/>
        </w:rPr>
        <w:t xml:space="preserve">PUT /api/support/tickets/:id/status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44"/>
        </w:numPr>
      </w:pPr>
      <w:hyperlink r:id="rId55">
        <w:r>
          <w:rPr>
            <w:rStyle w:val="Hyperlink"/>
          </w:rPr>
          <w:t xml:space="preserve">SupportView.vue</w:t>
        </w:r>
      </w:hyperlink>
    </w:p>
    <w:p>
      <w:pPr>
        <w:pStyle w:val="Compact"/>
        <w:numPr>
          <w:ilvl w:val="1"/>
          <w:numId w:val="1044"/>
        </w:numPr>
      </w:pPr>
      <w:hyperlink r:id="rId49">
        <w:r>
          <w:rPr>
            <w:rStyle w:val="Hyperlink"/>
          </w:rPr>
          <w:t xml:space="preserve">ReingresoManagement.vue</w:t>
        </w:r>
      </w:hyperlink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45"/>
        </w:numPr>
      </w:pPr>
      <w:hyperlink r:id="rId56">
        <w:r>
          <w:rPr>
            <w:rStyle w:val="Hyperlink"/>
          </w:rPr>
          <w:t xml:space="preserve">supportController.ts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updateTicketStatus</w:t>
      </w:r>
      <w:r>
        <w:t xml:space="preserve">)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matriculaController.ts" TargetMode="External" /><Relationship Type="http://schemas.openxmlformats.org/officeDocument/2006/relationships/hyperlink" Id="rId50" Target="file:///c:/Users/alejo/Downloads/segundoProyecto/backend/src/controllers/reingresoController.ts" TargetMode="External" /><Relationship Type="http://schemas.openxmlformats.org/officeDocument/2006/relationships/hyperlink" Id="rId56" Target="file:///c:/Users/alejo/Downloads/segundoProyecto/backend/src/controllers/supportController.ts" TargetMode="External" /><Relationship Type="http://schemas.openxmlformats.org/officeDocument/2006/relationships/hyperlink" Id="rId14" Target="file:///c:/Users/alejo/Downloads/segundoProyecto/backend/src/services/matriculaService.ts" TargetMode="External" /><Relationship Type="http://schemas.openxmlformats.org/officeDocument/2006/relationships/hyperlink" Id="rId29" Target="file:///c:/Users/alejo/Downloads/segundoProyecto/frontend/src/views/admin/EnrollmentDetails.vue" TargetMode="External" /><Relationship Type="http://schemas.openxmlformats.org/officeDocument/2006/relationships/hyperlink" Id="rId43" Target="file:///c:/Users/alejo/Downloads/segundoProyecto/frontend/src/views/admin/EnrollmentManagement.vue" TargetMode="External" /><Relationship Type="http://schemas.openxmlformats.org/officeDocument/2006/relationships/hyperlink" Id="rId34" Target="file:///c:/Users/alejo/Downloads/segundoProyecto/frontend/src/views/admin/FinalRegistration.vue" TargetMode="External" /><Relationship Type="http://schemas.openxmlformats.org/officeDocument/2006/relationships/hyperlink" Id="rId49" Target="file:///c:/Users/alejo/Downloads/segundoProyecto/frontend/src/views/admin/ReingresoManagement.vue" TargetMode="External" /><Relationship Type="http://schemas.openxmlformats.org/officeDocument/2006/relationships/hyperlink" Id="rId24" Target="file:///c:/Users/alejo/Downloads/segundoProyecto/frontend/src/views/public/EnrollmentCorrection.vue" TargetMode="External" /><Relationship Type="http://schemas.openxmlformats.org/officeDocument/2006/relationships/hyperlink" Id="rId12" Target="file:///c:/Users/alejo/Downloads/segundoProyecto/frontend/src/views/public/EnrollmentView.vue" TargetMode="External" /><Relationship Type="http://schemas.openxmlformats.org/officeDocument/2006/relationships/hyperlink" Id="rId19" Target="file:///c:/Users/alejo/Downloads/segundoProyecto/frontend/src/views/public/MatriculaTrackingView.vue" TargetMode="External" /><Relationship Type="http://schemas.openxmlformats.org/officeDocument/2006/relationships/hyperlink" Id="rId55" Target="file:///c:/Users/alejo/Downloads/segundoProyecto/frontend/src/views/shared/Support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file:///c:/Users/alejo/Downloads/segundoProyecto/backend/src/controllers/academicAdminController.ts" TargetMode="External" /><Relationship Type="http://schemas.openxmlformats.org/officeDocument/2006/relationships/hyperlink" Id="rId13" Target="file:///c:/Users/alejo/Downloads/segundoProyecto/backend/src/controllers/matriculaController.ts" TargetMode="External" /><Relationship Type="http://schemas.openxmlformats.org/officeDocument/2006/relationships/hyperlink" Id="rId50" Target="file:///c:/Users/alejo/Downloads/segundoProyecto/backend/src/controllers/reingresoController.ts" TargetMode="External" /><Relationship Type="http://schemas.openxmlformats.org/officeDocument/2006/relationships/hyperlink" Id="rId56" Target="file:///c:/Users/alejo/Downloads/segundoProyecto/backend/src/controllers/supportController.ts" TargetMode="External" /><Relationship Type="http://schemas.openxmlformats.org/officeDocument/2006/relationships/hyperlink" Id="rId14" Target="file:///c:/Users/alejo/Downloads/segundoProyecto/backend/src/services/matriculaService.ts" TargetMode="External" /><Relationship Type="http://schemas.openxmlformats.org/officeDocument/2006/relationships/hyperlink" Id="rId29" Target="file:///c:/Users/alejo/Downloads/segundoProyecto/frontend/src/views/admin/EnrollmentDetails.vue" TargetMode="External" /><Relationship Type="http://schemas.openxmlformats.org/officeDocument/2006/relationships/hyperlink" Id="rId43" Target="file:///c:/Users/alejo/Downloads/segundoProyecto/frontend/src/views/admin/EnrollmentManagement.vue" TargetMode="External" /><Relationship Type="http://schemas.openxmlformats.org/officeDocument/2006/relationships/hyperlink" Id="rId34" Target="file:///c:/Users/alejo/Downloads/segundoProyecto/frontend/src/views/admin/FinalRegistration.vue" TargetMode="External" /><Relationship Type="http://schemas.openxmlformats.org/officeDocument/2006/relationships/hyperlink" Id="rId49" Target="file:///c:/Users/alejo/Downloads/segundoProyecto/frontend/src/views/admin/ReingresoManagement.vue" TargetMode="External" /><Relationship Type="http://schemas.openxmlformats.org/officeDocument/2006/relationships/hyperlink" Id="rId24" Target="file:///c:/Users/alejo/Downloads/segundoProyecto/frontend/src/views/public/EnrollmentCorrection.vue" TargetMode="External" /><Relationship Type="http://schemas.openxmlformats.org/officeDocument/2006/relationships/hyperlink" Id="rId12" Target="file:///c:/Users/alejo/Downloads/segundoProyecto/frontend/src/views/public/EnrollmentView.vue" TargetMode="External" /><Relationship Type="http://schemas.openxmlformats.org/officeDocument/2006/relationships/hyperlink" Id="rId19" Target="file:///c:/Users/alejo/Downloads/segundoProyecto/frontend/src/views/public/MatriculaTrackingView.vue" TargetMode="External" /><Relationship Type="http://schemas.openxmlformats.org/officeDocument/2006/relationships/hyperlink" Id="rId55" Target="file:///c:/Users/alejo/Downloads/segundoProyecto/frontend/src/views/shared/Support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2026-08-17T21:42:34Z</dcterms:created>
  <dcterms:modified xsi:type="dcterms:W3CDTF">2026-08-17T21:42:34Z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