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59879b330e2956f43aebc31c526a6dd88b3bc60"/>
    <w:p>
      <w:pPr>
        <w:pStyle w:val="Heading1"/>
      </w:pPr>
      <w:r>
        <w:t xml:space="preserve">Historias de Usuario — Competencias y Sincronización</w:t>
      </w:r>
    </w:p>
    <w:p>
      <w:pPr>
        <w:pStyle w:val="FirstParagraph"/>
      </w:pPr>
      <w:r>
        <w:t xml:space="preserve">Este documento contiene las historias de usuario implementadas para el módulo de Competencias y Sincronización de AcademiaNeiva.</w:t>
      </w:r>
    </w:p>
    <w:p>
      <w:r>
        <w:pict>
          <v:rect style="width:0;height:1.5pt" o:hralign="center" o:hrstd="t" o:hr="t"/>
        </w:pict>
      </w:r>
    </w:p>
    <w:bookmarkEnd w:id="9"/>
    <w:bookmarkStart w:id="15" w:name="X2122ab577646f0602e1eb34f39abd407a19e685"/>
    <w:p>
      <w:pPr>
        <w:pStyle w:val="Heading1"/>
      </w:pPr>
      <w:r>
        <w:t xml:space="preserve">HU-COM-001: Registrar Competencia con Sincronización Automática en Paralelo</w:t>
      </w:r>
    </w:p>
    <w:bookmarkStart w:id="10" w:name="historia"/>
    <w:p>
      <w:pPr>
        <w:pStyle w:val="Heading2"/>
      </w:pPr>
      <w:r>
        <w:t xml:space="preserve">Historia</w:t>
      </w:r>
    </w:p>
    <w:p>
      <w:pPr>
        <w:pStyle w:val="FirstParagraph"/>
      </w:pPr>
      <w:r>
        <w:rPr>
          <w:b/>
          <w:bCs/>
        </w:rPr>
        <w:t xml:space="preserve">Como</w:t>
      </w:r>
      <w:r>
        <w:t xml:space="preserve"> </w:t>
      </w:r>
      <w:r>
        <w:t xml:space="preserve">directivo del colegio</w:t>
      </w:r>
      <w:r>
        <w:br/>
      </w:r>
      <w:r>
        <w:rPr>
          <w:b/>
          <w:bCs/>
        </w:rPr>
        <w:t xml:space="preserve">Quiero</w:t>
      </w:r>
      <w:r>
        <w:t xml:space="preserve"> </w:t>
      </w:r>
      <w:r>
        <w:t xml:space="preserve">registrar una competencia en una materia para un periodo académico y un grupo específico</w:t>
      </w:r>
      <w:r>
        <w:br/>
      </w:r>
      <w:r>
        <w:rPr>
          <w:b/>
          <w:bCs/>
        </w:rPr>
        <w:t xml:space="preserve">Para</w:t>
      </w:r>
      <w:r>
        <w:t xml:space="preserve"> </w:t>
      </w:r>
      <w:r>
        <w:t xml:space="preserve">que la planeación curricular se propague de forma automática a todos los cursos paralelos del mismo grado escolar.</w:t>
      </w:r>
    </w:p>
    <w:bookmarkEnd w:id="10"/>
    <w:bookmarkStart w:id="11" w:name="criterios-de-aceptación"/>
    <w:p>
      <w:pPr>
        <w:pStyle w:val="Heading2"/>
      </w:pPr>
      <w:r>
        <w:t xml:space="preserve">Criterios de Aceptación</w:t>
      </w:r>
    </w:p>
    <w:p>
      <w:pPr>
        <w:pStyle w:val="Compact"/>
        <w:numPr>
          <w:ilvl w:val="0"/>
          <w:numId w:val="1001"/>
        </w:numPr>
      </w:pPr>
      <w:r>
        <w:t xml:space="preserve">Al guardar la competencia en el grupo seleccionado, el sistema localiza todos los cursos del mismo tipo de grado (ej. Primero B y C si se guardó en Primero A) en el año lectivo.</w:t>
      </w:r>
    </w:p>
    <w:p>
      <w:pPr>
        <w:pStyle w:val="Compact"/>
        <w:numPr>
          <w:ilvl w:val="0"/>
          <w:numId w:val="1001"/>
        </w:numPr>
      </w:pPr>
      <w:r>
        <w:t xml:space="preserve">Crea un registro de competencia idéntico para cada grupo paralelo.</w:t>
      </w:r>
    </w:p>
    <w:p>
      <w:pPr>
        <w:pStyle w:val="Compact"/>
        <w:numPr>
          <w:ilvl w:val="0"/>
          <w:numId w:val="1001"/>
        </w:numPr>
      </w:pPr>
      <w:r>
        <w:t xml:space="preserve">A todos los registros del lote creados se les asigna el mismo identificador único</w:t>
      </w:r>
      <w:r>
        <w:t xml:space="preserve"> </w:t>
      </w:r>
      <w:r>
        <w:rPr>
          <w:rStyle w:val="VerbatimChar"/>
        </w:rPr>
        <w:t xml:space="preserve">sync_uuid</w:t>
      </w:r>
      <w:r>
        <w:t xml:space="preserve"> </w:t>
      </w:r>
      <w:r>
        <w:t xml:space="preserve">para mantenerlos sincronizados en caliente.</w:t>
      </w:r>
    </w:p>
    <w:p>
      <w:pPr>
        <w:pStyle w:val="Compact"/>
        <w:numPr>
          <w:ilvl w:val="0"/>
          <w:numId w:val="1001"/>
        </w:numPr>
      </w:pPr>
      <w:r>
        <w:t xml:space="preserve">La creación asocia automáticamente 3 evidencias de aprendizaje por defecto para facilitar el trabajo inicial del docente.</w:t>
      </w:r>
    </w:p>
    <w:bookmarkEnd w:id="11"/>
    <w:bookmarkStart w:id="14" w:name="detalles-técnicos"/>
    <w:p>
      <w:pPr>
        <w:pStyle w:val="Heading2"/>
      </w:pPr>
      <w:r>
        <w:t xml:space="preserve">Detalles Técnicos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Prioridad:</w:t>
      </w:r>
      <w:r>
        <w:t xml:space="preserve"> </w:t>
      </w:r>
      <w:r>
        <w:t xml:space="preserve">Alta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Roles involucrados:</w:t>
      </w:r>
      <w:r>
        <w:t xml:space="preserve"> </w:t>
      </w:r>
      <w:r>
        <w:t xml:space="preserve">Directivo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Reglas de negocio relacionadas:</w:t>
      </w:r>
      <w:r>
        <w:t xml:space="preserve"> </w:t>
      </w:r>
      <w:r>
        <w:t xml:space="preserve">RN-COM-001, RN-COM-002, RN-COM-004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POST /api/academic-admin/settings/competencies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Componentes frontend relacionados: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AcademicCompetenciesView.vue</w:t>
        </w:r>
      </w:hyperlink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Controllers/Services relacionados:</w:t>
      </w:r>
    </w:p>
    <w:p>
      <w:pPr>
        <w:pStyle w:val="Compact"/>
        <w:numPr>
          <w:ilvl w:val="1"/>
          <w:numId w:val="1005"/>
        </w:numPr>
      </w:pPr>
      <w:hyperlink r:id="rId13">
        <w:r>
          <w:rPr>
            <w:rStyle w:val="Hyperlink"/>
          </w:rPr>
          <w:t xml:space="preserve">academicAdminController.ts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upsertCompetencyByAdmin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1" w:name="Xe6047e6384531c222028f7278e26146ad7721d5"/>
    <w:p>
      <w:pPr>
        <w:pStyle w:val="Heading1"/>
      </w:pPr>
      <w:r>
        <w:t xml:space="preserve">HU-COM-002: Editar Descripción de Competencia (Propagación Masiva)</w:t>
      </w:r>
    </w:p>
    <w:bookmarkStart w:id="16" w:name="historia-1"/>
    <w:p>
      <w:pPr>
        <w:pStyle w:val="Heading2"/>
      </w:pPr>
      <w:r>
        <w:t xml:space="preserve">Historia</w:t>
      </w:r>
    </w:p>
    <w:p>
      <w:pPr>
        <w:pStyle w:val="FirstParagraph"/>
      </w:pPr>
      <w:r>
        <w:rPr>
          <w:b/>
          <w:bCs/>
        </w:rPr>
        <w:t xml:space="preserve">Como</w:t>
      </w:r>
      <w:r>
        <w:t xml:space="preserve"> </w:t>
      </w:r>
      <w:r>
        <w:t xml:space="preserve">directivo o docente asignado</w:t>
      </w:r>
      <w:r>
        <w:br/>
      </w:r>
      <w:r>
        <w:rPr>
          <w:b/>
          <w:bCs/>
        </w:rPr>
        <w:t xml:space="preserve">Quiero</w:t>
      </w:r>
      <w:r>
        <w:t xml:space="preserve"> </w:t>
      </w:r>
      <w:r>
        <w:t xml:space="preserve">actualizar el texto descriptivo de una competencia</w:t>
      </w:r>
      <w:r>
        <w:br/>
      </w:r>
      <w:r>
        <w:rPr>
          <w:b/>
          <w:bCs/>
        </w:rPr>
        <w:t xml:space="preserve">Para</w:t>
      </w:r>
      <w:r>
        <w:t xml:space="preserve"> </w:t>
      </w:r>
      <w:r>
        <w:t xml:space="preserve">ajustar los objetivos pedagógicos y que el cambio se refleje simultáneamente en todos los cursos paralelos de mi nivel.</w:t>
      </w:r>
    </w:p>
    <w:bookmarkEnd w:id="16"/>
    <w:bookmarkStart w:id="17" w:name="criterios-de-aceptación-1"/>
    <w:p>
      <w:pPr>
        <w:pStyle w:val="Heading2"/>
      </w:pPr>
      <w:r>
        <w:t xml:space="preserve">Criterios de Aceptación</w:t>
      </w:r>
    </w:p>
    <w:p>
      <w:pPr>
        <w:pStyle w:val="Compact"/>
        <w:numPr>
          <w:ilvl w:val="0"/>
          <w:numId w:val="1006"/>
        </w:numPr>
      </w:pPr>
      <w:r>
        <w:t xml:space="preserve">El directivo o docente edita el texto en la planilla o panel de configuración.</w:t>
      </w:r>
    </w:p>
    <w:p>
      <w:pPr>
        <w:pStyle w:val="Compact"/>
        <w:numPr>
          <w:ilvl w:val="0"/>
          <w:numId w:val="1006"/>
        </w:numPr>
      </w:pPr>
      <w:r>
        <w:t xml:space="preserve">Al guardar, el backend actualiza de forma masiva en base de datos la columna</w:t>
      </w:r>
      <w:r>
        <w:t xml:space="preserve"> </w:t>
      </w:r>
      <w:r>
        <w:rPr>
          <w:rStyle w:val="VerbatimChar"/>
        </w:rPr>
        <w:t xml:space="preserve">descripcion</w:t>
      </w:r>
      <w:r>
        <w:t xml:space="preserve"> </w:t>
      </w:r>
      <w:r>
        <w:t xml:space="preserve">de todos los registros de competencia que compartan el mismo</w:t>
      </w:r>
      <w:r>
        <w:t xml:space="preserve"> </w:t>
      </w:r>
      <w:r>
        <w:rPr>
          <w:rStyle w:val="VerbatimChar"/>
        </w:rPr>
        <w:t xml:space="preserve">sync_uuid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La operación debe realizarse dentro de una transacción atómica; si falla en algún paralelo, se revierte por completo.</w:t>
      </w:r>
    </w:p>
    <w:p>
      <w:pPr>
        <w:pStyle w:val="Compact"/>
        <w:numPr>
          <w:ilvl w:val="0"/>
          <w:numId w:val="1006"/>
        </w:numPr>
      </w:pPr>
      <w:r>
        <w:t xml:space="preserve">Se deniega la edición si el periodo se encuentra en estado</w:t>
      </w:r>
      <w:r>
        <w:t xml:space="preserve"> </w:t>
      </w:r>
      <w:r>
        <w:rPr>
          <w:rStyle w:val="VerbatimChar"/>
        </w:rPr>
        <w:t xml:space="preserve">CERRADO</w:t>
      </w:r>
      <w:r>
        <w:t xml:space="preserve">.</w:t>
      </w:r>
    </w:p>
    <w:bookmarkEnd w:id="17"/>
    <w:bookmarkStart w:id="20" w:name="detalles-técnicos-1"/>
    <w:p>
      <w:pPr>
        <w:pStyle w:val="Heading2"/>
      </w:pPr>
      <w:r>
        <w:t xml:space="preserve">Detalles Técnicos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Prioridad:</w:t>
      </w:r>
      <w:r>
        <w:t xml:space="preserve"> </w:t>
      </w:r>
      <w:r>
        <w:t xml:space="preserve">Alta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Roles involucrados:</w:t>
      </w:r>
      <w:r>
        <w:t xml:space="preserve"> </w:t>
      </w:r>
      <w:r>
        <w:t xml:space="preserve">Directivo, Docente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Reglas de negocio relacionadas:</w:t>
      </w:r>
      <w:r>
        <w:t xml:space="preserve"> </w:t>
      </w:r>
      <w:r>
        <w:t xml:space="preserve">RN-COM-002, RN-COM-003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POST /api/academic-admin/settings/competencies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PUT /api/teacher/competencies/:id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Componentes frontend relacionados:</w:t>
      </w:r>
    </w:p>
    <w:p>
      <w:pPr>
        <w:pStyle w:val="Compact"/>
        <w:numPr>
          <w:ilvl w:val="1"/>
          <w:numId w:val="1009"/>
        </w:numPr>
      </w:pPr>
      <w:hyperlink r:id="rId12">
        <w:r>
          <w:rPr>
            <w:rStyle w:val="Hyperlink"/>
          </w:rPr>
          <w:t xml:space="preserve">AcademicCompetenciesView.vue</w:t>
        </w:r>
      </w:hyperlink>
    </w:p>
    <w:p>
      <w:pPr>
        <w:pStyle w:val="Compact"/>
        <w:numPr>
          <w:ilvl w:val="1"/>
          <w:numId w:val="1009"/>
        </w:numPr>
      </w:pPr>
      <w:hyperlink r:id="rId18">
        <w:r>
          <w:rPr>
            <w:rStyle w:val="Hyperlink"/>
          </w:rPr>
          <w:t xml:space="preserve">TeacherGrades.vue</w:t>
        </w:r>
      </w:hyperlink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Controllers/Services relacionados:</w:t>
      </w:r>
    </w:p>
    <w:p>
      <w:pPr>
        <w:pStyle w:val="Compact"/>
        <w:numPr>
          <w:ilvl w:val="1"/>
          <w:numId w:val="1010"/>
        </w:numPr>
      </w:pPr>
      <w:hyperlink r:id="rId13">
        <w:r>
          <w:rPr>
            <w:rStyle w:val="Hyperlink"/>
          </w:rPr>
          <w:t xml:space="preserve">academicAdminController.ts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upsertCompetencyByAdmin</w:t>
      </w:r>
      <w:r>
        <w:t xml:space="preserve">)</w:t>
      </w:r>
    </w:p>
    <w:p>
      <w:pPr>
        <w:pStyle w:val="Compact"/>
        <w:numPr>
          <w:ilvl w:val="1"/>
          <w:numId w:val="1010"/>
        </w:numPr>
      </w:pPr>
      <w:hyperlink r:id="rId19">
        <w:r>
          <w:rPr>
            <w:rStyle w:val="Hyperlink"/>
          </w:rPr>
          <w:t xml:space="preserve">gradingController.ts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updateCompetency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5" w:name="X57141065d3d52d3d428e044bafcb548b49aceda"/>
    <w:p>
      <w:pPr>
        <w:pStyle w:val="Heading1"/>
      </w:pPr>
      <w:r>
        <w:t xml:space="preserve">HU-COM-003: Crear Evidencia de Aprendizaje en Competencia</w:t>
      </w:r>
    </w:p>
    <w:bookmarkStart w:id="22" w:name="historia-2"/>
    <w:p>
      <w:pPr>
        <w:pStyle w:val="Heading2"/>
      </w:pPr>
      <w:r>
        <w:t xml:space="preserve">Historia</w:t>
      </w:r>
    </w:p>
    <w:p>
      <w:pPr>
        <w:pStyle w:val="FirstParagraph"/>
      </w:pPr>
      <w:r>
        <w:rPr>
          <w:b/>
          <w:bCs/>
        </w:rPr>
        <w:t xml:space="preserve">Como</w:t>
      </w:r>
      <w:r>
        <w:t xml:space="preserve"> </w:t>
      </w:r>
      <w:r>
        <w:t xml:space="preserve">directivo del colegio</w:t>
      </w:r>
      <w:r>
        <w:br/>
      </w:r>
      <w:r>
        <w:rPr>
          <w:b/>
          <w:bCs/>
        </w:rPr>
        <w:t xml:space="preserve">Quiero</w:t>
      </w:r>
      <w:r>
        <w:t xml:space="preserve"> </w:t>
      </w:r>
      <w:r>
        <w:t xml:space="preserve">registrar una evidencia de aprendizaje personalizada dentro de una competencia</w:t>
      </w:r>
      <w:r>
        <w:br/>
      </w:r>
      <w:r>
        <w:rPr>
          <w:b/>
          <w:bCs/>
        </w:rPr>
        <w:t xml:space="preserve">Para</w:t>
      </w:r>
      <w:r>
        <w:t xml:space="preserve"> </w:t>
      </w:r>
      <w:r>
        <w:t xml:space="preserve">definir los entregables y tareas específicas mediante los cuales los docentes evaluarán los objetivos del periodo.</w:t>
      </w:r>
    </w:p>
    <w:bookmarkEnd w:id="22"/>
    <w:bookmarkStart w:id="23" w:name="criterios-de-aceptación-2"/>
    <w:p>
      <w:pPr>
        <w:pStyle w:val="Heading2"/>
      </w:pPr>
      <w:r>
        <w:t xml:space="preserve">Criterios de Aceptación</w:t>
      </w:r>
    </w:p>
    <w:p>
      <w:pPr>
        <w:pStyle w:val="Compact"/>
        <w:numPr>
          <w:ilvl w:val="0"/>
          <w:numId w:val="1011"/>
        </w:numPr>
      </w:pPr>
      <w:r>
        <w:t xml:space="preserve">El directivo ingresa el texto de la evidencia.</w:t>
      </w:r>
    </w:p>
    <w:p>
      <w:pPr>
        <w:pStyle w:val="Compact"/>
        <w:numPr>
          <w:ilvl w:val="0"/>
          <w:numId w:val="1011"/>
        </w:numPr>
      </w:pPr>
      <w:r>
        <w:t xml:space="preserve">La evidencia se registra con un número de orden correlativo para su organización en las planillas.</w:t>
      </w:r>
    </w:p>
    <w:p>
      <w:pPr>
        <w:pStyle w:val="Compact"/>
        <w:numPr>
          <w:ilvl w:val="0"/>
          <w:numId w:val="1011"/>
        </w:numPr>
      </w:pPr>
      <w:r>
        <w:t xml:space="preserve">El sistema deniega el registro si el periodo correspondiente está cerrado.</w:t>
      </w:r>
    </w:p>
    <w:bookmarkEnd w:id="23"/>
    <w:bookmarkStart w:id="24" w:name="detalles-técnicos-2"/>
    <w:p>
      <w:pPr>
        <w:pStyle w:val="Heading2"/>
      </w:pPr>
      <w:r>
        <w:t xml:space="preserve">Detalles Técnicos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Prioridad:</w:t>
      </w:r>
      <w:r>
        <w:t xml:space="preserve"> </w:t>
      </w:r>
      <w:r>
        <w:t xml:space="preserve">Alta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Roles involucrados:</w:t>
      </w:r>
      <w:r>
        <w:t xml:space="preserve"> </w:t>
      </w:r>
      <w:r>
        <w:t xml:space="preserve">Directivo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Reglas de negocio relacionadas:</w:t>
      </w:r>
      <w:r>
        <w:t xml:space="preserve"> </w:t>
      </w:r>
      <w:r>
        <w:t xml:space="preserve">N/A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POST /api/academic-admin/settings/competencies/:competenciaId/evidencias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Componentes frontend relacionados:</w:t>
      </w:r>
    </w:p>
    <w:p>
      <w:pPr>
        <w:pStyle w:val="Compact"/>
        <w:numPr>
          <w:ilvl w:val="1"/>
          <w:numId w:val="1014"/>
        </w:numPr>
      </w:pPr>
      <w:hyperlink r:id="rId12">
        <w:r>
          <w:rPr>
            <w:rStyle w:val="Hyperlink"/>
          </w:rPr>
          <w:t xml:space="preserve">AcademicCompetenciesView.vue</w:t>
        </w:r>
      </w:hyperlink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Controllers/Services relacionados:</w:t>
      </w:r>
    </w:p>
    <w:p>
      <w:pPr>
        <w:pStyle w:val="Compact"/>
        <w:numPr>
          <w:ilvl w:val="1"/>
          <w:numId w:val="1015"/>
        </w:numPr>
      </w:pPr>
      <w:hyperlink r:id="rId13">
        <w:r>
          <w:rPr>
            <w:rStyle w:val="Hyperlink"/>
          </w:rPr>
          <w:t xml:space="preserve">academicAdminController.ts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createEvidencia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Xe3aefa1baf77c5cf9b7d98c6d50cc2d8cd97270"/>
    <w:p>
      <w:pPr>
        <w:pStyle w:val="Heading1"/>
      </w:pPr>
      <w:r>
        <w:t xml:space="preserve">HU-COM-004: Eliminar Competencia Curricular</w:t>
      </w:r>
    </w:p>
    <w:bookmarkStart w:id="26" w:name="historia-3"/>
    <w:p>
      <w:pPr>
        <w:pStyle w:val="Heading2"/>
      </w:pPr>
      <w:r>
        <w:t xml:space="preserve">Historia</w:t>
      </w:r>
    </w:p>
    <w:p>
      <w:pPr>
        <w:pStyle w:val="FirstParagraph"/>
      </w:pPr>
      <w:r>
        <w:rPr>
          <w:b/>
          <w:bCs/>
        </w:rPr>
        <w:t xml:space="preserve">Como</w:t>
      </w:r>
      <w:r>
        <w:t xml:space="preserve"> </w:t>
      </w:r>
      <w:r>
        <w:t xml:space="preserve">directivo del colegio</w:t>
      </w:r>
      <w:r>
        <w:br/>
      </w:r>
      <w:r>
        <w:rPr>
          <w:b/>
          <w:bCs/>
        </w:rPr>
        <w:t xml:space="preserve">Quiero</w:t>
      </w:r>
      <w:r>
        <w:t xml:space="preserve"> </w:t>
      </w:r>
      <w:r>
        <w:t xml:space="preserve">eliminar una competencia del plan de estudios</w:t>
      </w:r>
      <w:r>
        <w:br/>
      </w:r>
      <w:r>
        <w:rPr>
          <w:b/>
          <w:bCs/>
        </w:rPr>
        <w:t xml:space="preserve">Para</w:t>
      </w:r>
      <w:r>
        <w:t xml:space="preserve"> </w:t>
      </w:r>
      <w:r>
        <w:t xml:space="preserve">corregir errores de planificación o retirar metas de aprendizaje descartadas.</w:t>
      </w:r>
    </w:p>
    <w:bookmarkEnd w:id="26"/>
    <w:bookmarkStart w:id="27" w:name="criterios-de-aceptación-3"/>
    <w:p>
      <w:pPr>
        <w:pStyle w:val="Heading2"/>
      </w:pPr>
      <w:r>
        <w:t xml:space="preserve">Criterios de Aceptación</w:t>
      </w:r>
    </w:p>
    <w:p>
      <w:pPr>
        <w:pStyle w:val="Compact"/>
        <w:numPr>
          <w:ilvl w:val="0"/>
          <w:numId w:val="1016"/>
        </w:numPr>
      </w:pPr>
      <w:r>
        <w:t xml:space="preserve">El directivo presiona</w:t>
      </w:r>
      <w:r>
        <w:t xml:space="preserve"> </w:t>
      </w:r>
      <w:r>
        <w:t xml:space="preserve">“Eliminar Competencia”</w:t>
      </w:r>
      <w:r>
        <w:t xml:space="preserve"> </w:t>
      </w:r>
      <w:r>
        <w:t xml:space="preserve">en el panel.</w:t>
      </w:r>
    </w:p>
    <w:p>
      <w:pPr>
        <w:pStyle w:val="Compact"/>
        <w:numPr>
          <w:ilvl w:val="0"/>
          <w:numId w:val="1016"/>
        </w:numPr>
      </w:pPr>
      <w:r>
        <w:t xml:space="preserve">El sistema realiza un control de uso (</w:t>
      </w:r>
      <w:r>
        <w:rPr>
          <w:rStyle w:val="VerbatimChar"/>
        </w:rPr>
        <w:t xml:space="preserve">usage-check</w:t>
      </w:r>
      <w:r>
        <w:t xml:space="preserve">). Si algún docente ya tiene actividades evaluativas de clase vinculadas a esta competencia o a sus evidencias de aprendizaje, el borrado se bloquea y se muestra un error en pantalla.</w:t>
      </w:r>
    </w:p>
    <w:p>
      <w:pPr>
        <w:pStyle w:val="Compact"/>
        <w:numPr>
          <w:ilvl w:val="0"/>
          <w:numId w:val="1016"/>
        </w:numPr>
      </w:pPr>
      <w:r>
        <w:t xml:space="preserve">Si no está en uso, se eliminan físicamente en bloque todos los registros del colegio que compartan el mismo</w:t>
      </w:r>
      <w:r>
        <w:t xml:space="preserve"> </w:t>
      </w:r>
      <w:r>
        <w:rPr>
          <w:rStyle w:val="VerbatimChar"/>
        </w:rPr>
        <w:t xml:space="preserve">sync_uuid</w:t>
      </w:r>
      <w:r>
        <w:t xml:space="preserve"> </w:t>
      </w:r>
      <w:r>
        <w:t xml:space="preserve">junto con sus evidencias de aprendizaje hijas.</w:t>
      </w:r>
    </w:p>
    <w:bookmarkEnd w:id="27"/>
    <w:bookmarkStart w:id="28" w:name="detalles-técnicos-3"/>
    <w:p>
      <w:pPr>
        <w:pStyle w:val="Heading2"/>
      </w:pPr>
      <w:r>
        <w:t xml:space="preserve">Detalles Técnicos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Prioridad:</w:t>
      </w:r>
      <w:r>
        <w:t xml:space="preserve"> </w:t>
      </w:r>
      <w:r>
        <w:t xml:space="preserve">Media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Roles involucrados:</w:t>
      </w:r>
      <w:r>
        <w:t xml:space="preserve"> </w:t>
      </w:r>
      <w:r>
        <w:t xml:space="preserve">Directivo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Reglas de negocio relacionadas:</w:t>
      </w:r>
      <w:r>
        <w:t xml:space="preserve"> </w:t>
      </w:r>
      <w:r>
        <w:t xml:space="preserve">RN-COM-005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GET /api/academic-admin/settings/competencies/:id/usage-check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DELETE /api/academic-admin/settings/competencies/:id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Componentes frontend relacionados:</w:t>
      </w:r>
    </w:p>
    <w:p>
      <w:pPr>
        <w:pStyle w:val="Compact"/>
        <w:numPr>
          <w:ilvl w:val="1"/>
          <w:numId w:val="1019"/>
        </w:numPr>
      </w:pPr>
      <w:hyperlink r:id="rId12">
        <w:r>
          <w:rPr>
            <w:rStyle w:val="Hyperlink"/>
          </w:rPr>
          <w:t xml:space="preserve">AcademicCompetenciesView.vue</w:t>
        </w:r>
      </w:hyperlink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Controllers/Services relacionados:</w:t>
      </w:r>
    </w:p>
    <w:p>
      <w:pPr>
        <w:pStyle w:val="Compact"/>
        <w:numPr>
          <w:ilvl w:val="1"/>
          <w:numId w:val="1020"/>
        </w:numPr>
      </w:pPr>
      <w:hyperlink r:id="rId13">
        <w:r>
          <w:rPr>
            <w:rStyle w:val="Hyperlink"/>
          </w:rPr>
          <w:t xml:space="preserve">academicAdminController.ts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checkCompetenciaUsage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deleteCompetencyByAdmin</w:t>
      </w:r>
      <w:r>
        <w:t xml:space="preserve">)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file:///c:/Users/alejo/Downloads/segundoProyecto/backend/src/controllers/academicAdminController.ts" TargetMode="External" /><Relationship Type="http://schemas.openxmlformats.org/officeDocument/2006/relationships/hyperlink" Id="rId19" Target="file:///c:/Users/alejo/Downloads/segundoProyecto/backend/src/controllers/gradingController.ts" TargetMode="External" /><Relationship Type="http://schemas.openxmlformats.org/officeDocument/2006/relationships/hyperlink" Id="rId12" Target="file:///c:/Users/alejo/Downloads/segundoProyecto/frontend/src/views/admin/AcademicCompetenciesView.vue" TargetMode="External" /><Relationship Type="http://schemas.openxmlformats.org/officeDocument/2006/relationships/hyperlink" Id="rId18" Target="file:///c:/Users/alejo/Downloads/segundoProyecto/frontend/src/views/teacher/TeacherGrades.v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file:///c:/Users/alejo/Downloads/segundoProyecto/backend/src/controllers/academicAdminController.ts" TargetMode="External" /><Relationship Type="http://schemas.openxmlformats.org/officeDocument/2006/relationships/hyperlink" Id="rId19" Target="file:///c:/Users/alejo/Downloads/segundoProyecto/backend/src/controllers/gradingController.ts" TargetMode="External" /><Relationship Type="http://schemas.openxmlformats.org/officeDocument/2006/relationships/hyperlink" Id="rId12" Target="file:///c:/Users/alejo/Downloads/segundoProyecto/frontend/src/views/admin/AcademicCompetenciesView.vue" TargetMode="External" /><Relationship Type="http://schemas.openxmlformats.org/officeDocument/2006/relationships/hyperlink" Id="rId18" Target="file:///c:/Users/alejo/Downloads/segundoProyecto/frontend/src/views/teacher/TeacherGrades.v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2026-08-17T21:42:34Z</dcterms:created>
  <dcterms:modified xsi:type="dcterms:W3CDTF">2026-08-17T21:42:34Z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