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reglas-de-negocio-cierre-y-boletines"/>
    <w:p>
      <w:pPr>
        <w:pStyle w:val="Heading1"/>
      </w:pPr>
      <w:r>
        <w:t xml:space="preserve">Reglas de Negocio — Cierre y Boletines</w:t>
      </w:r>
    </w:p>
    <w:p>
      <w:pPr>
        <w:pStyle w:val="FirstParagraph"/>
      </w:pPr>
      <w:r>
        <w:t xml:space="preserve">Este documento detalla las reglas de negocio técnicas y funcionales del módulo de Cierre y Boletines de AcademiaNeiva.</w:t>
      </w:r>
    </w:p>
    <w:p>
      <w:r>
        <w:pict>
          <v:rect style="width:0;height:1.5pt" o:hralign="center" o:hrstd="t" o:hr="t"/>
        </w:pict>
      </w:r>
    </w:p>
    <w:bookmarkStart w:id="13" w:name="consolidación-de-calificaciones"/>
    <w:p>
      <w:pPr>
        <w:pStyle w:val="Heading2"/>
      </w:pPr>
      <w:r>
        <w:t xml:space="preserve">Consolidación de Calificaciones</w:t>
      </w:r>
    </w:p>
    <w:bookmarkStart w:id="10" w:name="Xa0f295a1497f6c0b4b5cea52d290ba6d40d74f1"/>
    <w:p>
      <w:pPr>
        <w:pStyle w:val="Heading3"/>
      </w:pPr>
      <w:r>
        <w:t xml:space="preserve">RN-CIE-001: Consolidación Persistente en</w:t>
      </w:r>
      <w:r>
        <w:t xml:space="preserve"> </w:t>
      </w:r>
      <w:r>
        <w:rPr>
          <w:rStyle w:val="VerbatimChar"/>
        </w:rPr>
        <w:t xml:space="preserve">resultado_academico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 ejecutar</w:t>
      </w:r>
      <w:r>
        <w:t xml:space="preserve"> </w:t>
      </w:r>
      <w:r>
        <w:rPr>
          <w:rStyle w:val="VerbatimChar"/>
        </w:rPr>
        <w:t xml:space="preserve">closePeriodForTeacher</w:t>
      </w:r>
      <w:r>
        <w:t xml:space="preserve">, el backend calculará la nota promedio ponderada del estudiante en base a sus actividades evaluativas, consultará la escala descriptiva del colegio (</w:t>
      </w:r>
      <w:r>
        <w:rPr>
          <w:rStyle w:val="VerbatimChar"/>
        </w:rPr>
        <w:t xml:space="preserve">escala_valoracion</w:t>
      </w:r>
      <w:r>
        <w:t xml:space="preserve">), contabilizará las inasistencias y almacenará de forma persistente la fila en</w:t>
      </w:r>
      <w:r>
        <w:t xml:space="preserve"> </w:t>
      </w:r>
      <w:r>
        <w:rPr>
          <w:rStyle w:val="VerbatimChar"/>
        </w:rPr>
        <w:t xml:space="preserve">resultado_academico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recalcular promedios complejos y consultas pesadas en tiempo de generación de boletines PDF masivos.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Cierre y Boletines, Calificaciones, Asistencia.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2"/>
        </w:numPr>
      </w:pPr>
      <w:hyperlink r:id="rId9">
        <w:r>
          <w:rPr>
            <w:rStyle w:val="Hyperlink"/>
          </w:rPr>
          <w:t xml:space="preserve">gradingController.ts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closePeriodForTeacher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/api/teacher/close-period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HU-BOL-001</w:t>
      </w:r>
    </w:p>
    <w:p>
      <w:r>
        <w:pict>
          <v:rect style="width:0;height:1.5pt" o:hralign="center" o:hrstd="t" o:hr="t"/>
        </w:pict>
      </w:r>
    </w:p>
    <w:bookmarkEnd w:id="10"/>
    <w:bookmarkStart w:id="12" w:name="Xd35cfa5163b5adb0045c4d0a2e5604ce5472150"/>
    <w:p>
      <w:pPr>
        <w:pStyle w:val="Heading3"/>
      </w:pPr>
      <w:r>
        <w:t xml:space="preserve">RN-CIE-002: Prerrequisito de 100% de Asignaturas Cerradas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Administrador General o Directivo no podrá ejecutar la aprobación ni el cierre institucional de un periodo escolar si no el 100% de las asignaturas asignadas en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 </w:t>
      </w:r>
      <w:r>
        <w:t xml:space="preserve">para ese periodo cuentan con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 </w:t>
      </w:r>
      <w:r>
        <w:t xml:space="preserve">en la tabla</w:t>
      </w:r>
      <w:r>
        <w:t xml:space="preserve"> </w:t>
      </w:r>
      <w:r>
        <w:rPr>
          <w:rStyle w:val="VerbatimChar"/>
        </w:rPr>
        <w:t xml:space="preserve">cierre_materia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que ningún estudiante reciba un boletín incompleto con asignaturas o notas faltantes.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Cierre y Boletines, Configuración Académica.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5"/>
        </w:numPr>
      </w:pPr>
      <w:hyperlink r:id="rId11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approveAcademicPeriod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getPeriodClosureDetails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POST /api/academic-admin/settings/periods/:id/approve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GET /api/academic-admin/settings/closure-details/:schoolId/:periodId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HU-BOL-002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1" w:name="control-de-impresión-y-descargas"/>
    <w:p>
      <w:pPr>
        <w:pStyle w:val="Heading2"/>
      </w:pPr>
      <w:r>
        <w:t xml:space="preserve">Control de Impresión y Descargas</w:t>
      </w:r>
    </w:p>
    <w:bookmarkStart w:id="15" w:name="Xd066259f6055b9211460d3a101f340fa071822e"/>
    <w:p>
      <w:pPr>
        <w:pStyle w:val="Heading3"/>
      </w:pPr>
      <w:r>
        <w:t xml:space="preserve">RN-CIE-003: Bloqueo de Descarga de Boletines en Periodo ABIERTO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Las funciones de generación de boletines PDF (</w:t>
      </w:r>
      <w:r>
        <w:rPr>
          <w:rStyle w:val="VerbatimChar"/>
        </w:rPr>
        <w:t xml:space="preserve">getStudentBoletin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getGradeBoletines</w:t>
      </w:r>
      <w:r>
        <w:t xml:space="preserve">) verificarán primero el estado del periodo en</w:t>
      </w:r>
      <w:r>
        <w:t xml:space="preserve"> </w:t>
      </w:r>
      <w:r>
        <w:rPr>
          <w:rStyle w:val="VerbatimChar"/>
        </w:rPr>
        <w:t xml:space="preserve">periodo_academico</w:t>
      </w:r>
      <w:r>
        <w:t xml:space="preserve">. Si el estado es</w:t>
      </w:r>
      <w:r>
        <w:t xml:space="preserve"> </w:t>
      </w:r>
      <w:r>
        <w:rPr>
          <w:rStyle w:val="VerbatimChar"/>
        </w:rPr>
        <w:t xml:space="preserve">ABIERTO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, responderán con error impidiendo la emisión del informe.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la entrega de boletines parciales o preliminares no oficializados por el consejo académico del colegio.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Cierre y Boletines, Autenticación y Sesiones.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8"/>
        </w:numPr>
      </w:pPr>
      <w:hyperlink r:id="rId14">
        <w:r>
          <w:rPr>
            <w:rStyle w:val="Hyperlink"/>
          </w:rPr>
          <w:t xml:space="preserve">boletinController.ts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validatePeriodClosed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getStudentBoletin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getGradeBoletines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GET /api/boletines/validate/:id_colegio/:id_periodo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GET /api/boletines/student/:id_estudiante/:id_periodo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GET /api/boletines/grade/:id_grupo/:id_periodo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HU-BOL-003, HU-BOL-004</w:t>
      </w:r>
    </w:p>
    <w:p>
      <w:r>
        <w:pict>
          <v:rect style="width:0;height:1.5pt" o:hralign="center" o:hrstd="t" o:hr="t"/>
        </w:pict>
      </w:r>
    </w:p>
    <w:bookmarkEnd w:id="15"/>
    <w:bookmarkStart w:id="16" w:name="Xccb9faf6ec8c28df11c470f1dcc0ce395abf4ae"/>
    <w:p>
      <w:pPr>
        <w:pStyle w:val="Heading3"/>
      </w:pPr>
      <w:r>
        <w:t xml:space="preserve">RN-CIE-004: Exclusión de Matrículas Canceladas en Generación Masiva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La consulta de generación masiva de boletines por grupo excluye de forma automática a todos los estudiantes cuyo estado de matrícula en</w:t>
      </w:r>
      <w:r>
        <w:t xml:space="preserve"> </w:t>
      </w:r>
      <w:r>
        <w:rPr>
          <w:rStyle w:val="VerbatimChar"/>
        </w:rPr>
        <w:t xml:space="preserve">matricula</w:t>
      </w:r>
      <w:r>
        <w:t xml:space="preserve"> </w:t>
      </w:r>
      <w:r>
        <w:t xml:space="preserve">sea</w:t>
      </w:r>
      <w:r>
        <w:t xml:space="preserve"> </w:t>
      </w:r>
      <w:r>
        <w:rPr>
          <w:rStyle w:val="VerbatimChar"/>
        </w:rPr>
        <w:t xml:space="preserve">CANCELADA</w:t>
      </w:r>
      <w:r>
        <w:t xml:space="preserve"> </w:t>
      </w:r>
      <w:r>
        <w:t xml:space="preserve">en el año escolar en curso.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imprimir boletines oficiales a estudiantes expulsados o retirados que ya no pertenecen a la comunidad escolar.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Cierre y Boletines, Estudiantes y Estados.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1"/>
        </w:numPr>
      </w:pPr>
      <w:hyperlink r:id="rId14">
        <w:r>
          <w:rPr>
            <w:rStyle w:val="Hyperlink"/>
          </w:rPr>
          <w:t xml:space="preserve">boletinController.ts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getGradeBoletines</w:t>
      </w:r>
      <w:r>
        <w:t xml:space="preserve"> </w:t>
      </w:r>
      <w:r>
        <w:t xml:space="preserve">- cláusula sql WHERE m.estado IN (</w:t>
      </w:r>
      <w:r>
        <w:t xml:space="preserve">‘ACTIVA’</w:t>
      </w:r>
      <w:r>
        <w:t xml:space="preserve">,</w:t>
      </w:r>
      <w:r>
        <w:t xml:space="preserve"> </w:t>
      </w:r>
      <w:r>
        <w:t xml:space="preserve">‘TRASLADADA’</w:t>
      </w:r>
      <w:r>
        <w:t xml:space="preserve">))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GET /api/boletines/grade/:id_grupo/:id_periodo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HU-BOL-004</w:t>
      </w:r>
    </w:p>
    <w:p>
      <w:r>
        <w:pict>
          <v:rect style="width:0;height:1.5pt" o:hralign="center" o:hrstd="t" o:hr="t"/>
        </w:pict>
      </w:r>
    </w:p>
    <w:bookmarkEnd w:id="16"/>
    <w:bookmarkStart w:id="17" w:name="X34bd1fad2deea081f8134ad3da74c80485f8a66"/>
    <w:p>
      <w:pPr>
        <w:pStyle w:val="Heading3"/>
      </w:pPr>
      <w:r>
        <w:t xml:space="preserve">RN-CIE-005: Reapertura Individual de Asignatura (Bypass Directivo)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Si se aprueba la reapertura de una asignatura (</w:t>
      </w:r>
      <w:r>
        <w:rPr>
          <w:rStyle w:val="VerbatimChar"/>
        </w:rPr>
        <w:t xml:space="preserve">reopenSubjectClosure</w:t>
      </w:r>
      <w:r>
        <w:t xml:space="preserve">), el backend elimina la fila en</w:t>
      </w:r>
      <w:r>
        <w:t xml:space="preserve"> </w:t>
      </w:r>
      <w:r>
        <w:rPr>
          <w:rStyle w:val="VerbatimChar"/>
        </w:rPr>
        <w:t xml:space="preserve">cierre_materia</w:t>
      </w:r>
      <w:r>
        <w:t xml:space="preserve">. La materia pasa a estar</w:t>
      </w:r>
      <w:r>
        <w:t xml:space="preserve"> </w:t>
      </w:r>
      <w:r>
        <w:rPr>
          <w:rStyle w:val="VerbatimChar"/>
        </w:rPr>
        <w:t xml:space="preserve">ABIERTA</w:t>
      </w:r>
      <w:r>
        <w:t xml:space="preserve"> </w:t>
      </w:r>
      <w:r>
        <w:t xml:space="preserve">únicamente para ese docente sin necesidad de reabrir el periodo del colegio.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Permite corregir notas de forma controlada sin exponer las asignaturas consolidadas de otros docentes a cambios.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Cierre y Boletines, Configuración Académica.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4"/>
        </w:numPr>
      </w:pPr>
      <w:hyperlink r:id="rId11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reopenSubjectClosure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POST /api/academic-admin/settings/periods/:periodId/reopen-subject/:detailGradeId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HU-BOL-002</w:t>
      </w:r>
    </w:p>
    <w:p>
      <w:r>
        <w:pict>
          <v:rect style="width:0;height:1.5pt" o:hralign="center" o:hrstd="t" o:hr="t"/>
        </w:pict>
      </w:r>
    </w:p>
    <w:bookmarkEnd w:id="17"/>
    <w:bookmarkStart w:id="18" w:name="X46b26444ed37f5809dd2e13ffd8ed1ee8ec1203"/>
    <w:p>
      <w:pPr>
        <w:pStyle w:val="Heading3"/>
      </w:pPr>
      <w:r>
        <w:t xml:space="preserve">RN-CIE-006: Sincronización Automática de Calificaciones por Criterios en Cierre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 guardar calificaciones por criterios (</w:t>
      </w:r>
      <w:r>
        <w:rPr>
          <w:rStyle w:val="VerbatimChar"/>
        </w:rPr>
        <w:t xml:space="preserve">nota_criterio</w:t>
      </w:r>
      <w:r>
        <w:t xml:space="preserve">), el sistema calcula automáticamente el promedio ponderado por estudiante/actividad y lo refleja en</w:t>
      </w:r>
      <w:r>
        <w:t xml:space="preserve"> </w:t>
      </w:r>
      <w:r>
        <w:rPr>
          <w:rStyle w:val="VerbatimChar"/>
        </w:rPr>
        <w:t xml:space="preserve">notas_actividad</w:t>
      </w:r>
      <w:r>
        <w:t xml:space="preserve">. Durante las verificaciones de cierre (</w:t>
      </w:r>
      <w:r>
        <w:rPr>
          <w:rStyle w:val="VerbatimChar"/>
        </w:rPr>
        <w:t xml:space="preserve">getClosureStatus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closeTeacherSubject</w:t>
      </w:r>
      <w:r>
        <w:t xml:space="preserve">), la consulta determina de forma transparente si una actividad utiliza notas directas o por criterios para validar que el 100% de los estudiantes activos hayan sido calificados.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Asegura un único punto de verdad para el cálculo de promedios al momento del cierre de materia.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Calificaciones, Cierre y Boletines.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7"/>
        </w:numPr>
      </w:pPr>
      <w:hyperlink r:id="rId9">
        <w:r>
          <w:rPr>
            <w:rStyle w:val="Hyperlink"/>
          </w:rPr>
          <w:t xml:space="preserve">gradingController.ts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saveGrades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getClosureStatus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closeTeacherSubject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POST /api/teacher/grades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GET /api/teacher/closure-status/:detailGradeId/:periodId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POST /api/teacher/close-period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HU-BOL-001</w:t>
      </w:r>
    </w:p>
    <w:p>
      <w:r>
        <w:pict>
          <v:rect style="width:0;height:1.5pt" o:hralign="center" o:hrstd="t" o:hr="t"/>
        </w:pict>
      </w:r>
    </w:p>
    <w:bookmarkEnd w:id="18"/>
    <w:bookmarkStart w:id="20" w:name="X4b723fd2b5228abae51952488d3edca99e31473"/>
    <w:p>
      <w:pPr>
        <w:pStyle w:val="Heading3"/>
      </w:pPr>
      <w:r>
        <w:t xml:space="preserve">RN-CIE-007: Trazabilidad del Docente Responsable del Cierre (</w:t>
      </w:r>
      <w:r>
        <w:rPr>
          <w:rStyle w:val="VerbatimChar"/>
        </w:rPr>
        <w:t xml:space="preserve">id_docente_cierre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 ejecutar el cierre de materia, el backend persiste el ID del docente en la columna</w:t>
      </w:r>
      <w:r>
        <w:t xml:space="preserve"> </w:t>
      </w:r>
      <w:r>
        <w:rPr>
          <w:rStyle w:val="VerbatimChar"/>
        </w:rPr>
        <w:t xml:space="preserve">id_docente_cierre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cierre_materia</w:t>
      </w:r>
      <w:r>
        <w:t xml:space="preserve">. La API</w:t>
      </w:r>
      <w:r>
        <w:t xml:space="preserve"> </w:t>
      </w:r>
      <w:r>
        <w:rPr>
          <w:rStyle w:val="VerbatimChar"/>
        </w:rPr>
        <w:t xml:space="preserve">getClosureStatus</w:t>
      </w:r>
      <w:r>
        <w:t xml:space="preserve"> </w:t>
      </w:r>
      <w:r>
        <w:t xml:space="preserve">retorna el nombre del docente que ejecutó el cierre (</w:t>
      </w:r>
      <w:r>
        <w:rPr>
          <w:rStyle w:val="VerbatimChar"/>
        </w:rPr>
        <w:t xml:space="preserve">docente_cierre_nombre</w:t>
      </w:r>
      <w:r>
        <w:t xml:space="preserve">), permitiendo que si la asignación cambia en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, el nuevo docente continúe observando el distintivo indicando quién realizó el cierre en ese periodo.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Preserva la responsabilidad y auditoría histórica sobre el cierre académico.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Cierre y Boletines.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036_add_id_docente_cierre_to_cierre_materia.sql</w:t>
      </w:r>
    </w:p>
    <w:p>
      <w:pPr>
        <w:pStyle w:val="Compact"/>
        <w:numPr>
          <w:ilvl w:val="1"/>
          <w:numId w:val="1020"/>
        </w:numPr>
      </w:pPr>
      <w:hyperlink r:id="rId9">
        <w:r>
          <w:rPr>
            <w:rStyle w:val="Hyperlink"/>
          </w:rPr>
          <w:t xml:space="preserve">gradingController.ts</w:t>
        </w:r>
      </w:hyperlink>
    </w:p>
    <w:p>
      <w:pPr>
        <w:pStyle w:val="Compact"/>
        <w:numPr>
          <w:ilvl w:val="1"/>
          <w:numId w:val="1020"/>
        </w:numPr>
      </w:pPr>
      <w:hyperlink r:id="rId19">
        <w:r>
          <w:rPr>
            <w:rStyle w:val="Hyperlink"/>
          </w:rPr>
          <w:t xml:space="preserve">TeacherClosure.vue</w:t>
        </w:r>
      </w:hyperlink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POST /api/teacher/close-period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GET /api/teacher/closure-status/:detailGradeId/:periodId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HU-BOL-001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file:///c:/Users/alejo/Downloads/segundoProyecto/backend/src/controllers/academicAdminController.ts" TargetMode="External" /><Relationship Type="http://schemas.openxmlformats.org/officeDocument/2006/relationships/hyperlink" Id="rId14" Target="file:///c:/Users/alejo/Downloads/segundoProyecto/backend/src/controllers/boletinController.ts" TargetMode="External" /><Relationship Type="http://schemas.openxmlformats.org/officeDocument/2006/relationships/hyperlink" Id="rId9" Target="file:///c:/Users/alejo/Downloads/segundoProyecto/backend/src/controllers/gradingController.ts" TargetMode="External" /><Relationship Type="http://schemas.openxmlformats.org/officeDocument/2006/relationships/hyperlink" Id="rId19" Target="file:///c:/Users/alejo/Downloads/segundoProyecto/frontend/src/views/teacher/TeacherClosure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file:///c:/Users/alejo/Downloads/segundoProyecto/backend/src/controllers/academicAdminController.ts" TargetMode="External" /><Relationship Type="http://schemas.openxmlformats.org/officeDocument/2006/relationships/hyperlink" Id="rId14" Target="file:///c:/Users/alejo/Downloads/segundoProyecto/backend/src/controllers/boletinController.ts" TargetMode="External" /><Relationship Type="http://schemas.openxmlformats.org/officeDocument/2006/relationships/hyperlink" Id="rId9" Target="file:///c:/Users/alejo/Downloads/segundoProyecto/backend/src/controllers/gradingController.ts" TargetMode="External" /><Relationship Type="http://schemas.openxmlformats.org/officeDocument/2006/relationships/hyperlink" Id="rId19" Target="file:///c:/Users/alejo/Downloads/segundoProyecto/frontend/src/views/teacher/TeacherClosure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2026-08-17T21:42:39Z</dcterms:created>
  <dcterms:modified xsi:type="dcterms:W3CDTF">2026-08-17T21:42:39Z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