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af8b7f9975f02b6229f212cf249f74113a1969"/>
    <w:p>
      <w:pPr>
        <w:pStyle w:val="Heading1"/>
      </w:pPr>
      <w:r>
        <w:t xml:space="preserve">Plan de Implementación: Cumplimiento 100% del Decreto 1075 de 2015 y Resolución 7797 de 2015 en AcademiaNeiva</w:t>
      </w:r>
    </w:p>
    <w:p>
      <w:pPr>
        <w:pStyle w:val="FirstParagraph"/>
      </w:pPr>
      <w:r>
        <w:t xml:space="preserve">Este documento establece el plan técnico y arquitectónico detallado para subsanar las discordancias y brechas funcionales identificadas en el reporte de auditoría técnico-legal. Al ejecutar este plan,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alcanzará un cumplimiento normativo del 100% frente a la legislación educativa de Colombia.</w:t>
      </w:r>
    </w:p>
    <w:p>
      <w:r>
        <w:pict>
          <v:rect style="width:0;height:1.5pt" o:hralign="center" o:hrstd="t" o:hr="t"/>
        </w:pict>
      </w:r>
    </w:p>
    <w:bookmarkStart w:id="9" w:name="alcance-de-las-nuevas-funcionalidades"/>
    <w:p>
      <w:pPr>
        <w:pStyle w:val="Heading2"/>
      </w:pPr>
      <w:r>
        <w:t xml:space="preserve">1. Alcance de las Nuevas Funcionalidades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Informes Parciales de Evaluación por Traslado (Art. 2.3.3.3.3.17):</w:t>
      </w:r>
      <w:r>
        <w:t xml:space="preserve"> </w:t>
      </w:r>
      <w:r>
        <w:t xml:space="preserve">Habilitar la expedición de boletines/informes parciales acumulados a la fecha del retiro para estudiantes con traslado activo o matrícula cancelada, omitiendo el bloqueo de periodo no cerrado.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 de Constancias y Certificados Oficiales (Art. 2.3.3.3.3.17):</w:t>
      </w:r>
      <w:r>
        <w:t xml:space="preserve"> </w:t>
      </w:r>
      <w:r>
        <w:t xml:space="preserve">Creación de una arquitectura de emisión de certificados oficiales de desempeño escolar y escolaridad con token único de verificación y validador público QR.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Registro Escolar Folio / Hoja de Vida Académica Unificada (Art. 2.3.3.3.3.16):</w:t>
      </w:r>
      <w:r>
        <w:t xml:space="preserve"> </w:t>
      </w:r>
      <w:r>
        <w:t xml:space="preserve">Vista y reporte que consolida cronológicamente todas las matrículas, cierres de año, novedades y observaciones del estudiante desde su ingreso.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Parametrización Institucional del SIEE:</w:t>
      </w:r>
      <w:r>
        <w:t xml:space="preserve"> </w:t>
      </w:r>
      <w:r>
        <w:t xml:space="preserve">Centralización de las reglas de promoción (límites de inasistencia y materias perdidas) en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Caracterización SIMAT y Exportador Masivo (Resolución 7797 de 2015):</w:t>
      </w:r>
      <w:r>
        <w:t xml:space="preserve"> </w:t>
      </w:r>
      <w:r>
        <w:t xml:space="preserve">Campos de víctimas del conflicto, etnia y zona de residencia en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con exportación en formato oficial SIMAT (CSV).</w:t>
      </w:r>
    </w:p>
    <w:p>
      <w:r>
        <w:pict>
          <v:rect style="width:0;height:1.5pt" o:hralign="center" o:hrstd="t" o:hr="t"/>
        </w:pict>
      </w:r>
    </w:p>
    <w:bookmarkEnd w:id="9"/>
    <w:bookmarkStart w:id="11" w:name="X39c03e1aeff194a75f6d224eca57f26b1282feb"/>
    <w:p>
      <w:pPr>
        <w:pStyle w:val="Heading2"/>
      </w:pPr>
      <w:r>
        <w:t xml:space="preserve">2. Cambios en la Base de Datos (</w:t>
      </w:r>
      <w:r>
        <w:rPr>
          <w:rStyle w:val="VerbatimChar"/>
        </w:rPr>
        <w:t xml:space="preserve">PostgreSQL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Kysely</w:t>
      </w:r>
      <w:r>
        <w:t xml:space="preserve">)</w:t>
      </w:r>
    </w:p>
    <w:bookmarkStart w:id="10" w:name="migración-044_decreto1075_compliance.sql"/>
    <w:p>
      <w:pPr>
        <w:pStyle w:val="Heading3"/>
      </w:pPr>
      <w:r>
        <w:rPr>
          <w:b/>
          <w:bCs/>
        </w:rPr>
        <w:t xml:space="preserve">Migración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044_decreto1075_compliance.sql</w:t>
      </w:r>
    </w:p>
    <w:p>
      <w:pPr>
        <w:pStyle w:val="SourceCode"/>
      </w:pPr>
      <w:r>
        <w:rPr>
          <w:rStyle w:val="CommentTok"/>
        </w:rPr>
        <w:t xml:space="preserve">-- 1. Enum para tipos de certificados</w:t>
      </w:r>
      <w:r>
        <w:br/>
      </w:r>
      <w:r>
        <w:rPr>
          <w:rStyle w:val="NormalTok"/>
        </w:rPr>
        <w:t xml:space="preserve">DO $$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pg_type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typname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'tipo_certificado_enum'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.tipo_certificado_enum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'DESEMPENO'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'ESCOLARIDAD'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'INFORME_PARCIAL_TRASLADO'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'HOJA_DE_VIDA'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br/>
      </w:r>
      <w:r>
        <w:rPr>
          <w:rStyle w:val="CommentTok"/>
        </w:rPr>
        <w:t xml:space="preserve">-- 2. Tabla para trazabilidad y verificación de certificados oficiales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.certificados_expedidos (</w:t>
      </w:r>
      <w:r>
        <w:br/>
      </w:r>
      <w:r>
        <w:rPr>
          <w:rStyle w:val="NormalTok"/>
        </w:rPr>
        <w:t xml:space="preserve">    id_certificado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token_verificacion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id_estudiante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.estudiante(id_estudiante)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id_colegio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.colegio(id_colegio)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id_anio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.anio_lectivo(id_anio)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tipo_certificado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.tipo_certificado_enum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id_usuario_expide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.usuario(id_usuario),</w:t>
      </w:r>
      <w:r>
        <w:br/>
      </w:r>
      <w:r>
        <w:rPr>
          <w:rStyle w:val="NormalTok"/>
        </w:rPr>
        <w:t xml:space="preserve">    fecha_expedicion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detalles_json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idx_certificados_token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.certificados_expedidos(token_verificacion);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idx_certificados_estudiante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.certificados_expedidos(id_estudiante, id_colegio);</w:t>
      </w:r>
      <w:r>
        <w:br/>
      </w:r>
      <w:r>
        <w:br/>
      </w:r>
      <w:r>
        <w:rPr>
          <w:rStyle w:val="CommentTok"/>
        </w:rPr>
        <w:t xml:space="preserve">-- 3. Campos SIMAT en la tabla estudiante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.estudiante 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victima_conflicto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etnia_comunidad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'NINGUNA'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zona_residencia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'URBANA'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642bab7baa39a1f7a24b0f392edf825fc258f92"/>
    <w:p>
      <w:pPr>
        <w:pStyle w:val="Heading2"/>
      </w:pPr>
      <w:r>
        <w:t xml:space="preserve">3. Arquitectura Backend (Node.js / Express / Kysely)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certificateController.ts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certificateService.ts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POST /api/certificados/generar</w:t>
      </w:r>
      <w:r>
        <w:t xml:space="preserve">: Recibe la solicitud de expedición, calcula las notas requeridas, inserta en</w:t>
      </w:r>
      <w:r>
        <w:t xml:space="preserve"> </w:t>
      </w:r>
      <w:r>
        <w:rPr>
          <w:rStyle w:val="VerbatimChar"/>
        </w:rPr>
        <w:t xml:space="preserve">certificados_expedidos</w:t>
      </w:r>
      <w:r>
        <w:t xml:space="preserve"> </w:t>
      </w:r>
      <w:r>
        <w:t xml:space="preserve">y genera el payload firmado.</w:t>
      </w:r>
    </w:p>
    <w:p>
      <w:pPr>
        <w:pStyle w:val="Compact"/>
        <w:numPr>
          <w:ilvl w:val="1"/>
          <w:numId w:val="1003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/api/certificados/public/verificar/:token</w:t>
      </w:r>
      <w:r>
        <w:t xml:space="preserve">: Endpoint público (sin middleware de auth) que consulta el token y devuelve los datos validados del certificado para consulta de terceros.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boletinController.ts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Ajuste de regla en</w:t>
      </w:r>
      <w:r>
        <w:t xml:space="preserve"> </w:t>
      </w:r>
      <w:r>
        <w:rPr>
          <w:rStyle w:val="VerbatimChar"/>
        </w:rPr>
        <w:t xml:space="preserve">getStudentBoletin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isTransferOrCancelled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matricula_estado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studentInfo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matricula_estado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'TRASLADO'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isTransferOrCancelled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periodoDetails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'CERRADO'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 periodo académico debe estar cerrado para generar boletines regulares.'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studentRecordController.ts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/api/estudiantes/:id_estudiante/hoja-de-vida-historica</w:t>
      </w:r>
      <w:r>
        <w:t xml:space="preserve">: Genera el objeto consolidado con el árbol de matrículas, cierres por año, decisiones de promoción y faltas registradas.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matriculaController.ts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/api/matricula/exportar-simat</w:t>
      </w:r>
      <w:r>
        <w:t xml:space="preserve">: Genera y descarga el archivo CSV formateado según la estructura del Anexo de Cobertura de la Res. 7797/2015.</w:t>
      </w:r>
    </w:p>
    <w:p>
      <w:r>
        <w:pict>
          <v:rect style="width:0;height:1.5pt" o:hralign="center" o:hrstd="t" o:hr="t"/>
        </w:pict>
      </w:r>
    </w:p>
    <w:bookmarkEnd w:id="12"/>
    <w:bookmarkStart w:id="13" w:name="X64203a6618bb05aba20a5c790fdf1c36c6d53e4"/>
    <w:p>
      <w:pPr>
        <w:pStyle w:val="Heading2"/>
      </w:pPr>
      <w:r>
        <w:t xml:space="preserve">4. Arquitectura Frontend (Vue.js 3 / Pinia / TailWind/CSS)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CertificadosView.vue</w:t>
      </w:r>
      <w:r>
        <w:t xml:space="preserve">: Interfaz donde administrativos y padres pueden seleccionar el año lectivo y descargar la</w:t>
      </w:r>
      <w:r>
        <w:t xml:space="preserve"> </w:t>
      </w:r>
      <w:r>
        <w:rPr>
          <w:b/>
          <w:bCs/>
        </w:rPr>
        <w:t xml:space="preserve">Constancia Oficial de Desempeño</w:t>
      </w:r>
      <w:r>
        <w:t xml:space="preserve">,</w:t>
      </w:r>
      <w:r>
        <w:t xml:space="preserve"> </w:t>
      </w:r>
      <w:r>
        <w:rPr>
          <w:b/>
          <w:bCs/>
        </w:rPr>
        <w:t xml:space="preserve">Certificado de Escolaridad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Informe Parcial de Traslado</w:t>
      </w:r>
      <w:r>
        <w:t xml:space="preserve"> </w:t>
      </w:r>
      <w:r>
        <w:t xml:space="preserve">formateados para impresión física o PDF con sello digital y código QR.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PublicCertificateVerification.vue</w:t>
      </w:r>
      <w:r>
        <w:t xml:space="preserve">: Vista accesible públicamente para validar códigos QR o tokens de certificados expedidos por el colegio.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StudentLifeSheetModal.vue</w:t>
      </w:r>
      <w:r>
        <w:t xml:space="preserve">: Componente visual para explorar y descargar la Hoja de Vida Escolar Foliada.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EnrollmentAdminView.vue</w:t>
      </w:r>
      <w:r>
        <w:t xml:space="preserve">: Incorpora el botón</w:t>
      </w:r>
      <w:r>
        <w:t xml:space="preserve"> </w:t>
      </w:r>
      <w:r>
        <w:t xml:space="preserve">“Exportar Cobertura SIMAT (Res. 7797)”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SchoolConfig.vue</w:t>
      </w:r>
      <w:r>
        <w:t xml:space="preserve">: Pestaña para ajustar la configuración del SIEE (máximos de inasistencia y asignaturas perdidas para alertas automáticas).</w:t>
      </w:r>
    </w:p>
    <w:p>
      <w:r>
        <w:pict>
          <v:rect style="width:0;height:1.5pt" o:hralign="center" o:hrstd="t" o:hr="t"/>
        </w:pict>
      </w:r>
    </w:p>
    <w:bookmarkEnd w:id="13"/>
    <w:bookmarkStart w:id="14" w:name="X39fc9768f9d0bd6d33db1c5c0ccd84da4c64f21"/>
    <w:p>
      <w:pPr>
        <w:pStyle w:val="Heading2"/>
      </w:pPr>
      <w:r>
        <w:t xml:space="preserve">5. Diagrama de Relaciones e Integración del Nuevo Flujo</w:t>
      </w:r>
    </w:p>
    <w:p>
      <w:pPr>
        <w:pStyle w:val="SourceCode"/>
      </w:pPr>
      <w:r>
        <w:rPr>
          <w:rStyle w:val="VerbatimChar"/>
        </w:rPr>
        <w:t xml:space="preserve">                               NUEVO FLUJO DE CERTIFICADOS Y SIMAT</w:t>
      </w:r>
      <w:r>
        <w:br/>
      </w:r>
      <w:r>
        <w:rPr>
          <w:rStyle w:val="VerbatimChar"/>
        </w:rPr>
        <w:t xml:space="preserve">                                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┌────────────────────────────────┐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[Solicitud de Traslado]    │            │     [Matrícula Estudiante]     │</w:t>
      </w:r>
      <w:r>
        <w:br/>
      </w:r>
      <w:r>
        <w:rPr>
          <w:rStyle w:val="VerbatimChar"/>
        </w:rPr>
        <w:t xml:space="preserve">  └───────────────┬────────────────┘            └───────────────┬────────────────┘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│                                             │ (Campos SIMAT)</w:t>
      </w:r>
      <w:r>
        <w:br/>
      </w:r>
      <w:r>
        <w:rPr>
          <w:rStyle w:val="VerbatimChar"/>
        </w:rPr>
        <w:t xml:space="preserve">                  ▼               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┌────────────────────────────────┐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[Informe Parcial Habilitado] │            │  [exportar-simat (Res. 7797)]  │</w:t>
      </w:r>
      <w:r>
        <w:br/>
      </w:r>
      <w:r>
        <w:rPr>
          <w:rStyle w:val="VerbatimChar"/>
        </w:rPr>
        <w:t xml:space="preserve">  └───────────────┬────────────────┘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┌────────────────────────────────┐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[certificados_expedidos]     │ ─────────► │ [Public Token / QR Verifier]   │</w:t>
      </w:r>
      <w:r>
        <w:br/>
      </w:r>
      <w:r>
        <w:rPr>
          <w:rStyle w:val="VerbatimChar"/>
        </w:rPr>
        <w:t xml:space="preserve">  │    (Token Único / Hash UUID)   │            │   /verificar-certificado/:token│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└────────────────────────────────┘            └────────────────────────────────┘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15" w:name="plan-de-verificación-y-pruebas"/>
    <w:p>
      <w:pPr>
        <w:pStyle w:val="Heading2"/>
      </w:pPr>
      <w:r>
        <w:t xml:space="preserve">6. Plan de Verificación y Pruebas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Prueba de Generación de Informe Parcial:</w:t>
      </w:r>
      <w:r>
        <w:t xml:space="preserve"> </w:t>
      </w:r>
      <w:r>
        <w:t xml:space="preserve">Retirar formalmente a un estudiante de prueba en medio de un período abierto y solicitar su informe parcial. Verificar que se emita correctamente con las calificaciones acumuladas hasta la fecha.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Prueba de Certificado y Código QR:</w:t>
      </w:r>
      <w:r>
        <w:t xml:space="preserve"> </w:t>
      </w:r>
      <w:r>
        <w:t xml:space="preserve">Expedir una Constancia de Desempeño Escolar, copiar el token generado y abrir el enlace de verificación pública. Confirmar que muestre la autenticidad y datos exactos de la institución.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Prueba de Folio Escolar:</w:t>
      </w:r>
      <w:r>
        <w:t xml:space="preserve"> </w:t>
      </w:r>
      <w:r>
        <w:t xml:space="preserve">Consultar la Hoja de Vida Histórica de un estudiante matriculado durante más de 2 años y verificar la continuidad de los registros de promoción.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Prueba de Exportador SIMAT:</w:t>
      </w:r>
      <w:r>
        <w:t xml:space="preserve"> </w:t>
      </w:r>
      <w:r>
        <w:t xml:space="preserve">Generar el reporte masivo de matrícula y auditar que las columnas de víctimas del conflicto, etnia y grupo poblacional coincidan con la especificación de la Resolución 7797 de 2015.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2026-08-17T21:43:04Z</dcterms:created>
  <dcterms:modified xsi:type="dcterms:W3CDTF">2026-08-17T21:43:04Z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