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7f71ed0dd2d61dcc5b9fb2677a16b56ab54cb9a"/>
    <w:p>
      <w:pPr>
        <w:pStyle w:val="Heading1"/>
      </w:pPr>
      <w:r>
        <w:t xml:space="preserve">Reglas de Negocio — Estructura Escolar (Grados, Cursos, Jornadas y Materias)</w:t>
      </w:r>
    </w:p>
    <w:p>
      <w:pPr>
        <w:pStyle w:val="FirstParagraph"/>
      </w:pPr>
      <w:r>
        <w:t xml:space="preserve">Este documento detalla las reglas de negocio técnicas y funcionales del módulo de</w:t>
      </w:r>
      <w:r>
        <w:t xml:space="preserve"> </w:t>
      </w:r>
      <w:r>
        <w:rPr>
          <w:b/>
          <w:bCs/>
        </w:rPr>
        <w:t xml:space="preserve">Estructura Escolar</w:t>
      </w:r>
      <w:r>
        <w:t xml:space="preserve"> </w:t>
      </w:r>
      <w:r>
        <w:t xml:space="preserve">de AcademiaNeiva.</w:t>
      </w:r>
    </w:p>
    <w:p>
      <w:r>
        <w:pict>
          <v:rect style="width:0;height:1.5pt" o:hralign="center" o:hrstd="t" o:hr="t"/>
        </w:pict>
      </w:r>
    </w:p>
    <w:bookmarkStart w:id="13" w:name="Xff1c3141c7d08f1f8479df7437c8bf7d21f714c"/>
    <w:p>
      <w:pPr>
        <w:pStyle w:val="Heading2"/>
      </w:pPr>
      <w:r>
        <w:t xml:space="preserve">1. Jerarquía Escolar y Normalización de Grados</w:t>
      </w:r>
    </w:p>
    <w:bookmarkStart w:id="10" w:name="X794c61e0605166aa190c272b9b0e16dde13c902"/>
    <w:p>
      <w:pPr>
        <w:pStyle w:val="Heading3"/>
      </w:pPr>
      <w:r>
        <w:t xml:space="preserve">RN-EST-001: Jerarquía Organizacional de Cuatro Niveles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 estructura académica institucional sigue una jerarquía estricta de cuatro niveles:</w:t>
      </w:r>
      <w:r>
        <w:t xml:space="preserve"> </w:t>
      </w:r>
      <w:r>
        <w:rPr>
          <w:rStyle w:val="VerbatimChar"/>
        </w:rPr>
        <w:t xml:space="preserve">nivel_escolar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tipo_grado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secciones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grupos</w:t>
      </w:r>
      <w:r>
        <w:t xml:space="preserve"> </w:t>
      </w:r>
      <w:r>
        <w:t xml:space="preserve">(Cursos Físicos).</w:t>
      </w:r>
      <w:r>
        <w:t xml:space="preserve"> </w:t>
      </w:r>
      <w:r>
        <w:t xml:space="preserve">Un curso físico no puede crearse sin estar vinculado a un nivel escolar del colegio, un tipo de grado válido, una jornada activa y una sección formalizada.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la coherencia en la asignación de matrículas, cálculo de aforos y reportes curriculares del Ministerio de Educación.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gradeGroupController.ts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createGroup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/api/academic-admin/groups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HU-EST-001</w:t>
      </w:r>
    </w:p>
    <w:p>
      <w:r>
        <w:pict>
          <v:rect style="width:0;height:1.5pt" o:hralign="center" o:hrstd="t" o:hr="t"/>
        </w:pict>
      </w:r>
    </w:p>
    <w:bookmarkEnd w:id="10"/>
    <w:bookmarkStart w:id="12" w:name="Xd66459d3376cc6e30a96e0d506b4f60c12e3ca0"/>
    <w:p>
      <w:pPr>
        <w:pStyle w:val="Heading3"/>
      </w:pPr>
      <w:r>
        <w:t xml:space="preserve">RN-EST-002: Normalización y Detección de Grados Equivalentes o Similares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registrar un nuevo tipo de grado (</w:t>
      </w:r>
      <w:r>
        <w:rPr>
          <w:rStyle w:val="VerbatimChar"/>
        </w:rPr>
        <w:t xml:space="preserve">createGradeType</w:t>
      </w:r>
      <w:r>
        <w:t xml:space="preserve">), el sistema aplica</w:t>
      </w:r>
      <w:r>
        <w:t xml:space="preserve"> </w:t>
      </w:r>
      <w:r>
        <w:rPr>
          <w:rStyle w:val="VerbatimChar"/>
        </w:rPr>
        <w:t xml:space="preserve">normalizeGradeName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isDuplicateOrSimilarGrade</w:t>
      </w:r>
      <w:r>
        <w:t xml:space="preserve">. Compara el nombre ingresado contra todos los grados existentes en el colegio e impide la creación de duplicados semánticos o variaciones ortográficas (ej. si ya existe</w:t>
      </w:r>
      <w:r>
        <w:t xml:space="preserve"> </w:t>
      </w:r>
      <w:r>
        <w:rPr>
          <w:i/>
          <w:iCs/>
        </w:rPr>
        <w:t xml:space="preserve">“PRIMERO”</w:t>
      </w:r>
      <w:r>
        <w:t xml:space="preserve">, se bloquea la creación de</w:t>
      </w:r>
      <w:r>
        <w:t xml:space="preserve"> </w:t>
      </w:r>
      <w:r>
        <w:rPr>
          <w:i/>
          <w:iCs/>
        </w:rPr>
        <w:t xml:space="preserve">“1°”</w:t>
      </w:r>
      <w:r>
        <w:t xml:space="preserve">,</w:t>
      </w:r>
      <w:r>
        <w:t xml:space="preserve"> </w:t>
      </w:r>
      <w:r>
        <w:rPr>
          <w:i/>
          <w:iCs/>
        </w:rPr>
        <w:t xml:space="preserve">“Primero”</w:t>
      </w:r>
      <w:r>
        <w:t xml:space="preserve">,</w:t>
      </w:r>
      <w:r>
        <w:t xml:space="preserve"> </w:t>
      </w:r>
      <w:r>
        <w:rPr>
          <w:i/>
          <w:iCs/>
        </w:rPr>
        <w:t xml:space="preserve">“PRIMERO DE PRIMARIA”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“1RO”</w:t>
      </w:r>
      <w:r>
        <w:t xml:space="preserve"> </w:t>
      </w:r>
      <w:r>
        <w:t xml:space="preserve">con error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la fragmentación curricular y la duplicidad confusa de grados en la oferta académica del colegio.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5"/>
        </w:numPr>
      </w:pPr>
      <w:hyperlink r:id="rId11">
        <w:r>
          <w:rPr>
            <w:rStyle w:val="Hyperlink"/>
          </w:rPr>
          <w:t xml:space="preserve">gradeNormalization.ts</w:t>
        </w:r>
      </w:hyperlink>
    </w:p>
    <w:p>
      <w:pPr>
        <w:pStyle w:val="Compact"/>
        <w:numPr>
          <w:ilvl w:val="1"/>
          <w:numId w:val="1005"/>
        </w:numPr>
      </w:pPr>
      <w:hyperlink r:id="rId9">
        <w:r>
          <w:rPr>
            <w:rStyle w:val="Hyperlink"/>
          </w:rPr>
          <w:t xml:space="preserve">gradeGroupController.ts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createGradeType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POST /api/academic-admin/grade-types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HU-EST-002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aforos-cupos-y-eliminaciones-protegidas"/>
    <w:p>
      <w:pPr>
        <w:pStyle w:val="Heading2"/>
      </w:pPr>
      <w:r>
        <w:t xml:space="preserve">2. Aforos, Cupos y Eliminaciones Protegidas</w:t>
      </w:r>
    </w:p>
    <w:bookmarkStart w:id="15" w:name="Xbda86673ea2cf22a8fc82d5083462c2f021c590"/>
    <w:p>
      <w:pPr>
        <w:pStyle w:val="Heading3"/>
      </w:pPr>
      <w:r>
        <w:t xml:space="preserve">RN-EST-003: Protección de Capacidad y Bloqueo de Reducción de Cupos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actualizar la capacidad de cupos de un curso (</w:t>
      </w:r>
      <w:r>
        <w:rPr>
          <w:rStyle w:val="VerbatimChar"/>
        </w:rPr>
        <w:t xml:space="preserve">updateGroupCupos</w:t>
      </w:r>
      <w:r>
        <w:t xml:space="preserve">), el sistema consulta en tiempo real el número de estudiantes con matrícula en estado diferente de cancelada/rechazada (</w:t>
      </w:r>
      <w:r>
        <w:rPr>
          <w:rStyle w:val="VerbatimChar"/>
        </w:rPr>
        <w:t xml:space="preserve">matriculadosActuales</w:t>
      </w:r>
      <w:r>
        <w:t xml:space="preserve">). Si el nuevo valor de</w:t>
      </w:r>
      <w:r>
        <w:t xml:space="preserve"> </w:t>
      </w:r>
      <w:r>
        <w:rPr>
          <w:rStyle w:val="VerbatimChar"/>
        </w:rPr>
        <w:t xml:space="preserve">cupos_totales</w:t>
      </w:r>
      <w:r>
        <w:t xml:space="preserve"> </w:t>
      </w:r>
      <w:r>
        <w:t xml:space="preserve">es estrictamente menor a</w:t>
      </w:r>
      <w:r>
        <w:t xml:space="preserve"> </w:t>
      </w:r>
      <w:r>
        <w:rPr>
          <w:rStyle w:val="VerbatimChar"/>
        </w:rPr>
        <w:t xml:space="preserve">matriculadosActuales</w:t>
      </w:r>
      <w:r>
        <w:t xml:space="preserve">, el backend rechaza la operación con error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dejar en sobrecupo o en inconsistencia administrativa a alumnos ya matriculados en el curso.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8"/>
        </w:numPr>
      </w:pPr>
      <w:hyperlink r:id="rId9">
        <w:r>
          <w:rPr>
            <w:rStyle w:val="Hyperlink"/>
          </w:rPr>
          <w:t xml:space="preserve">gradeGroupController.ts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updateGroupCupos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hyperlink r:id="rId14">
        <w:r>
          <w:rPr>
            <w:rStyle w:val="Hyperlink"/>
          </w:rPr>
          <w:t xml:space="preserve">GradeManagement.vue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PATCH /api/academic-admin/groups/:id/cupos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HU-EST-003</w:t>
      </w:r>
    </w:p>
    <w:p>
      <w:r>
        <w:pict>
          <v:rect style="width:0;height:1.5pt" o:hralign="center" o:hrstd="t" o:hr="t"/>
        </w:pict>
      </w:r>
    </w:p>
    <w:bookmarkEnd w:id="15"/>
    <w:bookmarkStart w:id="16" w:name="X98070218f8e4d3b5d6cdd52a96ea5cffeaab65d"/>
    <w:p>
      <w:pPr>
        <w:pStyle w:val="Heading3"/>
      </w:pPr>
      <w:r>
        <w:t xml:space="preserve">RN-EST-004: Eliminación Protegida de Tipos de Grado con Reporte de Impacto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Un tipo de grado no puede eliminarse si cuenta con al menos un curso físico asociado, matrículas vinculadas o asignaciones académicas docentes. Si existen dependencias, el backend responde con error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 </w:t>
      </w:r>
      <w:r>
        <w:t xml:space="preserve">y entrega un objeto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con el recuento exacto de</w:t>
      </w:r>
      <w:r>
        <w:t xml:space="preserve"> </w:t>
      </w:r>
      <w:r>
        <w:rPr>
          <w:rStyle w:val="VerbatimChar"/>
        </w:rPr>
        <w:t xml:space="preserve">cursos_count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matriculas_count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asignaciones_count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Preserva la integridad referencial y previene la pérdida accidental de expedientes escolares.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1"/>
        </w:numPr>
      </w:pPr>
      <w:hyperlink r:id="rId9">
        <w:r>
          <w:rPr>
            <w:rStyle w:val="Hyperlink"/>
          </w:rPr>
          <w:t xml:space="preserve">gradeGroupController.ts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deleteGradeType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DELETE /api/academic-admin/grade-types/:id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HU-EST-002</w:t>
      </w:r>
    </w:p>
    <w:p>
      <w:r>
        <w:pict>
          <v:rect style="width:0;height:1.5pt" o:hralign="center" o:hrstd="t" o:hr="t"/>
        </w:pict>
      </w:r>
    </w:p>
    <w:bookmarkEnd w:id="16"/>
    <w:bookmarkStart w:id="17" w:name="X517305ba41b0582ce12d29e3d70d4a6e4bf915e"/>
    <w:p>
      <w:pPr>
        <w:pStyle w:val="Heading3"/>
      </w:pPr>
      <w:r>
        <w:t xml:space="preserve">RN-EST-005: Eliminación Protegida de Cursos Físicos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Un grupo/curso físico no puede eliminarse si tiene matrículas asociadas, asignaciones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o competencias pedagógicas registradas. El backend evalúa estas relaciones y retorna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 </w:t>
      </w:r>
      <w:r>
        <w:t xml:space="preserve">con las métricas de impacto si existen datos activos.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Salvaguarda la continuidad académica de los cursos y evita registros huérfanos.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4"/>
        </w:numPr>
      </w:pPr>
      <w:hyperlink r:id="rId9">
        <w:r>
          <w:rPr>
            <w:rStyle w:val="Hyperlink"/>
          </w:rPr>
          <w:t xml:space="preserve">gradeGroupController.ts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deleteGroup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DELETE /api/academic-admin/groups/:id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HU-EST-001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87004b8d53d2f3ad84a792fb16d8ea9b974c9b2"/>
    <w:p>
      <w:pPr>
        <w:pStyle w:val="Heading2"/>
      </w:pPr>
      <w:r>
        <w:t xml:space="preserve">3. Renombramiento Inteligente y Nomenclatura</w:t>
      </w:r>
    </w:p>
    <w:bookmarkStart w:id="19" w:name="X178fafd7cbcbf7d1318a1111912d2365f714925"/>
    <w:p>
      <w:pPr>
        <w:pStyle w:val="Heading3"/>
      </w:pPr>
      <w:r>
        <w:t xml:space="preserve">RN-EST-006: Renombramiento Individual con Desvinculación de Sección Compartida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renombrar un curso individual (</w:t>
      </w:r>
      <w:r>
        <w:rPr>
          <w:rStyle w:val="VerbatimChar"/>
        </w:rPr>
        <w:t xml:space="preserve">renameSingleCourse</w:t>
      </w:r>
      <w:r>
        <w:t xml:space="preserve">):</w:t>
      </w:r>
    </w:p>
    <w:p>
      <w:pPr>
        <w:pStyle w:val="Compact"/>
        <w:numPr>
          <w:ilvl w:val="1"/>
          <w:numId w:val="1017"/>
        </w:numPr>
      </w:pPr>
      <w:r>
        <w:t xml:space="preserve">Si ya existe una sección en el catálogo general con el nuevo nombre, asocia el grupo a dicha sección.</w:t>
      </w:r>
    </w:p>
    <w:p>
      <w:pPr>
        <w:pStyle w:val="Compact"/>
        <w:numPr>
          <w:ilvl w:val="1"/>
          <w:numId w:val="1017"/>
        </w:numPr>
      </w:pPr>
      <w:r>
        <w:t xml:space="preserve">Si la sección no existe y es utilizada exclusivamente por este curso (</w:t>
      </w:r>
      <w:r>
        <w:rPr>
          <w:rStyle w:val="VerbatimChar"/>
        </w:rPr>
        <w:t xml:space="preserve">shared &lt;= 1</w:t>
      </w:r>
      <w:r>
        <w:t xml:space="preserve">), renombra la sección en la tabla</w:t>
      </w:r>
      <w:r>
        <w:t xml:space="preserve"> </w:t>
      </w:r>
      <w:r>
        <w:rPr>
          <w:rStyle w:val="VerbatimChar"/>
        </w:rPr>
        <w:t xml:space="preserve">secciones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Si la sección actual es compartida por otros cursos (</w:t>
      </w:r>
      <w:r>
        <w:rPr>
          <w:rStyle w:val="VerbatimChar"/>
        </w:rPr>
        <w:t xml:space="preserve">shared &gt; 1</w:t>
      </w:r>
      <w:r>
        <w:t xml:space="preserve">), crea una nueva fila en</w:t>
      </w:r>
      <w:r>
        <w:t xml:space="preserve"> </w:t>
      </w:r>
      <w:r>
        <w:rPr>
          <w:rStyle w:val="VerbatimChar"/>
        </w:rPr>
        <w:t xml:space="preserve">secciones</w:t>
      </w:r>
      <w:r>
        <w:t xml:space="preserve"> </w:t>
      </w:r>
      <w:r>
        <w:t xml:space="preserve">y actualiza</w:t>
      </w:r>
      <w:r>
        <w:t xml:space="preserve"> </w:t>
      </w:r>
      <w:r>
        <w:rPr>
          <w:rStyle w:val="VerbatimChar"/>
        </w:rPr>
        <w:t xml:space="preserve">grupos.id_seccion</w:t>
      </w:r>
      <w:r>
        <w:t xml:space="preserve">, evitando modificar los otros cursos.</w:t>
      </w:r>
    </w:p>
    <w:p>
      <w:pPr>
        <w:pStyle w:val="Compact"/>
        <w:numPr>
          <w:ilvl w:val="1"/>
          <w:numId w:val="1017"/>
        </w:numPr>
      </w:pPr>
      <w:r>
        <w:t xml:space="preserve">El nuevo nombre no puede superar los 10 caracteres.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modificar la nomenclatura de un curso particular (ej. cambiar</w:t>
      </w:r>
      <w:r>
        <w:t xml:space="preserve"> </w:t>
      </w:r>
      <w:r>
        <w:t xml:space="preserve">“10-A”</w:t>
      </w:r>
      <w:r>
        <w:t xml:space="preserve"> </w:t>
      </w:r>
      <w:r>
        <w:t xml:space="preserve">a</w:t>
      </w:r>
      <w:r>
        <w:t xml:space="preserve"> </w:t>
      </w:r>
      <w:r>
        <w:t xml:space="preserve">“10-Ciencias”</w:t>
      </w:r>
      <w:r>
        <w:t xml:space="preserve">) sin alterar otros grupos que compartían la letra</w:t>
      </w:r>
      <w:r>
        <w:t xml:space="preserve"> </w:t>
      </w:r>
      <w:r>
        <w:t xml:space="preserve">“A”</w:t>
      </w:r>
      <w:r>
        <w:t xml:space="preserve"> </w:t>
      </w:r>
      <w:r>
        <w:t xml:space="preserve">(como</w:t>
      </w:r>
      <w:r>
        <w:t xml:space="preserve"> </w:t>
      </w:r>
      <w:r>
        <w:t xml:space="preserve">“11-A”</w:t>
      </w:r>
      <w:r>
        <w:t xml:space="preserve"> </w:t>
      </w:r>
      <w:r>
        <w:t xml:space="preserve">o</w:t>
      </w:r>
      <w:r>
        <w:t xml:space="preserve"> </w:t>
      </w:r>
      <w:r>
        <w:t xml:space="preserve">“9-A”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8"/>
        </w:numPr>
      </w:pPr>
      <w:hyperlink r:id="rId9">
        <w:r>
          <w:rPr>
            <w:rStyle w:val="Hyperlink"/>
          </w:rPr>
          <w:t xml:space="preserve">gradeGroupController.ts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renameSingleCourse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PATCH /api/academic-admin/groups/:id/rename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HU-EST-004</w:t>
      </w:r>
    </w:p>
    <w:p>
      <w:r>
        <w:pict>
          <v:rect style="width:0;height:1.5pt" o:hralign="center" o:hrstd="t" o:hr="t"/>
        </w:pict>
      </w:r>
    </w:p>
    <w:bookmarkEnd w:id="19"/>
    <w:bookmarkStart w:id="20" w:name="X48f6a4388e7ace2d74dfe719dfe6b2ca0491cbf"/>
    <w:p>
      <w:pPr>
        <w:pStyle w:val="Heading3"/>
      </w:pPr>
      <w:r>
        <w:t xml:space="preserve">RN-EST-007: Renombramiento en Bloque con Generación de Series Ordinales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Permite renombrar en bloque todos los cursos pertenecientes a un tipo de grado mediante un</w:t>
      </w:r>
      <w:r>
        <w:t xml:space="preserve"> </w:t>
      </w:r>
      <w:r>
        <w:rPr>
          <w:rStyle w:val="VerbatimChar"/>
        </w:rPr>
        <w:t xml:space="preserve">prefijo</w:t>
      </w:r>
      <w:r>
        <w:t xml:space="preserve"> </w:t>
      </w:r>
      <w:r>
        <w:t xml:space="preserve">(máx 10 chars), un</w:t>
      </w:r>
      <w:r>
        <w:t xml:space="preserve"> </w:t>
      </w:r>
      <w:r>
        <w:rPr>
          <w:rStyle w:val="VerbatimChar"/>
        </w:rPr>
        <w:t xml:space="preserve">separador</w:t>
      </w:r>
      <w:r>
        <w:t xml:space="preserve"> </w:t>
      </w:r>
      <w:r>
        <w:t xml:space="preserve">(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, espacio o vacío) y un</w:t>
      </w:r>
      <w:r>
        <w:t xml:space="preserve"> </w:t>
      </w:r>
      <w:r>
        <w:rPr>
          <w:rStyle w:val="VerbatimChar"/>
        </w:rPr>
        <w:t xml:space="preserve">tipo_ordinal</w:t>
      </w:r>
      <w:r>
        <w:t xml:space="preserve"> </w:t>
      </w:r>
      <w:r>
        <w:t xml:space="preserve">(</w:t>
      </w:r>
      <w:r>
        <w:rPr>
          <w:rStyle w:val="VerbatimChar"/>
        </w:rPr>
        <w:t xml:space="preserve">LETRA</w:t>
      </w:r>
      <w:r>
        <w:t xml:space="preserve"> </w:t>
      </w:r>
      <w:r>
        <w:t xml:space="preserve">para A, B, C… o</w:t>
      </w:r>
      <w:r>
        <w:t xml:space="preserve"> </w:t>
      </w:r>
      <w:r>
        <w:rPr>
          <w:rStyle w:val="VerbatimChar"/>
        </w:rPr>
        <w:t xml:space="preserve">NUMERO</w:t>
      </w:r>
      <w:r>
        <w:t xml:space="preserve"> </w:t>
      </w:r>
      <w:r>
        <w:t xml:space="preserve">para 1, 2, 3…). El sistema valida previamente que ningún nombre resultante supere 10 caracteres y desvincula las secciones compartidas de forma transaccional.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Agiliza la estandarización institucional de la nomenclatura de cursos al inicio del año lectivo.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1"/>
        </w:numPr>
      </w:pPr>
      <w:hyperlink r:id="rId9">
        <w:r>
          <w:rPr>
            <w:rStyle w:val="Hyperlink"/>
          </w:rPr>
          <w:t xml:space="preserve">gradeGroupController.ts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bulkRenameCourses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PATCH /api/academic-admin/grade-types/:id/bulk-rename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HU-EST-004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03dd8182c336638f7a31f1ce9bb28441268f29"/>
    <w:p>
      <w:pPr>
        <w:pStyle w:val="Heading2"/>
      </w:pPr>
      <w:r>
        <w:t xml:space="preserve">4. Catálogo Curricular y Papelera con Snapshot JSON</w:t>
      </w:r>
    </w:p>
    <w:bookmarkStart w:id="24" w:name="X607a9cb196280a06fc435065669275c861a2421"/>
    <w:p>
      <w:pPr>
        <w:pStyle w:val="Heading3"/>
      </w:pPr>
      <w:r>
        <w:t xml:space="preserve">RN-EST-008: Papelera de Materias con Respaldo Snapshot JSON y Restauración Profunda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Descripción:</w:t>
      </w:r>
    </w:p>
    <w:p>
      <w:pPr>
        <w:pStyle w:val="Compact"/>
        <w:numPr>
          <w:ilvl w:val="1"/>
          <w:numId w:val="1024"/>
        </w:numPr>
      </w:pPr>
      <w:r>
        <w:t xml:space="preserve">Si una materia tiene asignaciones docentes o competencias activas, no puede eliminarse por defecto (</w:t>
      </w:r>
      <w:r>
        <w:rPr>
          <w:rStyle w:val="VerbatimChar"/>
        </w:rPr>
        <w:t xml:space="preserve">409 Conflict</w:t>
      </w:r>
      <w:r>
        <w:t xml:space="preserve">).</w:t>
      </w:r>
    </w:p>
    <w:p>
      <w:pPr>
        <w:pStyle w:val="Compact"/>
        <w:numPr>
          <w:ilvl w:val="1"/>
          <w:numId w:val="1024"/>
        </w:numPr>
      </w:pPr>
      <w:r>
        <w:t xml:space="preserve">Si el directivo confirma la eliminación forzada (</w:t>
      </w:r>
      <w:r>
        <w:rPr>
          <w:rStyle w:val="VerbatimChar"/>
        </w:rPr>
        <w:t xml:space="preserve">force=true</w:t>
      </w:r>
      <w:r>
        <w:t xml:space="preserve">), el sistema ejecuta una transacción que genera un snapshot completo en formato JSON de todas sus asignaciones docentes y competencias en la tabla</w:t>
      </w:r>
      <w:r>
        <w:t xml:space="preserve"> </w:t>
      </w:r>
      <w:r>
        <w:rPr>
          <w:rStyle w:val="VerbatimChar"/>
        </w:rPr>
        <w:t xml:space="preserve">papelera_materias.data_respaldo</w:t>
      </w:r>
      <w:r>
        <w:t xml:space="preserve">, eliminando luego las dependencias en cascada limpia.</w:t>
      </w:r>
    </w:p>
    <w:p>
      <w:pPr>
        <w:pStyle w:val="Compact"/>
        <w:numPr>
          <w:ilvl w:val="1"/>
          <w:numId w:val="1024"/>
        </w:numPr>
      </w:pPr>
      <w:r>
        <w:t xml:space="preserve">Al registrar una nueva materia enviando</w:t>
      </w:r>
      <w:r>
        <w:t xml:space="preserve"> </w:t>
      </w:r>
      <w:r>
        <w:rPr>
          <w:rStyle w:val="VerbatimChar"/>
        </w:rPr>
        <w:t xml:space="preserve">trashId</w:t>
      </w:r>
      <w:r>
        <w:t xml:space="preserve">, el sistema restaura de forma profunda la materia recreando automáticamente todas las asignaciones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y las competencias en</w:t>
      </w:r>
      <w:r>
        <w:t xml:space="preserve"> </w:t>
      </w:r>
      <w:r>
        <w:rPr>
          <w:rStyle w:val="VerbatimChar"/>
        </w:rPr>
        <w:t xml:space="preserve">competencias</w:t>
      </w:r>
      <w:r>
        <w:t xml:space="preserve"> </w:t>
      </w:r>
      <w:r>
        <w:t xml:space="preserve">a partir del respaldo JSON.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depurar el catálogo curricular sin perder el historial pedagógico, ofreciendo capacidad de recuperación inmediata ante eliminaciones accidentales.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5"/>
        </w:numPr>
      </w:pPr>
      <w:hyperlink r:id="rId22">
        <w:r>
          <w:rPr>
            <w:rStyle w:val="Hyperlink"/>
          </w:rPr>
          <w:t xml:space="preserve">curriculumController.ts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deleteSubject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getSubjectsTrash</w:t>
      </w:r>
      <w:r>
        <w:t xml:space="preserve">)</w:t>
      </w:r>
    </w:p>
    <w:p>
      <w:pPr>
        <w:pStyle w:val="Compact"/>
        <w:numPr>
          <w:ilvl w:val="1"/>
          <w:numId w:val="1025"/>
        </w:numPr>
      </w:pPr>
      <w:hyperlink r:id="rId23">
        <w:r>
          <w:rPr>
            <w:rStyle w:val="Hyperlink"/>
          </w:rPr>
          <w:t xml:space="preserve">SubjectManagement.vue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DELETE /api/academic-admin/subjects/:id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POST /api/academic-admin/subjects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GET /api/academic-admin/subjects/trash/:schoolId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HU-EST-005</w:t>
      </w:r>
    </w:p>
    <w:p>
      <w:r>
        <w:pict>
          <v:rect style="width:0;height:1.5pt" o:hralign="center" o:hrstd="t" o:hr="t"/>
        </w:pict>
      </w:r>
    </w:p>
    <w:bookmarkEnd w:id="24"/>
    <w:bookmarkStart w:id="25" w:name="Xd8b55dce7d2010c67facb161c8b339ec7660b0b"/>
    <w:p>
      <w:pPr>
        <w:pStyle w:val="Heading3"/>
      </w:pPr>
      <w:r>
        <w:t xml:space="preserve">RN-EST-009: Restricciones y Gestión de Jornadas Institucionales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Descripción:</w:t>
      </w:r>
    </w:p>
    <w:p>
      <w:pPr>
        <w:pStyle w:val="Compact"/>
        <w:numPr>
          <w:ilvl w:val="1"/>
          <w:numId w:val="1028"/>
        </w:numPr>
      </w:pPr>
      <w:r>
        <w:t xml:space="preserve">Cada colegio solo puede habilitar jornadas del catálogo oficial (</w:t>
      </w:r>
      <w:r>
        <w:rPr>
          <w:rStyle w:val="VerbatimChar"/>
        </w:rPr>
        <w:t xml:space="preserve">MAÑANA</w:t>
      </w:r>
      <w:r>
        <w:t xml:space="preserve">,</w:t>
      </w:r>
      <w:r>
        <w:t xml:space="preserve"> </w:t>
      </w:r>
      <w:r>
        <w:rPr>
          <w:rStyle w:val="VerbatimChar"/>
        </w:rPr>
        <w:t xml:space="preserve">TARDE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UNICA</w:t>
      </w:r>
      <w:r>
        <w:t xml:space="preserve">,</w:t>
      </w:r>
      <w:r>
        <w:t xml:space="preserve"> </w:t>
      </w:r>
      <w:r>
        <w:rPr>
          <w:rStyle w:val="VerbatimChar"/>
        </w:rPr>
        <w:t xml:space="preserve">NOCTURNA</w:t>
      </w:r>
      <w:r>
        <w:t xml:space="preserve">).</w:t>
      </w:r>
    </w:p>
    <w:p>
      <w:pPr>
        <w:pStyle w:val="Compact"/>
        <w:numPr>
          <w:ilvl w:val="1"/>
          <w:numId w:val="1028"/>
        </w:numPr>
      </w:pPr>
      <w:r>
        <w:t xml:space="preserve">Una jornada no puede eliminarse (</w:t>
      </w:r>
      <w:r>
        <w:rPr>
          <w:rStyle w:val="VerbatimChar"/>
        </w:rPr>
        <w:t xml:space="preserve">deleteJornada</w:t>
      </w:r>
      <w:r>
        <w:t xml:space="preserve">) si cuenta con cursos asociados en la tabla</w:t>
      </w:r>
      <w:r>
        <w:t xml:space="preserve"> </w:t>
      </w:r>
      <w:r>
        <w:rPr>
          <w:rStyle w:val="VerbatimChar"/>
        </w:rPr>
        <w:t xml:space="preserve">grupos</w:t>
      </w:r>
      <w:r>
        <w:t xml:space="preserve"> </w:t>
      </w:r>
      <w:r>
        <w:t xml:space="preserve">(</w:t>
      </w:r>
      <w:r>
        <w:rPr>
          <w:rStyle w:val="VerbatimChar"/>
        </w:rPr>
        <w:t xml:space="preserve">409 Conflict</w:t>
      </w:r>
      <w:r>
        <w:t xml:space="preserve">).</w:t>
      </w:r>
    </w:p>
    <w:p>
      <w:pPr>
        <w:pStyle w:val="Compact"/>
        <w:numPr>
          <w:ilvl w:val="1"/>
          <w:numId w:val="1028"/>
        </w:numPr>
      </w:pPr>
      <w:r>
        <w:t xml:space="preserve">La reasignación de cursos entre jornadas (</w:t>
      </w:r>
      <w:r>
        <w:rPr>
          <w:rStyle w:val="VerbatimChar"/>
        </w:rPr>
        <w:t xml:space="preserve">reassignGroupJornada</w:t>
      </w:r>
      <w:r>
        <w:t xml:space="preserve">) está sujeta a la guarda institucional de matrículas (</w:t>
      </w:r>
      <w:r>
        <w:rPr>
          <w:rStyle w:val="VerbatimChar"/>
        </w:rPr>
        <w:t xml:space="preserve">IS_JORNADA_REASSIGNMENT_ENABLED = false</w:t>
      </w:r>
      <w:r>
        <w:t xml:space="preserve">) para proteger la jornada elegida por los acudientes en su admisión.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la integridad de los horarios de operación escolar y protege la elección de turno efectuada en el proceso de matrícula.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9"/>
        </w:numPr>
      </w:pPr>
      <w:hyperlink r:id="rId9">
        <w:r>
          <w:rPr>
            <w:rStyle w:val="Hyperlink"/>
          </w:rPr>
          <w:t xml:space="preserve">gradeGroupController.ts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createJornada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deleteJornada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reassignGroupJornada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POST /api/academic-admin/jornadas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DELETE /api/academic-admin/jornadas/:id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PATCH /api/academic-admin/groups/:id/jornada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HU-EST-006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file:///c:/Users/alejo/Downloads/segundoProyecto/backend/src/controllers/academicAdmin/curriculumController.ts" TargetMode="External" /><Relationship Type="http://schemas.openxmlformats.org/officeDocument/2006/relationships/hyperlink" Id="rId9" Target="file:///c:/Users/alejo/Downloads/segundoProyecto/backend/src/controllers/academicAdmin/gradeGroupController.ts" TargetMode="External" /><Relationship Type="http://schemas.openxmlformats.org/officeDocument/2006/relationships/hyperlink" Id="rId11" Target="file:///c:/Users/alejo/Downloads/segundoProyecto/backend/src/utils/gradeNormalization.ts" TargetMode="External" /><Relationship Type="http://schemas.openxmlformats.org/officeDocument/2006/relationships/hyperlink" Id="rId14" Target="file:///c:/Users/alejo/Downloads/segundoProyecto/frontend/src/views/admin/GradeManagement.vue" TargetMode="External" /><Relationship Type="http://schemas.openxmlformats.org/officeDocument/2006/relationships/hyperlink" Id="rId23" Target="file:///c:/Users/alejo/Downloads/segundoProyecto/frontend/src/views/admin/SubjectManagement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file:///c:/Users/alejo/Downloads/segundoProyecto/backend/src/controllers/academicAdmin/curriculumController.ts" TargetMode="External" /><Relationship Type="http://schemas.openxmlformats.org/officeDocument/2006/relationships/hyperlink" Id="rId9" Target="file:///c:/Users/alejo/Downloads/segundoProyecto/backend/src/controllers/academicAdmin/gradeGroupController.ts" TargetMode="External" /><Relationship Type="http://schemas.openxmlformats.org/officeDocument/2006/relationships/hyperlink" Id="rId11" Target="file:///c:/Users/alejo/Downloads/segundoProyecto/backend/src/utils/gradeNormalization.ts" TargetMode="External" /><Relationship Type="http://schemas.openxmlformats.org/officeDocument/2006/relationships/hyperlink" Id="rId14" Target="file:///c:/Users/alejo/Downloads/segundoProyecto/frontend/src/views/admin/GradeManagement.vue" TargetMode="External" /><Relationship Type="http://schemas.openxmlformats.org/officeDocument/2006/relationships/hyperlink" Id="rId23" Target="file:///c:/Users/alejo/Downloads/segundoProyecto/frontend/src/views/admin/SubjectManagement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2026-08-17T23:17:01Z</dcterms:created>
  <dcterms:modified xsi:type="dcterms:W3CDTF">2026-08-17T23:17:01Z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