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87c6192f6de5e9576756445c19fca69a2d7f1c"/>
    <w:p>
      <w:pPr>
        <w:pStyle w:val="Heading1"/>
      </w:pPr>
      <w:r>
        <w:t xml:space="preserve">Historias de Usuario — Observaciones del Estudiante</w:t>
      </w:r>
    </w:p>
    <w:p>
      <w:pPr>
        <w:pStyle w:val="FirstParagraph"/>
      </w:pPr>
      <w:r>
        <w:t xml:space="preserve">Este documento contiene las historias de usuario implementadas para el módulo de Observaciones del Estudiante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7c13b0e1a632dbd1b5e41eb653e52b1af9c3824"/>
    <w:p>
      <w:pPr>
        <w:pStyle w:val="Heading1"/>
      </w:pPr>
      <w:r>
        <w:t xml:space="preserve">HU-OBS-001: Registrar Anotación en Observador del Estudiante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observación desglosando fortalezas, debilidades y recomendaciones y especificando su tipo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dejar constancia pedagógica o disciplinaria sobre el desempeño del estudiante.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docente selecciona el estudiante, el periodo y el tipo de observación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Permite registrar campos de texto libre para Fortalezas, Debilidades y Recomendaciones.</w:t>
      </w:r>
    </w:p>
    <w:p>
      <w:pPr>
        <w:pStyle w:val="Compact"/>
        <w:numPr>
          <w:ilvl w:val="0"/>
          <w:numId w:val="1001"/>
        </w:numPr>
      </w:pPr>
      <w:r>
        <w:t xml:space="preserve">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es obligatoria para cada estudiante evaluado en el periodo antes de cerrar la materia.</w:t>
      </w:r>
    </w:p>
    <w:p>
      <w:pPr>
        <w:pStyle w:val="Compact"/>
        <w:numPr>
          <w:ilvl w:val="0"/>
          <w:numId w:val="1001"/>
        </w:numPr>
      </w:pPr>
      <w:r>
        <w:t xml:space="preserve">El sistema guarda la fecha exacta del registro.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RN-OBS-001, RN-OBS-002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ad430f64e682b7cf1fdfda9efffe84f9a1a1b70"/>
    <w:p>
      <w:pPr>
        <w:pStyle w:val="Heading1"/>
      </w:pPr>
      <w:r>
        <w:t xml:space="preserve">HU-OBS-002: Modificar Observación del Estudiante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editar el texto o tipo de una observación previamente registrada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errores de redacción o actualizar la recomendación entregada.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docente hace clic en editar sobre su observación.</w:t>
      </w:r>
    </w:p>
    <w:p>
      <w:pPr>
        <w:pStyle w:val="Compact"/>
        <w:numPr>
          <w:ilvl w:val="0"/>
          <w:numId w:val="1006"/>
        </w:numPr>
      </w:pPr>
      <w:r>
        <w:t xml:space="preserve">No se permite editar la observación si el periodo escolar correspondiente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 guardar los cambios, la información se actualiza de forma inmediata en la base de datos.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/api/teacher/observations/:id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27d425c0b0b8bb82ffc7c66013bad7e8ad87dd4"/>
    <w:p>
      <w:pPr>
        <w:pStyle w:val="Heading1"/>
      </w:pPr>
      <w:r>
        <w:t xml:space="preserve">HU-OBS-003: Consultar Observaciones en Portales (Estudiantes, Padres y Directivos)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estudiante, padre de familia o directivo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las observaciones del observador filtradas por periodo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conocer el seguimiento académico y de convivencia registrado por los docentes.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Muestra el listado de anotaciones clasificadas con badges por su tipo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 etc.).</w:t>
      </w:r>
    </w:p>
    <w:p>
      <w:pPr>
        <w:pStyle w:val="Compact"/>
        <w:numPr>
          <w:ilvl w:val="0"/>
          <w:numId w:val="1011"/>
        </w:numPr>
      </w:pPr>
      <w:r>
        <w:t xml:space="preserve">Despliega el nombre de la asignatura y del docente que emitió la recomendación.</w:t>
      </w:r>
    </w:p>
    <w:p>
      <w:pPr>
        <w:pStyle w:val="Compact"/>
        <w:numPr>
          <w:ilvl w:val="0"/>
          <w:numId w:val="1011"/>
        </w:numPr>
      </w:pPr>
      <w:r>
        <w:t xml:space="preserve">Los padres de familia pueden consultar las anotaciones de sus hijos a cargo de forma transparente.</w:t>
      </w:r>
    </w:p>
    <w:bookmarkEnd w:id="21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Familia, 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/api/student/observations/:id_estudiante/:id_periodo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/api/teacher/observations/:detailGradeId/:periodId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StudentObservationsView.vue</w:t>
        </w:r>
      </w:hyperlink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ParentObservationsView.vue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getStudentObservations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getObservations</w:t>
      </w:r>
      <w: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ObservationsView.vue" TargetMode="External" /><Relationship Type="http://schemas.openxmlformats.org/officeDocument/2006/relationships/hyperlink" Id="rId22" Target="file:///c:/Users/alejo/Downloads/segundoProyecto/frontend/src/views/student/StudentObservationsView.vue" TargetMode="External" /><Relationship Type="http://schemas.openxmlformats.org/officeDocument/2006/relationships/hyperlink" Id="rId12" Target="file:///c:/Users/alejo/Downloads/segundoProyecto/frontend/src/views/teacher/TeacherObservation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ObservationsView.vue" TargetMode="External" /><Relationship Type="http://schemas.openxmlformats.org/officeDocument/2006/relationships/hyperlink" Id="rId22" Target="file:///c:/Users/alejo/Downloads/segundoProyecto/frontend/src/views/student/StudentObservationsView.vue" TargetMode="External" /><Relationship Type="http://schemas.openxmlformats.org/officeDocument/2006/relationships/hyperlink" Id="rId12" Target="file:///c:/Users/alejo/Downloads/segundoProyecto/frontend/src/views/teacher/TeacherObservation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