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ódulo-de-asistencia-escolar"/>
    <w:p>
      <w:pPr>
        <w:pStyle w:val="Heading1"/>
      </w:pPr>
      <w:r>
        <w:t xml:space="preserve">📅 Módulo de Asistencia Escolar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Registro y Control de Asistencia y Fallas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gestiona el registro diario y el ausentismo escolar de los estudiantes. Permite a los docentes tomar asistencia en cada bloque de clase de sus asignaturas, indicando si el alumno está presente, ausente, llegó tarde o tiene una falla justificada. Además, proporciona a los estudiantes y padres de familia el acceso interactivo al historial detallado de inasistencias y reporta estadísticas consolidadas en el boletín del periodo.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Registro, edición y consulta diaria del control de asistencia del curso asignado. Visualización de historiales de fallas.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Consulta del acumulado de fallas de asistencia por periodo y asignatura.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Padre</w:t>
            </w:r>
          </w:p>
        </w:tc>
        <w:tc>
          <w:tcPr/>
          <w:p>
            <w:pPr>
              <w:pStyle w:val="Compact"/>
            </w:pPr>
            <w:r>
              <w:t xml:space="preserve">Monitoreo en tiempo real y consulta detallada del registro diario de asistencia e inasistencias justificadas de sus hijos.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Consulta analítica del ausentismo institucional para alertas tempranas de deserción.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listado de estudiantes para toma de 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/api/teacher/attendance/:detailGradeId/:date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Guardar planilla de asistencia de la 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/api/teacher/attendance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historial de asistencia del curso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/api/teacher/attendance-history/:detailGradeId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inasistencias desde el portal estudiantil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/api/student/attendance/:id_estudiante/:id_periodo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RN-ASI-001 (Tipos de Estado de Asistencia):</w:t>
      </w:r>
      <w:r>
        <w:t xml:space="preserve"> </w:t>
      </w:r>
      <w:r>
        <w:t xml:space="preserve">Las fallas y registros diarios se tipifican a través del enum</w:t>
      </w:r>
      <w:r>
        <w:t xml:space="preserve"> </w:t>
      </w:r>
      <w:r>
        <w:rPr>
          <w:rStyle w:val="VerbatimChar"/>
        </w:rPr>
        <w:t xml:space="preserve">estado_asistencia</w:t>
      </w:r>
      <w:r>
        <w:t xml:space="preserve"> </w:t>
      </w:r>
      <w:r>
        <w:t xml:space="preserve">en cuatro estados: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PRESENTE</w:t>
      </w:r>
      <w:r>
        <w:t xml:space="preserve">: El estudiante asistió normalmente a la sesión.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AUSENTE</w:t>
      </w:r>
      <w:r>
        <w:t xml:space="preserve">: Falla sin justificar. Suma al ausentismo general del alumno.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TARDE</w:t>
      </w:r>
      <w:r>
        <w:t xml:space="preserve">: Llegada tarde a clase. A discreción de la institución puede sumar fracciones de falla.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JUSTIFICADA</w:t>
      </w:r>
      <w:r>
        <w:t xml:space="preserve">: Falla justificada por excusa médica o calamidad. No penaliza al estudiante en reportes de pérdida por fallas.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RN-ASI-002 (Regla de Límite Diario — Máximo 7 Bloques):</w:t>
      </w:r>
      <w:r>
        <w:t xml:space="preserve"> </w:t>
      </w:r>
      <w:r>
        <w:t xml:space="preserve">Para asegurar la consistencia y veracidad de los datos frente a imposibilidades físicas de la jornada escolar: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Ningún estudiante puede tener registrado más de 7 bloques de asistencia en un mismo día.</w:t>
      </w:r>
    </w:p>
    <w:p>
      <w:pPr>
        <w:pStyle w:val="Compact"/>
        <w:numPr>
          <w:ilvl w:val="1"/>
          <w:numId w:val="1003"/>
        </w:numPr>
      </w:pPr>
      <w:r>
        <w:t xml:space="preserve">Si un docente intenta guardar una planilla que cause que un estudiante supere el límite diario de 7 bloques, la operación del backend se aborta con error detallando el nombre del alumno para su corrección inmediata.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RN-ASI-003 (Actualizaciones de Bloque Académico):</w:t>
      </w:r>
      <w:r>
        <w:t xml:space="preserve"> </w:t>
      </w:r>
      <w:r>
        <w:t xml:space="preserve">La regla de límite diario permite corregir y actualizar asistencias ya existentes para la misma materia, fecha y grupo, ya que el sistema reconoce que se trata del mismo bloque académico y modifica el registro existente en lugar de contabilizarlo como una nueva asistencia.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RN-ASI-004 (Bloqueo por Periodo Cerrado):</w:t>
      </w:r>
      <w:r>
        <w:t xml:space="preserve"> </w:t>
      </w:r>
      <w:r>
        <w:t xml:space="preserve">La inserción, actualización o eliminación de registros de asistencia se bloquea a nivel de trigger de base de datos (</w:t>
      </w:r>
      <w:r>
        <w:rPr>
          <w:rStyle w:val="VerbatimChar"/>
        </w:rPr>
        <w:t xml:space="preserve">fn_bloquear_periodo_cerrado</w:t>
      </w:r>
      <w:r>
        <w:t xml:space="preserve">) si la fecha elegida corresponde a un periodo académico que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RN-ASI-005 (Consolidado para Boletín):</w:t>
      </w:r>
      <w:r>
        <w:t xml:space="preserve"> </w:t>
      </w:r>
      <w:r>
        <w:t xml:space="preserve">Al cierre del periodo escolar, las fallas no justificadas (</w:t>
      </w:r>
      <w:r>
        <w:rPr>
          <w:rStyle w:val="VerbatimChar"/>
        </w:rPr>
        <w:t xml:space="preserve">AUSENTE</w:t>
      </w:r>
      <w:r>
        <w:t xml:space="preserve">) se suman por asignatura y el total consolidado se escribe de forma permanente en el reporte del Boletín de Calificaciones.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RN-ASI-006 (Exclusión de Estudiantes Trasladados e Inactivos):</w:t>
      </w:r>
      <w:r>
        <w:t xml:space="preserve"> </w:t>
      </w:r>
      <w:r>
        <w:t xml:space="preserve">La lista de toma de asistencia (</w:t>
      </w:r>
      <w:r>
        <w:rPr>
          <w:rStyle w:val="VerbatimChar"/>
        </w:rPr>
        <w:t xml:space="preserve">GET /api/teacher/attendance/:detailGradeId/:date</w:t>
      </w:r>
      <w:r>
        <w:t xml:space="preserve">) y el registro de la misma (</w:t>
      </w:r>
      <w:r>
        <w:rPr>
          <w:rStyle w:val="VerbatimChar"/>
        </w:rPr>
        <w:t xml:space="preserve">POST /api/teacher/attendance</w:t>
      </w:r>
      <w:r>
        <w:t xml:space="preserve">) restringen las operaciones a estudiantes con matrícula en estado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. Los estudiantes trasladados o retirados se excluyen de la planilla y no admiten nuevos registros de asistencia en la institución de origen.</w:t>
      </w:r>
    </w:p>
    <w:p>
      <w:r>
        <w:pict>
          <v:rect style="width:0;height:1.5pt" o:hralign="center" o:hrstd="t" o:hr="t"/>
        </w:pict>
      </w:r>
    </w:p>
    <w:bookmarkEnd w:id="12"/>
    <w:bookmarkStart w:id="22" w:name="implementación"/>
    <w:p>
      <w:pPr>
        <w:pStyle w:val="Heading2"/>
      </w:pPr>
      <w:r>
        <w:t xml:space="preserve">5. Implementación</w:t>
      </w:r>
    </w:p>
    <w:bookmarkStart w:id="17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attendanceController.ts</w:t>
              </w:r>
            </w:hyperlink>
            <w:r>
              <w:t xml:space="preserve"> </w:t>
            </w:r>
            <w:r>
              <w:t xml:space="preserve">— Carga y guardado de planillas de asistencia diaria, cálculo de acumulados de fallas por curso.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teacher.routes.ts</w:t>
              </w:r>
            </w:hyperlink>
            <w:r>
              <w:t xml:space="preserve">,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student.routes.ts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 de Base de Datos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AcademiaNeivaBD.sql</w:t>
              </w:r>
            </w:hyperlink>
            <w:r>
              <w:t xml:space="preserve"> </w:t>
            </w:r>
            <w:r>
              <w:t xml:space="preserve">— Trigger</w:t>
            </w:r>
            <w:r>
              <w:t xml:space="preserve"> </w:t>
            </w:r>
            <w:r>
              <w:rPr>
                <w:rStyle w:val="VerbatimChar"/>
              </w:rPr>
              <w:t xml:space="preserve">fn_bloquear_periodo_cerrado</w:t>
            </w:r>
            <w:r>
              <w:t xml:space="preserve"> </w:t>
            </w:r>
            <w:r>
              <w:t xml:space="preserve">aplicado a la tabla</w:t>
            </w:r>
            <w:r>
              <w:t xml:space="preserve"> </w:t>
            </w:r>
            <w:r>
              <w:rPr>
                <w:rStyle w:val="VerbatimChar"/>
              </w:rPr>
              <w:t xml:space="preserve">registro_asistencia</w:t>
            </w:r>
            <w:r>
              <w:t xml:space="preserve">.</w:t>
            </w:r>
          </w:p>
        </w:tc>
      </w:tr>
    </w:tbl>
    <w:bookmarkEnd w:id="17"/>
    <w:bookmarkStart w:id="21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Planilla Asistencia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TeacherAttendance.vue</w:t>
              </w:r>
            </w:hyperlink>
            <w:r>
              <w:t xml:space="preserve"> </w:t>
            </w:r>
            <w:r>
              <w:t xml:space="preserve">— Interfaz del docente para marcar asistencia con un solo clic.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 Estudiante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StudentAttendanceView.vue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 Padre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ParentAttendanceView.vue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modelo-de-datos"/>
    <w:p>
      <w:pPr>
        <w:pStyle w:val="Heading2"/>
      </w:pPr>
      <w:r>
        <w:t xml:space="preserve">6. Modelo de Datos</w:t>
      </w:r>
    </w:p>
    <w:bookmarkStart w:id="23" w:name="tabla-registro_asistencia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registro_asistencia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id_asistencia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registro.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Estudiante calificado.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Asignación de curso y materia.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de la toma de asistencia (de control para periodos).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AUSENTE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JUSTIFICADA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</w:tbl>
    <w:bookmarkEnd w:id="23"/>
    <w:bookmarkStart w:id="24" w:name="types-relevantes"/>
    <w:p>
      <w:pPr>
        <w:pStyle w:val="Heading3"/>
      </w:pPr>
      <w:r>
        <w:t xml:space="preserve">Types relevantes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.estado_asistencia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'AUSENTE'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'JUSTIFICADA'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→ Estructura Escolar</w:t>
      </w:r>
      <w:r>
        <w:t xml:space="preserve">: Consulta los estudiantes matriculados en el grupo para poblar la planilla de la clase.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→ Configuración Académica</w:t>
      </w:r>
      <w:r>
        <w:t xml:space="preserve">: El trigger de asistencia verifica que la fecha evaluada corresponda a un periodo con estado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 </w:t>
      </w:r>
      <w:r>
        <w:t xml:space="preserve">en la institución.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→ Boletines</w:t>
      </w:r>
      <w:r>
        <w:t xml:space="preserve">: Extrae la sumatoria de inasistencias por materia para el reporte PDF.</w:t>
      </w:r>
    </w:p>
    <w:p>
      <w:r>
        <w:pict>
          <v:rect style="width:0;height:1.5pt" o:hralign="center" o:hrstd="t" o:hr="t"/>
        </w:pict>
      </w:r>
    </w:p>
    <w:bookmarkEnd w:id="26"/>
    <w:bookmarkStart w:id="29" w:name="validaciones-implementadas"/>
    <w:p>
      <w:pPr>
        <w:pStyle w:val="Heading2"/>
      </w:pPr>
      <w:r>
        <w:t xml:space="preserve">8. Validaciones Implementadas</w:t>
      </w:r>
    </w:p>
    <w:bookmarkStart w:id="27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5"/>
        </w:numPr>
      </w:pPr>
      <w:r>
        <w:t xml:space="preserve">Validación estricta que aborta la transacción si algún estudiante supera los 7 bloques de clase al día.</w:t>
      </w:r>
    </w:p>
    <w:p>
      <w:pPr>
        <w:pStyle w:val="Compact"/>
        <w:numPr>
          <w:ilvl w:val="0"/>
          <w:numId w:val="1005"/>
        </w:numPr>
      </w:pPr>
      <w:r>
        <w:t xml:space="preserve">Validación de fecha: impide guardar asistencias con fechas futuras o mayores al día actual.</w:t>
      </w:r>
    </w:p>
    <w:p>
      <w:pPr>
        <w:pStyle w:val="Compact"/>
        <w:numPr>
          <w:ilvl w:val="0"/>
          <w:numId w:val="1005"/>
        </w:numPr>
      </w:pPr>
      <w:r>
        <w:t xml:space="preserve">Control redundante en SQL contra modificaciones en periodos cerrados.</w:t>
      </w:r>
    </w:p>
    <w:bookmarkEnd w:id="27"/>
    <w:bookmarkStart w:id="28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6"/>
        </w:numPr>
      </w:pPr>
      <w:r>
        <w:t xml:space="preserve">Panel interactivo: botones reactivos que cambian de color según el estado seleccionado (verde: Presente, rojo: Ausente, amarillo: Tarde, azul: Justificada).</w:t>
      </w:r>
    </w:p>
    <w:p>
      <w:pPr>
        <w:pStyle w:val="Compact"/>
        <w:numPr>
          <w:ilvl w:val="0"/>
          <w:numId w:val="1006"/>
        </w:numPr>
      </w:pPr>
      <w:r>
        <w:t xml:space="preserve">Control de fecha por calendario que inhabilita fechas futuras en la interfaz.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Límite Físico de 7 Bloques</w:t>
            </w:r>
          </w:p>
        </w:tc>
        <w:tc>
          <w:tcPr/>
          <w:p>
            <w:pPr>
              <w:pStyle w:val="Compact"/>
            </w:pPr>
            <w:r>
              <w:t xml:space="preserve">Evita errores de digitación por parte de los docentes que duplican planillas el mismo día por accidente, garantizando la consistencia estadística de ausentismo del colegio.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Carga de Planilla con Estado Default</w:t>
            </w:r>
          </w:p>
        </w:tc>
        <w:tc>
          <w:tcPr/>
          <w:p>
            <w:pPr>
              <w:pStyle w:val="Compact"/>
            </w:pPr>
            <w:r>
              <w:t xml:space="preserve">Al abrir la asistencia de una fecha, el sistema precarga a todos los estudiantes en estado</w:t>
            </w:r>
            <w:r>
              <w:t xml:space="preserve"> </w:t>
            </w:r>
            <w:r>
              <w:rPr>
                <w:rStyle w:val="VerbatimChar"/>
              </w:rPr>
              <w:t xml:space="preserve">PRESENTE</w:t>
            </w:r>
            <w:r>
              <w:t xml:space="preserve"> </w:t>
            </w:r>
            <w:r>
              <w:t xml:space="preserve">por defecto, de modo que el docente solo tenga que hacer clic sobre los estudiantes ausentes o que llegaron tarde, acelerando la toma de asistencia en el aula.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ttendanceController.ts" TargetMode="External" /><Relationship Type="http://schemas.openxmlformats.org/officeDocument/2006/relationships/hyperlink" Id="rId15" Target="file:///c:/Users/alejo/Downloads/segundoProyecto/backend/src/routes/student.routes.ts" TargetMode="External" /><Relationship Type="http://schemas.openxmlformats.org/officeDocument/2006/relationships/hyperlink" Id="rId14" Target="file:///c:/Users/alejo/Downloads/segundoProyecto/backend/src/routes/teacher.routes.ts" TargetMode="External" /><Relationship Type="http://schemas.openxmlformats.org/officeDocument/2006/relationships/hyperlink" Id="rId20" Target="file:///c:/Users/alejo/Downloads/segundoProyecto/frontend/src/views/parent/ParentAttendanceView.vue" TargetMode="External" /><Relationship Type="http://schemas.openxmlformats.org/officeDocument/2006/relationships/hyperlink" Id="rId19" Target="file:///c:/Users/alejo/Downloads/segundoProyecto/frontend/src/views/student/StudentAttendanceView.vue" TargetMode="External" /><Relationship Type="http://schemas.openxmlformats.org/officeDocument/2006/relationships/hyperlink" Id="rId18" Target="file:///c:/Users/alejo/Downloads/segundoProyecto/frontend/src/views/teacher/TeacherAttendance.vue" TargetMode="External" /><Relationship Type="http://schemas.openxmlformats.org/officeDocument/2006/relationships/hyperlink" Id="rId16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ttendanceController.ts" TargetMode="External" /><Relationship Type="http://schemas.openxmlformats.org/officeDocument/2006/relationships/hyperlink" Id="rId15" Target="file:///c:/Users/alejo/Downloads/segundoProyecto/backend/src/routes/student.routes.ts" TargetMode="External" /><Relationship Type="http://schemas.openxmlformats.org/officeDocument/2006/relationships/hyperlink" Id="rId14" Target="file:///c:/Users/alejo/Downloads/segundoProyecto/backend/src/routes/teacher.routes.ts" TargetMode="External" /><Relationship Type="http://schemas.openxmlformats.org/officeDocument/2006/relationships/hyperlink" Id="rId20" Target="file:///c:/Users/alejo/Downloads/segundoProyecto/frontend/src/views/parent/ParentAttendanceView.vue" TargetMode="External" /><Relationship Type="http://schemas.openxmlformats.org/officeDocument/2006/relationships/hyperlink" Id="rId19" Target="file:///c:/Users/alejo/Downloads/segundoProyecto/frontend/src/views/student/StudentAttendanceView.vue" TargetMode="External" /><Relationship Type="http://schemas.openxmlformats.org/officeDocument/2006/relationships/hyperlink" Id="rId18" Target="file:///c:/Users/alejo/Downloads/segundoProyecto/frontend/src/views/teacher/TeacherAttendance.vue" TargetMode="External" /><Relationship Type="http://schemas.openxmlformats.org/officeDocument/2006/relationships/hyperlink" Id="rId16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2026-08-17T23:17:03Z</dcterms:created>
  <dcterms:modified xsi:type="dcterms:W3CDTF">2026-08-17T23:17:03Z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