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da875997cfb3afd21226739a1c4d88bc61c971a"/>
    <w:p>
      <w:pPr>
        <w:pStyle w:val="Heading1"/>
      </w:pPr>
      <w:r>
        <w:t xml:space="preserve">Reglas de Negocio — Cierre de Periodo y Generación de Boletines</w:t>
      </w:r>
    </w:p>
    <w:p>
      <w:pPr>
        <w:pStyle w:val="FirstParagraph"/>
      </w:pPr>
      <w:r>
        <w:t xml:space="preserve">Este documento detalla las reglas de negocio técnicas y funcionales del módulo de</w:t>
      </w:r>
      <w:r>
        <w:t xml:space="preserve"> </w:t>
      </w:r>
      <w:r>
        <w:rPr>
          <w:b/>
          <w:bCs/>
        </w:rPr>
        <w:t xml:space="preserve">Cierre de Periodo y Boletines</w:t>
      </w:r>
      <w:r>
        <w:t xml:space="preserve"> </w:t>
      </w:r>
      <w:r>
        <w:t xml:space="preserve">de AcademiaNeiva.</w:t>
      </w:r>
    </w:p>
    <w:p>
      <w:r>
        <w:pict>
          <v:rect style="width:0;height:1.5pt" o:hralign="center" o:hrstd="t" o:hr="t"/>
        </w:pict>
      </w:r>
    </w:p>
    <w:bookmarkStart w:id="14" w:name="cierre-de-asignatura-por-el-docente"/>
    <w:p>
      <w:pPr>
        <w:pStyle w:val="Heading2"/>
      </w:pPr>
      <w:r>
        <w:t xml:space="preserve">1. Cierre de Asignatura por el Docente</w:t>
      </w:r>
    </w:p>
    <w:bookmarkStart w:id="10" w:name="Xcc5d28cbf68b58a003a3010ac1860f5cc48154d"/>
    <w:p>
      <w:pPr>
        <w:pStyle w:val="Heading3"/>
      </w:pPr>
      <w:r>
        <w:t xml:space="preserve">RN-CIE-001: Validación de Completitud de Notas en el Aula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Antes de autorizar el cierre de una asignatura en un periodo (</w:t>
      </w:r>
      <w:r>
        <w:rPr>
          <w:rStyle w:val="VerbatimChar"/>
        </w:rPr>
        <w:t xml:space="preserve">closeTeacherSubject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t xml:space="preserve">El sistema consulta a todos los estudiantes con matrícula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inscritos en el curso.</w:t>
      </w:r>
    </w:p>
    <w:p>
      <w:pPr>
        <w:pStyle w:val="Compact"/>
        <w:numPr>
          <w:ilvl w:val="1"/>
          <w:numId w:val="1002"/>
        </w:numPr>
      </w:pPr>
      <w:r>
        <w:t xml:space="preserve">Verifica que no existan actividades evaluativas directas sin calificar en</w:t>
      </w:r>
      <w:r>
        <w:t xml:space="preserve"> </w:t>
      </w:r>
      <w:r>
        <w:rPr>
          <w:rStyle w:val="VerbatimChar"/>
        </w:rPr>
        <w:t xml:space="preserve">notas_actividad</w:t>
      </w:r>
      <w:r>
        <w:t xml:space="preserve"> </w:t>
      </w:r>
      <w:r>
        <w:t xml:space="preserve">ni actividades con criterios que tengan criterios pendientes en</w:t>
      </w:r>
      <w:r>
        <w:t xml:space="preserve"> </w:t>
      </w:r>
      <w:r>
        <w:rPr>
          <w:rStyle w:val="VerbatimChar"/>
        </w:rPr>
        <w:t xml:space="preserve">nota_criterio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Si se detecta algún estudiante con notas faltantes, el backend rechaza la solicitud con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:</w:t>
      </w:r>
      <w:r>
        <w:t xml:space="preserve"> </w:t>
      </w:r>
      <w:r>
        <w:rPr>
          <w:i/>
          <w:iCs/>
        </w:rPr>
        <w:t xml:space="preserve">“Existen estudiantes con actividades sin calificar”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promedios incompletos o calificaciones vacías en el boletín final.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3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closeTeacherSubject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getClosureStatus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POST /api/teacher/close-period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/api/teacher/closure-status/:detailGradeId/:periodId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HU-CIE-001</w:t>
      </w:r>
    </w:p>
    <w:p>
      <w:r>
        <w:pict>
          <v:rect style="width:0;height:1.5pt" o:hralign="center" o:hrstd="t" o:hr="t"/>
        </w:pict>
      </w:r>
    </w:p>
    <w:bookmarkEnd w:id="10"/>
    <w:bookmarkStart w:id="12" w:name="X98c9645bc6b0e57841557f7155d43e2de5b9b33"/>
    <w:p>
      <w:pPr>
        <w:pStyle w:val="Heading3"/>
      </w:pPr>
      <w:r>
        <w:t xml:space="preserve">RN-CIE-002: Justificación Obligatoria de Evidencias DBA Pendientes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06"/>
        </w:numPr>
      </w:pPr>
      <w:r>
        <w:t xml:space="preserve">El backend cruza las evidencias de DBA planificadas para el grado, materia y periodo actual contra las evidencias evaluadas en las actividades de la materia (</w:t>
      </w:r>
      <w:r>
        <w:rPr>
          <w:rStyle w:val="VerbatimChar"/>
        </w:rPr>
        <w:t xml:space="preserve">actividad_evidencia_dba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Si existen evidencias planeadas no evaluadas (</w:t>
      </w:r>
      <w:r>
        <w:rPr>
          <w:rStyle w:val="VerbatimChar"/>
        </w:rPr>
        <w:t xml:space="preserve">unevaluatedEvidences.length &gt; 0</w:t>
      </w:r>
      <w:r>
        <w:t xml:space="preserve">) y el docente no suministró una justificación textual (</w:t>
      </w:r>
      <w:r>
        <w:rPr>
          <w:rStyle w:val="VerbatimChar"/>
        </w:rPr>
        <w:t xml:space="preserve">justificacion_evidencias_pendientes</w:t>
      </w:r>
      <w:r>
        <w:t xml:space="preserve">), el sistema rechaza la operación con código HTTP</w:t>
      </w:r>
      <w:r>
        <w:t xml:space="preserve"> </w:t>
      </w: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y el payload</w:t>
      </w:r>
      <w:r>
        <w:t xml:space="preserve"> </w:t>
      </w:r>
      <w:r>
        <w:rPr>
          <w:rStyle w:val="VerbatimChar"/>
        </w:rPr>
        <w:t xml:space="preserve">{ requires_justification: true, unevaluated_evidences: [...] }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El docente debe digitar la explicación pedagógica antes de poder completar el cierre formal.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Fomenta la responsabilidad pedagógica y la trazabilidad del cumplimiento curricular ante la coordinación académica.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7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closeTeacherSubject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hyperlink r:id="rId11">
        <w:r>
          <w:rPr>
            <w:rStyle w:val="Hyperlink"/>
          </w:rPr>
          <w:t xml:space="preserve">TeacherClosure.vue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/api/teacher/close-period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HU-CIE-001</w:t>
      </w:r>
    </w:p>
    <w:p>
      <w:r>
        <w:pict>
          <v:rect style="width:0;height:1.5pt" o:hralign="center" o:hrstd="t" o:hr="t"/>
        </w:pict>
      </w:r>
    </w:p>
    <w:bookmarkEnd w:id="12"/>
    <w:bookmarkStart w:id="13" w:name="X415556f917b7ce5936f6d0dab72bc515fd84bb0"/>
    <w:p>
      <w:pPr>
        <w:pStyle w:val="Heading3"/>
      </w:pPr>
      <w:r>
        <w:t xml:space="preserve">RN-CIE-003: Persistencia y Trazabilidad del Cierre de Materia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completarse el cierre de la asignatura, el sistema registra o actualiza en la tabla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estado = 'CERRADO'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fecha_cierre = NOW()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justificacion_evidencias_pendientes = texto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id_docente_cierre = teacherId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inmutabilidad de la materia frente a modificaciones docentes y almacena la auditoría del autor del cierre.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9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closeTeacherSubject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/api/teacher/close-period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HU-CIE-001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cierre-institucional-directivo"/>
    <w:p>
      <w:pPr>
        <w:pStyle w:val="Heading2"/>
      </w:pPr>
      <w:r>
        <w:t xml:space="preserve">2. Cierre Institucional Directivo</w:t>
      </w:r>
    </w:p>
    <w:bookmarkStart w:id="17" w:name="Xaeee47ce8910f1fd4904fa8b38b9b7262da3d86"/>
    <w:p>
      <w:pPr>
        <w:pStyle w:val="Heading3"/>
      </w:pPr>
      <w:r>
        <w:t xml:space="preserve">RN-CIE-004: Cierre Institucional del Periodo al 100% de Asignaturas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directivo escolar solo puede aprobar y cerrar formalmente un periodo académico (</w:t>
      </w:r>
      <w:r>
        <w:rPr>
          <w:rStyle w:val="VerbatimChar"/>
        </w:rPr>
        <w:t xml:space="preserve">approveAcademicPeriod</w:t>
      </w:r>
      <w:r>
        <w:t xml:space="preserve">) si el 100% de las asignaciones académicas activas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 </w:t>
      </w:r>
      <w:r>
        <w:t xml:space="preserve">para el colegio y año lectivo se encuentran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. Al ejecutarse, actualiza</w:t>
      </w:r>
      <w:r>
        <w:t xml:space="preserve"> </w:t>
      </w:r>
      <w:r>
        <w:rPr>
          <w:rStyle w:val="VerbatimChar"/>
        </w:rPr>
        <w:t xml:space="preserve">periodo_academico.estado = 'CERRADO'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Previene la emisión de boletines con asignaturas pendientes de evaluación.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15">
        <w:r>
          <w:rPr>
            <w:rStyle w:val="Hyperlink"/>
          </w:rPr>
          <w:t xml:space="preserve">academicYearController.ts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approveAcademicPeriod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getPeriodClosureDetails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hyperlink r:id="rId16">
        <w:r>
          <w:rPr>
            <w:rStyle w:val="Hyperlink"/>
          </w:rPr>
          <w:t xml:space="preserve">PeriodClosure.vue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/api/academic-admin/academic-periods/:periodId/approve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GET /api/academic-admin/settings/closure-details/:schoolId/:periodId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HU-CIE-002</w:t>
      </w:r>
    </w:p>
    <w:p>
      <w:r>
        <w:pict>
          <v:rect style="width:0;height:1.5pt" o:hralign="center" o:hrstd="t" o:hr="t"/>
        </w:pict>
      </w:r>
    </w:p>
    <w:bookmarkEnd w:id="17"/>
    <w:bookmarkStart w:id="18" w:name="X7ed7c44416f895ab3dc9663cf9ee95506ad2012"/>
    <w:p>
      <w:pPr>
        <w:pStyle w:val="Heading3"/>
      </w:pPr>
      <w:r>
        <w:t xml:space="preserve">RN-CIE-005: Reapertura Quirúrgica de Materia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Por solicitud justificada de un docente, el directivo puede ejecutar</w:t>
      </w:r>
      <w:r>
        <w:t xml:space="preserve"> </w:t>
      </w:r>
      <w:r>
        <w:rPr>
          <w:rStyle w:val="VerbatimChar"/>
        </w:rPr>
        <w:t xml:space="preserve">reopenSubjectClosure</w:t>
      </w:r>
      <w:r>
        <w:t xml:space="preserve"> </w:t>
      </w:r>
      <w:r>
        <w:t xml:space="preserve">para una asignación específica (</w:t>
      </w:r>
      <w:r>
        <w:rPr>
          <w:rStyle w:val="VerbatimChar"/>
        </w:rPr>
        <w:t xml:space="preserve">id_detallegrado</w:t>
      </w:r>
      <w:r>
        <w:t xml:space="preserve">). Esto elimina el registro de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correspondiente, reactivando la edición en la planilla docente sin requerir reabrir todo el periodo del plantel educativo.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Proporciona flexibilidad operativa para subsanar errores sin desproteger las demás materias del colegio.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7"/>
        </w:numPr>
      </w:pPr>
      <w:hyperlink r:id="rId15">
        <w:r>
          <w:rPr>
            <w:rStyle w:val="Hyperlink"/>
          </w:rPr>
          <w:t xml:space="preserve">academicYearController.ts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reopenSubjectClosure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hyperlink r:id="rId16">
        <w:r>
          <w:rPr>
            <w:rStyle w:val="Hyperlink"/>
          </w:rPr>
          <w:t xml:space="preserve">PeriodClosure.vue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/api/academic-admin/settings/reopen-subject-closure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HU-CIE-003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2a4a5f9ae480ca609b566afd1834b154338abd0"/>
    <w:p>
      <w:pPr>
        <w:pStyle w:val="Heading2"/>
      </w:pPr>
      <w:r>
        <w:t xml:space="preserve">3. Emisión de Boletines y Algoritmo de Ranking</w:t>
      </w:r>
    </w:p>
    <w:bookmarkStart w:id="21" w:name="Xc2510252279c28b20afb0614cc619f93dcc2c96"/>
    <w:p>
      <w:pPr>
        <w:pStyle w:val="Heading3"/>
      </w:pPr>
      <w:r>
        <w:t xml:space="preserve">RN-CIE-006: Habilitación Estricta de Boletines en Periodo Cerrado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consulta y generación de boletines PDF (</w:t>
      </w:r>
      <w:r>
        <w:rPr>
          <w:rStyle w:val="VerbatimChar"/>
        </w:rPr>
        <w:t xml:space="preserve">validatePeriodClosed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getStudentBoletin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getGradeBoletines</w:t>
      </w:r>
      <w:r>
        <w:t xml:space="preserve">) exige que</w:t>
      </w:r>
      <w:r>
        <w:t xml:space="preserve"> </w:t>
      </w:r>
      <w:r>
        <w:rPr>
          <w:rStyle w:val="VerbatimChar"/>
        </w:rPr>
        <w:t xml:space="preserve">periodo_academico.estado === 'CERRADO'</w:t>
      </w:r>
      <w:r>
        <w:t xml:space="preserve">. Si el periodo se encuentra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 los endpoints bloquean la descarga con mensaje explicativo:</w:t>
      </w:r>
      <w:r>
        <w:t xml:space="preserve"> </w:t>
      </w:r>
      <w:r>
        <w:rPr>
          <w:i/>
          <w:iCs/>
        </w:rPr>
        <w:t xml:space="preserve">“El periodo académico debe estar cerrado para generar boletines”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Impide que estudiantes o padres descarguen informes con notas preliminares no avaladas institucionalmente.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0"/>
        </w:numPr>
      </w:pPr>
      <w:hyperlink r:id="rId20">
        <w:r>
          <w:rPr>
            <w:rStyle w:val="Hyperlink"/>
          </w:rPr>
          <w:t xml:space="preserve">boletinController.ts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validatePeriodClosed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getStudentBoletin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getGradeBoletines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GET /api/boletines/validate/:id_colegio/:id_periodo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GET /api/boletines/student/:id_estudiante/:id_periodo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GET /api/boletines/grade/:id_grupo/:id_periodo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HU-CIE-004</w:t>
      </w:r>
    </w:p>
    <w:p>
      <w:r>
        <w:pict>
          <v:rect style="width:0;height:1.5pt" o:hralign="center" o:hrstd="t" o:hr="t"/>
        </w:pict>
      </w:r>
    </w:p>
    <w:bookmarkEnd w:id="21"/>
    <w:bookmarkStart w:id="22" w:name="Xc189a81d87bb415464d4ffd1918ee18ae3cf174"/>
    <w:p>
      <w:pPr>
        <w:pStyle w:val="Heading3"/>
      </w:pPr>
      <w:r>
        <w:t xml:space="preserve">RN-CIE-007: Cálculo Dinámico de Ranking y Exclusión de Inactivos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Descripción:</w:t>
      </w:r>
    </w:p>
    <w:p>
      <w:pPr>
        <w:pStyle w:val="Compact"/>
        <w:numPr>
          <w:ilvl w:val="1"/>
          <w:numId w:val="1023"/>
        </w:numPr>
      </w:pPr>
      <w:r>
        <w:t xml:space="preserve">El boletín calcula el promedio general del periodo y determina el puesto relativo del alumno en su curso físico utilizando la función SQL: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puesto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OVER 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ORDER BY </m:t>
          </m:r>
          <m:r>
            <m:rPr>
              <m:nor/>
              <m:sty m:val="p"/>
            </m:rPr>
            <m:t>student_avg DESC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1"/>
          <w:numId w:val="1023"/>
        </w:numPr>
      </w:pPr>
      <w:r>
        <w:t xml:space="preserve">La población del grupo (</w:t>
      </w:r>
      <w:r>
        <w:rPr>
          <w:rStyle w:val="VerbatimChar"/>
        </w:rPr>
        <w:t xml:space="preserve">total_grupo</w:t>
      </w:r>
      <w:r>
        <w:t xml:space="preserve">) y el cálculo de puestos incluyen exclusivamente a estudiantes con matrícula en estado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en el año escolar evaluado.</w:t>
      </w:r>
    </w:p>
    <w:p>
      <w:pPr>
        <w:pStyle w:val="Compact"/>
        <w:numPr>
          <w:ilvl w:val="1"/>
          <w:numId w:val="1023"/>
        </w:numPr>
      </w:pPr>
      <w:r>
        <w:t xml:space="preserve">Los estudiantes en estado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o inactivo son ignorados en la generación masiva por curso (</w:t>
      </w:r>
      <w:r>
        <w:rPr>
          <w:rStyle w:val="VerbatimChar"/>
        </w:rPr>
        <w:t xml:space="preserve">getGradeBoletines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precisión matemática del ranking de mérito académico sin distorsiones por deserciones escolares.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4"/>
        </w:numPr>
      </w:pPr>
      <w:hyperlink r:id="rId20">
        <w:r>
          <w:rPr>
            <w:rStyle w:val="Hyperlink"/>
          </w:rPr>
          <w:t xml:space="preserve">boletinController.ts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getStudentBoletin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getGradeBoletines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GET /api/boletines/student/:id_estudiante/:id_periodo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GET /api/boletines/grade/:id_grupo/:id_periodo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HU-CIE-004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file:///c:/Users/alejo/Downloads/segundoProyecto/backend/src/controllers/academicAdmin/academicYearController.ts" TargetMode="External" /><Relationship Type="http://schemas.openxmlformats.org/officeDocument/2006/relationships/hyperlink" Id="rId20" Target="file:///c:/Users/alejo/Downloads/segundoProyecto/backend/src/controllers/boletinController.ts" TargetMode="External" /><Relationship Type="http://schemas.openxmlformats.org/officeDocument/2006/relationships/hyperlink" Id="rId9" Target="file:///c:/Users/alejo/Downloads/segundoProyecto/backend/src/controllers/gradingController.ts" TargetMode="External" /><Relationship Type="http://schemas.openxmlformats.org/officeDocument/2006/relationships/hyperlink" Id="rId16" Target="file:///c:/Users/alejo/Downloads/segundoProyecto/frontend/src/views/admin/PeriodClosure.vue" TargetMode="External" /><Relationship Type="http://schemas.openxmlformats.org/officeDocument/2006/relationships/hyperlink" Id="rId11" Target="file:///c:/Users/alejo/Downloads/segundoProyecto/frontend/src/views/teacher/TeacherClosure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file:///c:/Users/alejo/Downloads/segundoProyecto/backend/src/controllers/academicAdmin/academicYearController.ts" TargetMode="External" /><Relationship Type="http://schemas.openxmlformats.org/officeDocument/2006/relationships/hyperlink" Id="rId20" Target="file:///c:/Users/alejo/Downloads/segundoProyecto/backend/src/controllers/boletinController.ts" TargetMode="External" /><Relationship Type="http://schemas.openxmlformats.org/officeDocument/2006/relationships/hyperlink" Id="rId9" Target="file:///c:/Users/alejo/Downloads/segundoProyecto/backend/src/controllers/gradingController.ts" TargetMode="External" /><Relationship Type="http://schemas.openxmlformats.org/officeDocument/2006/relationships/hyperlink" Id="rId16" Target="file:///c:/Users/alejo/Downloads/segundoProyecto/frontend/src/views/admin/PeriodClosure.vue" TargetMode="External" /><Relationship Type="http://schemas.openxmlformats.org/officeDocument/2006/relationships/hyperlink" Id="rId11" Target="file:///c:/Users/alejo/Downloads/segundoProyecto/frontend/src/views/teacher/TeacherClosure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2026-08-17T23:17:03Z</dcterms:created>
  <dcterms:modified xsi:type="dcterms:W3CDTF">2026-08-17T23:17:03Z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