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d2bab04729171c733e56a972f1783f185d4663"/>
    <w:p>
      <w:pPr>
        <w:pStyle w:val="Heading1"/>
      </w:pPr>
      <w:r>
        <w:t xml:space="preserve">👁️ Módulo 20: Seguimiento Académico a Usuarios por Directivo</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Inspección, Acompañamiento Pedagógico y Monitoreo de Usuarios por el Directivo</w:t>
      </w:r>
      <w:r>
        <w:br/>
      </w:r>
      <w:r>
        <w:rPr>
          <w:b/>
          <w:bCs/>
        </w:rPr>
        <w:t xml:space="preserve">Última actualización:</w:t>
      </w:r>
      <w:r>
        <w:t xml:space="preserve"> </w:t>
      </w:r>
      <w:r>
        <w:t xml:space="preserve">2026-08-12</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El módulo de</w:t>
      </w:r>
      <w:r>
        <w:t xml:space="preserve"> </w:t>
      </w:r>
      <w:r>
        <w:rPr>
          <w:b/>
          <w:bCs/>
        </w:rPr>
        <w:t xml:space="preserve">Seguimiento Académico a Usuarios por Directivo</w:t>
      </w:r>
      <w:r>
        <w:t xml:space="preserve"> </w:t>
      </w:r>
      <w:r>
        <w:t xml:space="preserve">permite a los rectores y coordinadores institucionales inspeccionar de primera mano los paneles de trabajo y portales de</w:t>
      </w:r>
      <w:r>
        <w:t xml:space="preserve"> </w:t>
      </w:r>
      <w:r>
        <w:rPr>
          <w:b/>
          <w:bCs/>
        </w:rPr>
        <w:t xml:space="preserve">Docentes</w:t>
      </w:r>
      <w:r>
        <w:t xml:space="preserve">,</w:t>
      </w:r>
      <w:r>
        <w:t xml:space="preserve"> </w:t>
      </w:r>
      <w:r>
        <w:rPr>
          <w:b/>
          <w:bCs/>
        </w:rPr>
        <w:t xml:space="preserve">Estudiantes</w:t>
      </w:r>
      <w:r>
        <w:t xml:space="preserve"> </w:t>
      </w:r>
      <w:r>
        <w:t xml:space="preserve">y</w:t>
      </w:r>
      <w:r>
        <w:t xml:space="preserve"> </w:t>
      </w:r>
      <w:r>
        <w:rPr>
          <w:b/>
          <w:bCs/>
        </w:rPr>
        <w:t xml:space="preserve">Padres de Familia / Acudientes</w:t>
      </w:r>
      <w:r>
        <w:t xml:space="preserve"> </w:t>
      </w:r>
      <w:r>
        <w:t xml:space="preserve">registrados en su colegio.</w:t>
      </w:r>
    </w:p>
    <w:p>
      <w:pPr>
        <w:pStyle w:val="BodyText"/>
      </w:pPr>
      <w:r>
        <w:t xml:space="preserve">A diferencia del modo supervisión global del Administrador General (que opera mediante tokens con permisos de superusuario interinstitucionales), el seguimiento del Directivo opera dentro del ámbito de su propio colegio. Permite al directivo asumir temporalmente la interfaz y vista de un usuario objetivo (</w:t>
      </w:r>
      <w:r>
        <w:rPr>
          <w:rStyle w:val="VerbatimChar"/>
        </w:rPr>
        <w:t xml:space="preserve">docente</w:t>
      </w:r>
      <w:r>
        <w:t xml:space="preserve">,</w:t>
      </w:r>
      <w:r>
        <w:t xml:space="preserve"> </w:t>
      </w:r>
      <w:r>
        <w:rPr>
          <w:rStyle w:val="VerbatimChar"/>
        </w:rPr>
        <w:t xml:space="preserve">estudiante</w:t>
      </w:r>
      <w:r>
        <w:t xml:space="preserve"> </w:t>
      </w:r>
      <w:r>
        <w:t xml:space="preserve">o</w:t>
      </w:r>
      <w:r>
        <w:t xml:space="preserve"> </w:t>
      </w:r>
      <w:r>
        <w:rPr>
          <w:rStyle w:val="VerbatimChar"/>
        </w:rPr>
        <w:t xml:space="preserve">padre</w:t>
      </w:r>
      <w:r>
        <w:t xml:space="preserve">) para verificar asistencias, calificaciones, observaciones de convivencia, matrículas activas y reportes académicos sin alterar la sesión principal ni los tokens de autenticación.</w:t>
      </w:r>
    </w:p>
    <w:p>
      <w:pPr>
        <w:pStyle w:val="BodyText"/>
      </w:pPr>
      <w:r>
        <w:t xml:space="preserve">Durante la sesión de seguimiento, el sistema conmuta dinámicamente el rol activo (</w:t>
      </w:r>
      <w:r>
        <w:rPr>
          <w:rStyle w:val="VerbatimChar"/>
        </w:rPr>
        <w:t xml:space="preserve">activeRole</w:t>
      </w:r>
      <w:r>
        <w:t xml:space="preserve">), resuelve todas las consultas de datos utilizando la identificación del usuario supervisado (</w:t>
      </w:r>
      <w:r>
        <w:rPr>
          <w:rStyle w:val="VerbatimChar"/>
        </w:rPr>
        <w:t xml:space="preserve">monitoringUser.id</w:t>
      </w:r>
      <w:r>
        <w:t xml:space="preserve">), pero</w:t>
      </w:r>
      <w:r>
        <w:t xml:space="preserve"> </w:t>
      </w:r>
      <w:r>
        <w:rPr>
          <w:b/>
          <w:bCs/>
        </w:rPr>
        <w:t xml:space="preserve">mantiene un modo de solo lectura estricto</w:t>
      </w:r>
      <w:r>
        <w:t xml:space="preserve">, deshabilitando acciones de modificación (creación de notas, toma de asistencias, cambios de perfil o tickets de soporte) y bloqueando completamente rutas sensibles como la</w:t>
      </w:r>
      <w:r>
        <w:t xml:space="preserve"> </w:t>
      </w:r>
      <w:r>
        <w:rPr>
          <w:b/>
          <w:bCs/>
        </w:rPr>
        <w:t xml:space="preserve">Gestión de Traslados</w:t>
      </w:r>
      <w:r>
        <w:t xml:space="preserve"> </w:t>
      </w:r>
      <w:r>
        <w:t xml:space="preserve">(</w:t>
      </w:r>
      <w:r>
        <w:rPr>
          <w:rStyle w:val="VerbatimChar"/>
        </w:rPr>
        <w:t xml:space="preserve">/dashboard/gestion-traslados</w:t>
      </w:r>
      <w:r>
        <w:t xml:space="preserve">).</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 en el Módulo</w:t>
            </w:r>
          </w:p>
        </w:tc>
      </w:tr>
      <w:tr>
        <w:tc>
          <w:tcPr/>
          <w:p>
            <w:pPr>
              <w:pStyle w:val="Compact"/>
            </w:pPr>
            <w:r>
              <w:rPr>
                <w:b/>
                <w:bCs/>
              </w:rPr>
              <w:t xml:space="preserve">Directivo (Rector / Coordinador)</w:t>
            </w:r>
          </w:p>
        </w:tc>
        <w:tc>
          <w:tcPr/>
          <w:p>
            <w:pPr>
              <w:pStyle w:val="Compact"/>
            </w:pPr>
            <w:r>
              <w:t xml:space="preserve">Iniciar seguimiento sobre cualquier docente, estudiante o acudiente con cuenta activa de su colegio. Navegar por los módulos correspondientes en modo solo lectura y finalizar el seguimiento en cualquier momento.</w:t>
            </w:r>
          </w:p>
        </w:tc>
      </w:tr>
      <w:tr>
        <w:tc>
          <w:tcPr/>
          <w:p>
            <w:pPr>
              <w:pStyle w:val="Compact"/>
            </w:pPr>
            <w:r>
              <w:rPr>
                <w:b/>
                <w:bCs/>
              </w:rPr>
              <w:t xml:space="preserve">Docente Supervisado</w:t>
            </w:r>
          </w:p>
        </w:tc>
        <w:tc>
          <w:tcPr/>
          <w:p>
            <w:pPr>
              <w:pStyle w:val="Compact"/>
            </w:pPr>
            <w:r>
              <w:t xml:space="preserve">Usuario objetivo del cual se inspecciona la carga académica, cursos asignados, avance de notas, control de asistencia y diario de campo.</w:t>
            </w:r>
          </w:p>
        </w:tc>
      </w:tr>
      <w:tr>
        <w:tc>
          <w:tcPr/>
          <w:p>
            <w:pPr>
              <w:pStyle w:val="Compact"/>
            </w:pPr>
            <w:r>
              <w:rPr>
                <w:b/>
                <w:bCs/>
              </w:rPr>
              <w:t xml:space="preserve">Estudiante Supervisado</w:t>
            </w:r>
          </w:p>
        </w:tc>
        <w:tc>
          <w:tcPr/>
          <w:p>
            <w:pPr>
              <w:pStyle w:val="Compact"/>
            </w:pPr>
            <w:r>
              <w:t xml:space="preserve">Usuario objetivo del cual se inspecciona el rendimiento por materia, faltas de asistencia, observador del alumno y boletines.</w:t>
            </w:r>
          </w:p>
        </w:tc>
      </w:tr>
      <w:tr>
        <w:tc>
          <w:tcPr/>
          <w:p>
            <w:pPr>
              <w:pStyle w:val="Compact"/>
            </w:pPr>
            <w:r>
              <w:rPr>
                <w:b/>
                <w:bCs/>
              </w:rPr>
              <w:t xml:space="preserve">Padre de Familia / Acudiente Supervisado</w:t>
            </w:r>
          </w:p>
        </w:tc>
        <w:tc>
          <w:tcPr/>
          <w:p>
            <w:pPr>
              <w:pStyle w:val="Compact"/>
            </w:pPr>
            <w:r>
              <w:t xml:space="preserve">Usuario objetivo del cual se inspecciona el estado de matrícula de su hijo, hoja de observaciones familiares, boletines del acudido y asistencia.</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Ámbito / Consola</w:t>
            </w:r>
          </w:p>
        </w:tc>
        <w:tc>
          <w:tcPr/>
          <w:p>
            <w:pPr>
              <w:pStyle w:val="Compact"/>
            </w:pPr>
            <w:r>
              <w:t xml:space="preserve">Método Frontend / Trigger</w:t>
            </w:r>
          </w:p>
        </w:tc>
        <w:tc>
          <w:tcPr/>
          <w:p>
            <w:pPr>
              <w:pStyle w:val="Compact"/>
            </w:pPr>
            <w:r>
              <w:t xml:space="preserve">Rol Requerido</w:t>
            </w:r>
          </w:p>
        </w:tc>
      </w:tr>
      <w:tr>
        <w:tc>
          <w:tcPr/>
          <w:p>
            <w:pPr>
              <w:pStyle w:val="Compact"/>
            </w:pPr>
            <w:r>
              <w:t xml:space="preserve">Iniciar seguimiento de Docente</w:t>
            </w:r>
          </w:p>
        </w:tc>
        <w:tc>
          <w:tcPr/>
          <w:p>
            <w:pPr>
              <w:pStyle w:val="Compact"/>
            </w:pPr>
            <w:r>
              <w:rPr>
                <w:rStyle w:val="VerbatimChar"/>
              </w:rPr>
              <w:t xml:space="preserve">TeacherManagement.vue</w:t>
            </w:r>
          </w:p>
        </w:tc>
        <w:tc>
          <w:tcPr/>
          <w:p>
            <w:pPr>
              <w:pStyle w:val="Compact"/>
            </w:pPr>
            <w:r>
              <w:rPr>
                <w:rStyle w:val="VerbatimChar"/>
              </w:rPr>
              <w:t xml:space="preserve">auth.startMonitoring(teacher)</w:t>
            </w:r>
          </w:p>
        </w:tc>
        <w:tc>
          <w:tcPr/>
          <w:p>
            <w:pPr>
              <w:pStyle w:val="Compact"/>
            </w:pPr>
            <w:r>
              <w:t xml:space="preserve">Directivo</w:t>
            </w:r>
          </w:p>
        </w:tc>
      </w:tr>
      <w:tr>
        <w:tc>
          <w:tcPr/>
          <w:p>
            <w:pPr>
              <w:pStyle w:val="Compact"/>
            </w:pPr>
            <w:r>
              <w:t xml:space="preserve">Iniciar seguimiento de Estudiante</w:t>
            </w:r>
          </w:p>
        </w:tc>
        <w:tc>
          <w:tcPr/>
          <w:p>
            <w:pPr>
              <w:pStyle w:val="Compact"/>
            </w:pPr>
            <w:r>
              <w:rPr>
                <w:rStyle w:val="VerbatimChar"/>
              </w:rPr>
              <w:t xml:space="preserve">StudentManagement.vue</w:t>
            </w:r>
          </w:p>
        </w:tc>
        <w:tc>
          <w:tcPr/>
          <w:p>
            <w:pPr>
              <w:pStyle w:val="Compact"/>
            </w:pPr>
            <w:r>
              <w:rPr>
                <w:rStyle w:val="VerbatimChar"/>
              </w:rPr>
              <w:t xml:space="preserve">auth.startStudentMonitoring(student)</w:t>
            </w:r>
          </w:p>
        </w:tc>
        <w:tc>
          <w:tcPr/>
          <w:p>
            <w:pPr>
              <w:pStyle w:val="Compact"/>
            </w:pPr>
            <w:r>
              <w:t xml:space="preserve">Directivo</w:t>
            </w:r>
          </w:p>
        </w:tc>
      </w:tr>
      <w:tr>
        <w:tc>
          <w:tcPr/>
          <w:p>
            <w:pPr>
              <w:pStyle w:val="Compact"/>
            </w:pPr>
            <w:r>
              <w:t xml:space="preserve">Iniciar seguimiento de Padre de Familia</w:t>
            </w:r>
          </w:p>
        </w:tc>
        <w:tc>
          <w:tcPr/>
          <w:p>
            <w:pPr>
              <w:pStyle w:val="Compact"/>
            </w:pPr>
            <w:r>
              <w:rPr>
                <w:rStyle w:val="VerbatimChar"/>
              </w:rPr>
              <w:t xml:space="preserve">ParentManagement.vue</w:t>
            </w:r>
          </w:p>
        </w:tc>
        <w:tc>
          <w:tcPr/>
          <w:p>
            <w:pPr>
              <w:pStyle w:val="Compact"/>
            </w:pPr>
            <w:r>
              <w:rPr>
                <w:rStyle w:val="VerbatimChar"/>
              </w:rPr>
              <w:t xml:space="preserve">auth.startParentMonitoring(parent)</w:t>
            </w:r>
          </w:p>
        </w:tc>
        <w:tc>
          <w:tcPr/>
          <w:p>
            <w:pPr>
              <w:pStyle w:val="Compact"/>
            </w:pPr>
            <w:r>
              <w:t xml:space="preserve">Directivo</w:t>
            </w:r>
          </w:p>
        </w:tc>
      </w:tr>
      <w:tr>
        <w:tc>
          <w:tcPr/>
          <w:p>
            <w:pPr>
              <w:pStyle w:val="Compact"/>
            </w:pPr>
            <w:r>
              <w:t xml:space="preserve">Finalizar seguimiento y retornar a Consola Directiva</w:t>
            </w:r>
          </w:p>
        </w:tc>
        <w:tc>
          <w:tcPr/>
          <w:p>
            <w:pPr>
              <w:pStyle w:val="Compact"/>
            </w:pPr>
            <w:r>
              <w:rPr>
                <w:rStyle w:val="VerbatimChar"/>
              </w:rPr>
              <w:t xml:space="preserve">DashboardLayout.vue</w:t>
            </w:r>
          </w:p>
        </w:tc>
        <w:tc>
          <w:tcPr/>
          <w:p>
            <w:pPr>
              <w:pStyle w:val="Compact"/>
            </w:pPr>
            <w:r>
              <w:rPr>
                <w:rStyle w:val="VerbatimChar"/>
              </w:rPr>
              <w:t xml:space="preserve">auth.stopMonitoring()</w:t>
            </w:r>
          </w:p>
        </w:tc>
        <w:tc>
          <w:tcPr/>
          <w:p>
            <w:pPr>
              <w:pStyle w:val="Compact"/>
            </w:pPr>
            <w:r>
              <w:t xml:space="preserve">Directivo (en monitoreo)</w:t>
            </w:r>
          </w:p>
        </w:tc>
      </w:tr>
      <w:tr>
        <w:tc>
          <w:tcPr/>
          <w:p>
            <w:pPr>
              <w:pStyle w:val="Compact"/>
            </w:pPr>
            <w:r>
              <w:t xml:space="preserve">Navegación por módulos del supervisado</w:t>
            </w:r>
          </w:p>
        </w:tc>
        <w:tc>
          <w:tcPr/>
          <w:p>
            <w:pPr>
              <w:pStyle w:val="Compact"/>
            </w:pPr>
            <w:r>
              <w:t xml:space="preserve">Vistas de Docente / Estudiante / Padre</w:t>
            </w:r>
          </w:p>
        </w:tc>
        <w:tc>
          <w:tcPr/>
          <w:p>
            <w:pPr>
              <w:pStyle w:val="Compact"/>
            </w:pPr>
            <w:r>
              <w:rPr>
                <w:rStyle w:val="VerbatimChar"/>
              </w:rPr>
              <w:t xml:space="preserve">router.push(...)</w:t>
            </w:r>
            <w:r>
              <w:t xml:space="preserve"> </w:t>
            </w:r>
            <w:r>
              <w:t xml:space="preserve">con</w:t>
            </w:r>
            <w:r>
              <w:t xml:space="preserve"> </w:t>
            </w:r>
            <w:r>
              <w:rPr>
                <w:rStyle w:val="VerbatimChar"/>
              </w:rPr>
              <w:t xml:space="preserve">activeRole</w:t>
            </w:r>
            <w:r>
              <w:t xml:space="preserve"> </w:t>
            </w:r>
            <w:r>
              <w:t xml:space="preserve">alterado</w:t>
            </w:r>
          </w:p>
        </w:tc>
        <w:tc>
          <w:tcPr/>
          <w:p>
            <w:pPr>
              <w:pStyle w:val="Compact"/>
            </w:pPr>
            <w:r>
              <w:t xml:space="preserve">Directivo (en monitoreo)</w:t>
            </w:r>
          </w:p>
        </w:tc>
      </w:tr>
      <w:tr>
        <w:tc>
          <w:tcPr/>
          <w:p>
            <w:pPr>
              <w:pStyle w:val="Compact"/>
            </w:pPr>
            <w:r>
              <w:t xml:space="preserve">Bloqueo automático de rutas no autorizadas</w:t>
            </w:r>
          </w:p>
        </w:tc>
        <w:tc>
          <w:tcPr/>
          <w:p>
            <w:pPr>
              <w:pStyle w:val="Compact"/>
            </w:pPr>
            <w:r>
              <w:rPr>
                <w:rStyle w:val="VerbatimChar"/>
              </w:rPr>
              <w:t xml:space="preserve">router/index.ts</w:t>
            </w:r>
            <w:r>
              <w:t xml:space="preserve"> </w:t>
            </w:r>
            <w:r>
              <w:t xml:space="preserve">guard</w:t>
            </w:r>
          </w:p>
        </w:tc>
        <w:tc>
          <w:tcPr/>
          <w:p>
            <w:pPr>
              <w:pStyle w:val="Compact"/>
            </w:pPr>
            <w:r>
              <w:t xml:space="preserve">Intercepta</w:t>
            </w:r>
            <w:r>
              <w:t xml:space="preserve"> </w:t>
            </w:r>
            <w:r>
              <w:rPr>
                <w:rStyle w:val="VerbatimChar"/>
              </w:rPr>
              <w:t xml:space="preserve">/dashboard/gestion-traslados</w:t>
            </w:r>
          </w:p>
        </w:tc>
        <w:tc>
          <w:tcPr/>
          <w:p>
            <w:pPr>
              <w:pStyle w:val="Compact"/>
            </w:pPr>
            <w:r>
              <w:t xml:space="preserve">Directivo (en monitoreo)</w:t>
            </w:r>
          </w:p>
        </w:tc>
      </w:tr>
    </w:tbl>
    <w:p>
      <w:r>
        <w:pict>
          <v:rect style="width:0;height:1.5pt" o:hralign="center" o:hrstd="t" o:hr="t"/>
        </w:pict>
      </w:r>
    </w:p>
    <w:bookmarkEnd w:id="11"/>
    <w:bookmarkStart w:id="12" w:name="reglas-de-negocio"/>
    <w:p>
      <w:pPr>
        <w:pStyle w:val="Heading2"/>
      </w:pPr>
      <w:r>
        <w:t xml:space="preserve">4. Reglas de Negocio</w:t>
      </w:r>
    </w:p>
    <w:p>
      <w:pPr>
        <w:pStyle w:val="Compact"/>
        <w:numPr>
          <w:ilvl w:val="0"/>
          <w:numId w:val="1001"/>
        </w:numPr>
      </w:pPr>
      <w:r>
        <w:rPr>
          <w:b/>
          <w:bCs/>
        </w:rPr>
        <w:t xml:space="preserve">RN-SEG-001 (Exclusividad Institucional):</w:t>
      </w:r>
      <w:r>
        <w:t xml:space="preserve"> </w:t>
      </w:r>
      <w:r>
        <w:t xml:space="preserve">Un directivo solo puede iniciar seguimiento sobre usuarios que pertenezcan a su mismo colegio (</w:t>
      </w:r>
      <w:r>
        <w:rPr>
          <w:rStyle w:val="VerbatimChar"/>
        </w:rPr>
        <w:t xml:space="preserve">schoolId</w:t>
      </w:r>
      <w:r>
        <w:t xml:space="preserve">).</w:t>
      </w:r>
    </w:p>
    <w:p>
      <w:pPr>
        <w:pStyle w:val="Compact"/>
        <w:numPr>
          <w:ilvl w:val="0"/>
          <w:numId w:val="1001"/>
        </w:numPr>
      </w:pPr>
      <w:r>
        <w:rPr>
          <w:b/>
          <w:bCs/>
        </w:rPr>
        <w:t xml:space="preserve">RN-SEG-002 (Preservación del Objeto de Autenticación):</w:t>
      </w:r>
      <w:r>
        <w:t xml:space="preserve"> </w:t>
      </w:r>
      <w:r>
        <w:t xml:space="preserve">Al iniciar un seguimiento,</w:t>
      </w:r>
      <w:r>
        <w:t xml:space="preserve"> </w:t>
      </w:r>
      <w:r>
        <w:rPr>
          <w:rStyle w:val="VerbatimChar"/>
        </w:rPr>
        <w:t xml:space="preserve">auth.user</w:t>
      </w:r>
      <w:r>
        <w:t xml:space="preserve"> </w:t>
      </w:r>
      <w:r>
        <w:t xml:space="preserve">conserva inalterada la identidad y objeto original del Directivo. No se sobrescriben credenciales ni tokens JWT.</w:t>
      </w:r>
    </w:p>
    <w:p>
      <w:pPr>
        <w:pStyle w:val="Compact"/>
        <w:numPr>
          <w:ilvl w:val="0"/>
          <w:numId w:val="1001"/>
        </w:numPr>
      </w:pPr>
      <w:r>
        <w:rPr>
          <w:b/>
          <w:bCs/>
        </w:rPr>
        <w:t xml:space="preserve">RN-SEG-003 (Conmutación Dinámica de Rol Activo):</w:t>
      </w:r>
      <w:r>
        <w:t xml:space="preserve"> </w:t>
      </w:r>
      <w:r>
        <w:t xml:space="preserve">El sistema almacena el rol original del directivo en</w:t>
      </w:r>
      <w:r>
        <w:t xml:space="preserve"> </w:t>
      </w:r>
      <w:r>
        <w:rPr>
          <w:rStyle w:val="VerbatimChar"/>
        </w:rPr>
        <w:t xml:space="preserve">previousRole</w:t>
      </w:r>
      <w:r>
        <w:t xml:space="preserve"> </w:t>
      </w:r>
      <w:r>
        <w:t xml:space="preserve">y cambia</w:t>
      </w:r>
      <w:r>
        <w:t xml:space="preserve"> </w:t>
      </w:r>
      <w:r>
        <w:rPr>
          <w:rStyle w:val="VerbatimChar"/>
        </w:rPr>
        <w:t xml:space="preserve">activeRole</w:t>
      </w:r>
      <w:r>
        <w:t xml:space="preserve"> </w:t>
      </w:r>
      <w:r>
        <w:t xml:space="preserve">al rol del objetivo (</w:t>
      </w:r>
      <w:r>
        <w:rPr>
          <w:rStyle w:val="VerbatimChar"/>
        </w:rPr>
        <w:t xml:space="preserve">'docente'</w:t>
      </w:r>
      <w:r>
        <w:t xml:space="preserve">,</w:t>
      </w:r>
      <w:r>
        <w:t xml:space="preserve"> </w:t>
      </w:r>
      <w:r>
        <w:rPr>
          <w:rStyle w:val="VerbatimChar"/>
        </w:rPr>
        <w:t xml:space="preserve">'estudiante'</w:t>
      </w:r>
      <w:r>
        <w:t xml:space="preserve">, o</w:t>
      </w:r>
      <w:r>
        <w:t xml:space="preserve"> </w:t>
      </w:r>
      <w:r>
        <w:rPr>
          <w:rStyle w:val="VerbatimChar"/>
        </w:rPr>
        <w:t xml:space="preserve">'padre'</w:t>
      </w:r>
      <w:r>
        <w:t xml:space="preserve">).</w:t>
      </w:r>
    </w:p>
    <w:p>
      <w:pPr>
        <w:pStyle w:val="Compact"/>
        <w:numPr>
          <w:ilvl w:val="0"/>
          <w:numId w:val="1001"/>
        </w:numPr>
      </w:pPr>
      <w:r>
        <w:rPr>
          <w:b/>
          <w:bCs/>
        </w:rPr>
        <w:t xml:space="preserve">RN-SEG-004 (Resolución Ternaria de IDs):</w:t>
      </w:r>
      <w:r>
        <w:t xml:space="preserve"> </w:t>
      </w:r>
      <w:r>
        <w:t xml:space="preserve">Todas las consultas de datos en componentes de usuario resuelven el ID con la lógica:</w:t>
      </w:r>
      <w:r>
        <w:t xml:space="preserve"> </w:t>
      </w:r>
      <w:r>
        <w:rPr>
          <w:rStyle w:val="VerbatimChar"/>
        </w:rPr>
        <w:t xml:space="preserve">const userId = (auth.isMonitoring &amp;&amp; auth.monitoringUser) ? (auth.monitoringUser.id || auth.monitoringUser.id_usuario) : (auth.user?.id_usuario || auth.user?.id)</w:t>
      </w:r>
    </w:p>
    <w:p>
      <w:pPr>
        <w:pStyle w:val="Compact"/>
        <w:numPr>
          <w:ilvl w:val="0"/>
          <w:numId w:val="1001"/>
        </w:numPr>
      </w:pPr>
      <w:r>
        <w:rPr>
          <w:b/>
          <w:bCs/>
        </w:rPr>
        <w:t xml:space="preserve">RN-SEG-005 (Modo Solo Lectura Mandatorio):</w:t>
      </w:r>
      <w:r>
        <w:t xml:space="preserve"> </w:t>
      </w:r>
      <w:r>
        <w:t xml:space="preserve">Durante el seguimiento, los botones de escritura, guardado, edición de perfil, creación de actividades, registro de fallas y envío de observaciones quedan inhabilitados en la interfaz (</w:t>
      </w:r>
      <w:r>
        <w:rPr>
          <w:rStyle w:val="VerbatimChar"/>
        </w:rPr>
        <w:t xml:space="preserve">v-if="!auth.isMonitoring"</w:t>
      </w:r>
      <w:r>
        <w:t xml:space="preserve"> </w:t>
      </w:r>
      <w:r>
        <w:t xml:space="preserve">o</w:t>
      </w:r>
      <w:r>
        <w:t xml:space="preserve"> </w:t>
      </w:r>
      <w:r>
        <w:rPr>
          <w:rStyle w:val="VerbatimChar"/>
        </w:rPr>
        <w:t xml:space="preserve">:disabled="auth.isMonitoring"</w:t>
      </w:r>
      <w:r>
        <w:t xml:space="preserve">).</w:t>
      </w:r>
    </w:p>
    <w:p>
      <w:pPr>
        <w:pStyle w:val="Compact"/>
        <w:numPr>
          <w:ilvl w:val="0"/>
          <w:numId w:val="1001"/>
        </w:numPr>
      </w:pPr>
      <w:r>
        <w:rPr>
          <w:b/>
          <w:bCs/>
        </w:rPr>
        <w:t xml:space="preserve">RN-SEG-006 (Bloqueo Estricto de Traslados):</w:t>
      </w:r>
      <w:r>
        <w:t xml:space="preserve"> </w:t>
      </w:r>
      <w:r>
        <w:t xml:space="preserve">Un directivo en modo seguimiento</w:t>
      </w:r>
      <w:r>
        <w:t xml:space="preserve"> </w:t>
      </w:r>
      <w:r>
        <w:rPr>
          <w:b/>
          <w:bCs/>
        </w:rPr>
        <w:t xml:space="preserve">no puede acceder a la Gestión de Traslados</w:t>
      </w:r>
      <w:r>
        <w:t xml:space="preserve"> </w:t>
      </w:r>
      <w:r>
        <w:t xml:space="preserve">(</w:t>
      </w:r>
      <w:r>
        <w:rPr>
          <w:rStyle w:val="VerbatimChar"/>
        </w:rPr>
        <w:t xml:space="preserve">/dashboard/gestion-traslados</w:t>
      </w:r>
      <w:r>
        <w:t xml:space="preserve">). La opción se oculta del menú, la vista redirige al dashboard y el guard global del router bloquea la navegación.</w:t>
      </w:r>
    </w:p>
    <w:p>
      <w:pPr>
        <w:pStyle w:val="Compact"/>
        <w:numPr>
          <w:ilvl w:val="0"/>
          <w:numId w:val="1001"/>
        </w:numPr>
      </w:pPr>
      <w:r>
        <w:rPr>
          <w:b/>
          <w:bCs/>
        </w:rPr>
        <w:t xml:space="preserve">RN-SEG-007 (Identidad Visual y Transparencia):</w:t>
      </w:r>
      <w:r>
        <w:t xml:space="preserve"> </w:t>
      </w:r>
      <w:r>
        <w:t xml:space="preserve">El layout principal despliega un banner superior color ámbar indicando que el monitoreo está activo y mostrando el nombre completo del usuario supervisado. El nombre y avatar en el topbar se actualizan para reflejar al supervisado.</w:t>
      </w:r>
    </w:p>
    <w:p>
      <w:pPr>
        <w:pStyle w:val="Compact"/>
        <w:numPr>
          <w:ilvl w:val="0"/>
          <w:numId w:val="1001"/>
        </w:numPr>
      </w:pPr>
      <w:r>
        <w:rPr>
          <w:b/>
          <w:bCs/>
        </w:rPr>
        <w:t xml:space="preserve">RN-SEG-008 (Restauración Limpia al Salir):</w:t>
      </w:r>
      <w:r>
        <w:t xml:space="preserve"> </w:t>
      </w:r>
      <w:r>
        <w:t xml:space="preserve">Al presionar</w:t>
      </w:r>
      <w:r>
        <w:t xml:space="preserve"> </w:t>
      </w:r>
      <w:r>
        <w:t xml:space="preserve">“Salir del Seguimiento”</w:t>
      </w:r>
      <w:r>
        <w:t xml:space="preserve">, se limpia</w:t>
      </w:r>
      <w:r>
        <w:t xml:space="preserve"> </w:t>
      </w:r>
      <w:r>
        <w:rPr>
          <w:rStyle w:val="VerbatimChar"/>
        </w:rPr>
        <w:t xml:space="preserve">monitoringUser</w:t>
      </w:r>
      <w:r>
        <w:t xml:space="preserve">, se restablece</w:t>
      </w:r>
      <w:r>
        <w:t xml:space="preserve"> </w:t>
      </w:r>
      <w:r>
        <w:rPr>
          <w:rStyle w:val="VerbatimChar"/>
        </w:rPr>
        <w:t xml:space="preserve">activeRole = previousRole</w:t>
      </w:r>
      <w:r>
        <w:t xml:space="preserve"> </w:t>
      </w:r>
      <w:r>
        <w:t xml:space="preserve">(</w:t>
      </w:r>
      <w:r>
        <w:rPr>
          <w:rStyle w:val="VerbatimChar"/>
        </w:rPr>
        <w:t xml:space="preserve">'directivo'</w:t>
      </w:r>
      <w:r>
        <w:t xml:space="preserve">) y se redirige al Directivo a</w:t>
      </w:r>
      <w:r>
        <w:t xml:space="preserve"> </w:t>
      </w:r>
      <w:r>
        <w:rPr>
          <w:rStyle w:val="VerbatimChar"/>
        </w:rPr>
        <w:t xml:space="preserve">/dashboard</w:t>
      </w:r>
      <w:r>
        <w:t xml:space="preserve">.</w:t>
      </w:r>
    </w:p>
    <w:p>
      <w:pPr>
        <w:pStyle w:val="Compact"/>
        <w:numPr>
          <w:ilvl w:val="0"/>
          <w:numId w:val="1001"/>
        </w:numPr>
      </w:pPr>
      <w:r>
        <w:rPr>
          <w:b/>
          <w:bCs/>
        </w:rPr>
        <w:t xml:space="preserve">RN-SEG-009 (Persistencia en LocalStorage):</w:t>
      </w:r>
      <w:r>
        <w:t xml:space="preserve"> </w:t>
      </w:r>
      <w:r>
        <w:t xml:space="preserve">Las variables</w:t>
      </w:r>
      <w:r>
        <w:t xml:space="preserve"> </w:t>
      </w:r>
      <w:r>
        <w:rPr>
          <w:rStyle w:val="VerbatimChar"/>
        </w:rPr>
        <w:t xml:space="preserve">monitoringUser</w:t>
      </w:r>
      <w:r>
        <w:t xml:space="preserve">,</w:t>
      </w:r>
      <w:r>
        <w:t xml:space="preserve"> </w:t>
      </w:r>
      <w:r>
        <w:rPr>
          <w:rStyle w:val="VerbatimChar"/>
        </w:rPr>
        <w:t xml:space="preserve">monitoringType</w:t>
      </w:r>
      <w:r>
        <w:t xml:space="preserve">,</w:t>
      </w:r>
      <w:r>
        <w:t xml:space="preserve"> </w:t>
      </w:r>
      <w:r>
        <w:rPr>
          <w:rStyle w:val="VerbatimChar"/>
        </w:rPr>
        <w:t xml:space="preserve">previousRole</w:t>
      </w:r>
      <w:r>
        <w:t xml:space="preserve"> </w:t>
      </w:r>
      <w:r>
        <w:t xml:space="preserve">y</w:t>
      </w:r>
      <w:r>
        <w:t xml:space="preserve"> </w:t>
      </w:r>
      <w:r>
        <w:rPr>
          <w:rStyle w:val="VerbatimChar"/>
        </w:rPr>
        <w:t xml:space="preserve">activeRole</w:t>
      </w:r>
      <w:r>
        <w:t xml:space="preserve"> </w:t>
      </w:r>
      <w:r>
        <w:t xml:space="preserve">se sincronizan en</w:t>
      </w:r>
      <w:r>
        <w:t xml:space="preserve"> </w:t>
      </w:r>
      <w:r>
        <w:rPr>
          <w:rStyle w:val="VerbatimChar"/>
        </w:rPr>
        <w:t xml:space="preserve">localStorage</w:t>
      </w:r>
      <w:r>
        <w:t xml:space="preserve"> </w:t>
      </w:r>
      <w:r>
        <w:t xml:space="preserve">para evitar que una recarga de página (</w:t>
      </w:r>
      <w:r>
        <w:rPr>
          <w:rStyle w:val="VerbatimChar"/>
        </w:rPr>
        <w:t xml:space="preserve">F5</w:t>
      </w:r>
      <w:r>
        <w:t xml:space="preserve">) rompa el estado de seguimiento.</w:t>
      </w:r>
    </w:p>
    <w:p>
      <w:pPr>
        <w:pStyle w:val="Compact"/>
        <w:numPr>
          <w:ilvl w:val="0"/>
          <w:numId w:val="1001"/>
        </w:numPr>
      </w:pPr>
      <w:r>
        <w:rPr>
          <w:b/>
          <w:bCs/>
        </w:rPr>
        <w:t xml:space="preserve">RN-SEG-010 (Requisito de Cuenta Activa):</w:t>
      </w:r>
      <w:r>
        <w:t xml:space="preserve"> </w:t>
      </w:r>
      <w:r>
        <w:t xml:space="preserve">Solo se permite iniciar seguimiento sobre usuarios que tengan un ID de usuario registrado y activo (</w:t>
      </w:r>
      <w:r>
        <w:rPr>
          <w:rStyle w:val="VerbatimChar"/>
        </w:rPr>
        <w:t xml:space="preserve">id_usuario</w:t>
      </w:r>
      <w:r>
        <w:t xml:space="preserve"> </w:t>
      </w:r>
      <w:r>
        <w:t xml:space="preserve">existente y</w:t>
      </w:r>
      <w:r>
        <w:t xml:space="preserve"> </w:t>
      </w:r>
      <w:r>
        <w:rPr>
          <w:rStyle w:val="VerbatimChar"/>
        </w:rPr>
        <w:t xml:space="preserve">usuario_activo = true</w:t>
      </w:r>
      <w:r>
        <w:t xml:space="preserve">).</w:t>
      </w:r>
    </w:p>
    <w:p>
      <w:r>
        <w:pict>
          <v:rect style="width:0;height:1.5pt" o:hralign="center" o:hrstd="t" o:hr="t"/>
        </w:pict>
      </w:r>
    </w:p>
    <w:bookmarkEnd w:id="12"/>
    <w:bookmarkStart w:id="20" w:name="arquitectura-e-implementación"/>
    <w:p>
      <w:pPr>
        <w:pStyle w:val="Heading2"/>
      </w:pPr>
      <w:r>
        <w:t xml:space="preserve">5. Arquitectura e Implementación</w:t>
      </w:r>
    </w:p>
    <w:bookmarkStart w:id="19" w:name="frontend"/>
    <w:p>
      <w:pPr>
        <w:pStyle w:val="Heading3"/>
      </w:pPr>
      <w:r>
        <w:t xml:space="preserve">Frontend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 / Store</w:t>
            </w:r>
          </w:p>
        </w:tc>
        <w:tc>
          <w:tcPr/>
          <w:p>
            <w:pPr>
              <w:pStyle w:val="Compact"/>
            </w:pPr>
            <w:r>
              <w:t xml:space="preserve">Ruta</w:t>
            </w:r>
          </w:p>
        </w:tc>
        <w:tc>
          <w:tcPr/>
          <w:p>
            <w:pPr>
              <w:pStyle w:val="Compact"/>
            </w:pPr>
            <w:r>
              <w:t xml:space="preserve">Descripción</w:t>
            </w:r>
          </w:p>
        </w:tc>
      </w:tr>
      <w:tr>
        <w:tc>
          <w:tcPr/>
          <w:p>
            <w:pPr>
              <w:pStyle w:val="Compact"/>
            </w:pPr>
            <w:r>
              <w:rPr>
                <w:b/>
                <w:bCs/>
              </w:rPr>
              <w:t xml:space="preserve">Pinia Auth Store</w:t>
            </w:r>
          </w:p>
        </w:tc>
        <w:tc>
          <w:tcPr/>
          <w:p>
            <w:pPr>
              <w:pStyle w:val="Compact"/>
            </w:pPr>
            <w:hyperlink r:id="rId13">
              <w:r>
                <w:rPr>
                  <w:rStyle w:val="Hyperlink"/>
                </w:rPr>
                <w:t xml:space="preserve">auth.ts</w:t>
              </w:r>
            </w:hyperlink>
          </w:p>
        </w:tc>
        <w:tc>
          <w:tcPr/>
          <w:p>
            <w:pPr>
              <w:pStyle w:val="Compact"/>
            </w:pPr>
            <w:r>
              <w:t xml:space="preserve">Administra</w:t>
            </w:r>
            <w:r>
              <w:t xml:space="preserve"> </w:t>
            </w:r>
            <w:r>
              <w:rPr>
                <w:rStyle w:val="VerbatimChar"/>
              </w:rPr>
              <w:t xml:space="preserve">monitoringUser</w:t>
            </w:r>
            <w:r>
              <w:t xml:space="preserve">,</w:t>
            </w:r>
            <w:r>
              <w:t xml:space="preserve"> </w:t>
            </w:r>
            <w:r>
              <w:rPr>
                <w:rStyle w:val="VerbatimChar"/>
              </w:rPr>
              <w:t xml:space="preserve">monitoringType</w:t>
            </w:r>
            <w:r>
              <w:t xml:space="preserve">,</w:t>
            </w:r>
            <w:r>
              <w:t xml:space="preserve"> </w:t>
            </w:r>
            <w:r>
              <w:rPr>
                <w:rStyle w:val="VerbatimChar"/>
              </w:rPr>
              <w:t xml:space="preserve">isMonitoring</w:t>
            </w:r>
            <w:r>
              <w:t xml:space="preserve">,</w:t>
            </w:r>
            <w:r>
              <w:t xml:space="preserve"> </w:t>
            </w:r>
            <w:r>
              <w:rPr>
                <w:rStyle w:val="VerbatimChar"/>
              </w:rPr>
              <w:t xml:space="preserve">startMonitoring</w:t>
            </w:r>
            <w:r>
              <w:t xml:space="preserve">,</w:t>
            </w:r>
            <w:r>
              <w:t xml:space="preserve"> </w:t>
            </w:r>
            <w:r>
              <w:rPr>
                <w:rStyle w:val="VerbatimChar"/>
              </w:rPr>
              <w:t xml:space="preserve">startStudentMonitoring</w:t>
            </w:r>
            <w:r>
              <w:t xml:space="preserve">,</w:t>
            </w:r>
            <w:r>
              <w:t xml:space="preserve"> </w:t>
            </w:r>
            <w:r>
              <w:rPr>
                <w:rStyle w:val="VerbatimChar"/>
              </w:rPr>
              <w:t xml:space="preserve">startParentMonitoring</w:t>
            </w:r>
            <w:r>
              <w:t xml:space="preserve"> </w:t>
            </w:r>
            <w:r>
              <w:t xml:space="preserve">y</w:t>
            </w:r>
            <w:r>
              <w:t xml:space="preserve"> </w:t>
            </w:r>
            <w:r>
              <w:rPr>
                <w:rStyle w:val="VerbatimChar"/>
              </w:rPr>
              <w:t xml:space="preserve">stopMonitoring</w:t>
            </w:r>
            <w:r>
              <w:t xml:space="preserve">.</w:t>
            </w:r>
          </w:p>
        </w:tc>
      </w:tr>
      <w:tr>
        <w:tc>
          <w:tcPr/>
          <w:p>
            <w:pPr>
              <w:pStyle w:val="Compact"/>
            </w:pPr>
            <w:r>
              <w:rPr>
                <w:b/>
                <w:bCs/>
              </w:rPr>
              <w:t xml:space="preserve">Layout Principal</w:t>
            </w:r>
          </w:p>
        </w:tc>
        <w:tc>
          <w:tcPr/>
          <w:p>
            <w:pPr>
              <w:pStyle w:val="Compact"/>
            </w:pPr>
            <w:hyperlink r:id="rId14">
              <w:r>
                <w:rPr>
                  <w:rStyle w:val="Hyperlink"/>
                </w:rPr>
                <w:t xml:space="preserve">DashboardLayout.vue</w:t>
              </w:r>
            </w:hyperlink>
          </w:p>
        </w:tc>
        <w:tc>
          <w:tcPr/>
          <w:p>
            <w:pPr>
              <w:pStyle w:val="Compact"/>
            </w:pPr>
            <w:r>
              <w:t xml:space="preserve">Renderiza el banner ámbar de monitoreo, altera el menú lateral, actualiza el topbar y filtra la ruta de traslados.</w:t>
            </w:r>
          </w:p>
        </w:tc>
      </w:tr>
      <w:tr>
        <w:tc>
          <w:tcPr/>
          <w:p>
            <w:pPr>
              <w:pStyle w:val="Compact"/>
            </w:pPr>
            <w:r>
              <w:rPr>
                <w:b/>
                <w:bCs/>
              </w:rPr>
              <w:t xml:space="preserve">Router Principal</w:t>
            </w:r>
          </w:p>
        </w:tc>
        <w:tc>
          <w:tcPr/>
          <w:p>
            <w:pPr>
              <w:pStyle w:val="Compact"/>
            </w:pPr>
            <w:hyperlink r:id="rId15">
              <w:r>
                <w:rPr>
                  <w:rStyle w:val="Hyperlink"/>
                </w:rPr>
                <w:t xml:space="preserve">index.ts</w:t>
              </w:r>
            </w:hyperlink>
          </w:p>
        </w:tc>
        <w:tc>
          <w:tcPr/>
          <w:p>
            <w:pPr>
              <w:pStyle w:val="Compact"/>
            </w:pPr>
            <w:r>
              <w:t xml:space="preserve">Guard de navegación</w:t>
            </w:r>
            <w:r>
              <w:t xml:space="preserve"> </w:t>
            </w:r>
            <w:r>
              <w:rPr>
                <w:rStyle w:val="VerbatimChar"/>
              </w:rPr>
              <w:t xml:space="preserve">beforeEach</w:t>
            </w:r>
            <w:r>
              <w:t xml:space="preserve"> </w:t>
            </w:r>
            <w:r>
              <w:t xml:space="preserve">que redirige a</w:t>
            </w:r>
            <w:r>
              <w:t xml:space="preserve"> </w:t>
            </w:r>
            <w:r>
              <w:rPr>
                <w:rStyle w:val="VerbatimChar"/>
              </w:rPr>
              <w:t xml:space="preserve">/dashboard</w:t>
            </w:r>
            <w:r>
              <w:t xml:space="preserve"> </w:t>
            </w:r>
            <w:r>
              <w:t xml:space="preserve">si se intenta entrar a</w:t>
            </w:r>
            <w:r>
              <w:t xml:space="preserve"> </w:t>
            </w:r>
            <w:r>
              <w:rPr>
                <w:rStyle w:val="VerbatimChar"/>
              </w:rPr>
              <w:t xml:space="preserve">gestion-traslados</w:t>
            </w:r>
            <w:r>
              <w:t xml:space="preserve"> </w:t>
            </w:r>
            <w:r>
              <w:t xml:space="preserve">durante el seguimiento.</w:t>
            </w:r>
          </w:p>
        </w:tc>
      </w:tr>
      <w:tr>
        <w:tc>
          <w:tcPr/>
          <w:p>
            <w:pPr>
              <w:pStyle w:val="Compact"/>
            </w:pPr>
            <w:r>
              <w:rPr>
                <w:b/>
                <w:bCs/>
              </w:rPr>
              <w:t xml:space="preserve">Consola Docentes</w:t>
            </w:r>
          </w:p>
        </w:tc>
        <w:tc>
          <w:tcPr/>
          <w:p>
            <w:pPr>
              <w:pStyle w:val="Compact"/>
            </w:pPr>
            <w:hyperlink r:id="rId16">
              <w:r>
                <w:rPr>
                  <w:rStyle w:val="Hyperlink"/>
                </w:rPr>
                <w:t xml:space="preserve">TeacherManagement.vue</w:t>
              </w:r>
            </w:hyperlink>
          </w:p>
        </w:tc>
        <w:tc>
          <w:tcPr/>
          <w:p>
            <w:pPr>
              <w:pStyle w:val="Compact"/>
            </w:pPr>
            <w:r>
              <w:t xml:space="preserve">Punto de origen del seguimiento a Docentes.</w:t>
            </w:r>
          </w:p>
        </w:tc>
      </w:tr>
      <w:tr>
        <w:tc>
          <w:tcPr/>
          <w:p>
            <w:pPr>
              <w:pStyle w:val="Compact"/>
            </w:pPr>
            <w:r>
              <w:rPr>
                <w:b/>
                <w:bCs/>
              </w:rPr>
              <w:t xml:space="preserve">Consola Estudiantes</w:t>
            </w:r>
          </w:p>
        </w:tc>
        <w:tc>
          <w:tcPr/>
          <w:p>
            <w:pPr>
              <w:pStyle w:val="Compact"/>
            </w:pPr>
            <w:hyperlink r:id="rId17">
              <w:r>
                <w:rPr>
                  <w:rStyle w:val="Hyperlink"/>
                </w:rPr>
                <w:t xml:space="preserve">StudentManagement.vue</w:t>
              </w:r>
            </w:hyperlink>
          </w:p>
        </w:tc>
        <w:tc>
          <w:tcPr/>
          <w:p>
            <w:pPr>
              <w:pStyle w:val="Compact"/>
            </w:pPr>
            <w:r>
              <w:t xml:space="preserve">Punto de origen del seguimiento a Estudiantes.</w:t>
            </w:r>
          </w:p>
        </w:tc>
      </w:tr>
      <w:tr>
        <w:tc>
          <w:tcPr/>
          <w:p>
            <w:pPr>
              <w:pStyle w:val="Compact"/>
            </w:pPr>
            <w:r>
              <w:rPr>
                <w:b/>
                <w:bCs/>
              </w:rPr>
              <w:t xml:space="preserve">Consola Padres</w:t>
            </w:r>
          </w:p>
        </w:tc>
        <w:tc>
          <w:tcPr/>
          <w:p>
            <w:pPr>
              <w:pStyle w:val="Compact"/>
            </w:pPr>
            <w:hyperlink r:id="rId18">
              <w:r>
                <w:rPr>
                  <w:rStyle w:val="Hyperlink"/>
                </w:rPr>
                <w:t xml:space="preserve">ParentManagement.vue</w:t>
              </w:r>
            </w:hyperlink>
          </w:p>
        </w:tc>
        <w:tc>
          <w:tcPr/>
          <w:p>
            <w:pPr>
              <w:pStyle w:val="Compact"/>
            </w:pPr>
            <w:r>
              <w:t xml:space="preserve">Punto de origen del seguimiento a Padres.</w:t>
            </w:r>
          </w:p>
        </w:tc>
      </w:tr>
      <w:tr>
        <w:tc>
          <w:tcPr/>
          <w:p>
            <w:pPr>
              <w:pStyle w:val="Compact"/>
            </w:pPr>
            <w:r>
              <w:rPr>
                <w:b/>
                <w:bCs/>
              </w:rPr>
              <w:t xml:space="preserve">Vistas Supervisadas</w:t>
            </w:r>
          </w:p>
        </w:tc>
        <w:tc>
          <w:tcPr/>
          <w:p>
            <w:pPr>
              <w:pStyle w:val="Compact"/>
            </w:pPr>
            <w:r>
              <w:rPr>
                <w:rStyle w:val="VerbatimChar"/>
              </w:rPr>
              <w:t xml:space="preserve">ParentDashboard.vue</w:t>
            </w:r>
            <w:r>
              <w:t xml:space="preserve">,</w:t>
            </w:r>
            <w:r>
              <w:t xml:space="preserve"> </w:t>
            </w:r>
            <w:r>
              <w:rPr>
                <w:rStyle w:val="VerbatimChar"/>
              </w:rPr>
              <w:t xml:space="preserve">ParentGradesView.vue</w:t>
            </w:r>
            <w:r>
              <w:t xml:space="preserve">,</w:t>
            </w:r>
            <w:r>
              <w:t xml:space="preserve"> </w:t>
            </w:r>
            <w:r>
              <w:rPr>
                <w:rStyle w:val="VerbatimChar"/>
              </w:rPr>
              <w:t xml:space="preserve">TeacherGrades.vue</w:t>
            </w:r>
            <w:r>
              <w:t xml:space="preserve">,</w:t>
            </w:r>
            <w:r>
              <w:t xml:space="preserve"> </w:t>
            </w:r>
            <w:r>
              <w:rPr>
                <w:rStyle w:val="VerbatimChar"/>
              </w:rPr>
              <w:t xml:space="preserve">StudentDashboard.vue</w:t>
            </w:r>
            <w:r>
              <w:t xml:space="preserve">, etc.</w:t>
            </w:r>
          </w:p>
        </w:tc>
        <w:tc>
          <w:tcPr/>
          <w:p>
            <w:pPr>
              <w:pStyle w:val="Compact"/>
            </w:pPr>
            <w:r>
              <w:t xml:space="preserve">Implementan la resolución ternaria de ID y deshabilitan botones de acción en monitoreo.</w:t>
            </w:r>
          </w:p>
        </w:tc>
      </w:tr>
    </w:tbl>
    <w:p>
      <w:r>
        <w:pict>
          <v:rect style="width:0;height:1.5pt" o:hralign="center" o:hrstd="t" o:hr="t"/>
        </w:pict>
      </w:r>
    </w:p>
    <w:bookmarkEnd w:id="19"/>
    <w:bookmarkEnd w:id="20"/>
    <w:bookmarkStart w:id="24" w:name="diagrama-de-flujo-del-seguimiento"/>
    <w:p>
      <w:pPr>
        <w:pStyle w:val="Heading2"/>
      </w:pPr>
      <w:r>
        <w:t xml:space="preserve">6. Diagrama de Flujo del Seguimiento</w:t>
      </w:r>
    </w:p>
    <w:p>
      <w:pPr>
        <w:pStyle w:val="CaptionedFigure"/>
      </w:pPr>
      <w:r>
        <w:drawing>
          <wp:inline>
            <wp:extent cx="5334000" cy="2202872"/>
            <wp:effectExtent b="0" l="0" r="0" t="0"/>
            <wp:docPr descr="Diagrama" title="" id="22" name="Picture"/>
            <a:graphic>
              <a:graphicData uri="http://schemas.openxmlformats.org/drawingml/2006/picture">
                <pic:pic>
                  <pic:nvPicPr>
                    <pic:cNvPr descr="C:/Users/alejo/Downloads/segundoProyecto/scripts/.mermaid_cache/447babf8e519f097af15aa6493e4bc54a2299b464a8062b0c6e3c20c7155e268.png" id="23" name="Picture"/>
                    <pic:cNvPicPr>
                      <a:picLocks noChangeArrowheads="1" noChangeAspect="1"/>
                    </pic:cNvPicPr>
                  </pic:nvPicPr>
                  <pic:blipFill>
                    <a:blip r:embed="rId21"/>
                    <a:stretch>
                      <a:fillRect/>
                    </a:stretch>
                  </pic:blipFill>
                  <pic:spPr bwMode="auto">
                    <a:xfrm>
                      <a:off x="0" y="0"/>
                      <a:ext cx="5334000" cy="2202872"/>
                    </a:xfrm>
                    <a:prstGeom prst="rect">
                      <a:avLst/>
                    </a:prstGeom>
                    <a:noFill/>
                    <a:ln w="9525">
                      <a:noFill/>
                      <a:headEnd/>
                      <a:tailEnd/>
                    </a:ln>
                  </pic:spPr>
                </pic:pic>
              </a:graphicData>
            </a:graphic>
          </wp:inline>
        </w:drawing>
      </w:r>
    </w:p>
    <w:p>
      <w:pPr>
        <w:pStyle w:val="ImageCaption"/>
      </w:pPr>
      <w:r>
        <w:t xml:space="preserve">Diagrama</w:t>
      </w:r>
    </w:p>
    <w:p>
      <w:r>
        <w:pict>
          <v:rect style="width:0;height:1.5pt" o:hralign="center" o:hrstd="t" o:hr="t"/>
        </w:pict>
      </w:r>
    </w:p>
    <w:bookmarkEnd w:id="24"/>
    <w:bookmarkStart w:id="27" w:name="X2a062034b0f6c164b16befc807f542d68ddf5e0"/>
    <w:p>
      <w:pPr>
        <w:pStyle w:val="Heading2"/>
      </w:pPr>
      <w:r>
        <w:t xml:space="preserve">7. Resolución de Monitoreo para Docentes Multi-Colegio (Colegio A vs Colegio B)</w:t>
      </w:r>
    </w:p>
    <w:p>
      <w:pPr>
        <w:pStyle w:val="FirstParagraph"/>
      </w:pPr>
      <w:r>
        <w:t xml:space="preserve">Cuando un docente labora simultáneamente en más de un colegio (ej. Colegio A y Colegio B):</w:t>
      </w:r>
    </w:p>
    <w:bookmarkStart w:id="25" w:name="estructura-en-base-de-datos"/>
    <w:p>
      <w:pPr>
        <w:pStyle w:val="Heading3"/>
      </w:pPr>
      <w:r>
        <w:t xml:space="preserve">Estructura en Base de Datos:</w:t>
      </w:r>
    </w:p>
    <w:p>
      <w:pPr>
        <w:pStyle w:val="Compact"/>
        <w:numPr>
          <w:ilvl w:val="0"/>
          <w:numId w:val="1002"/>
        </w:numPr>
      </w:pPr>
      <w:r>
        <w:rPr>
          <w:b/>
          <w:bCs/>
        </w:rPr>
        <w:t xml:space="preserve">Identidad Global Única</w:t>
      </w:r>
      <w:r>
        <w:t xml:space="preserve">: Existe un único registro en la tabla</w:t>
      </w:r>
      <w:r>
        <w:t xml:space="preserve"> </w:t>
      </w:r>
      <w:r>
        <w:rPr>
          <w:rStyle w:val="VerbatimChar"/>
        </w:rPr>
        <w:t xml:space="preserve">usuario</w:t>
      </w:r>
      <w:r>
        <w:t xml:space="preserve"> </w:t>
      </w:r>
      <w:r>
        <w:t xml:space="preserve">(</w:t>
      </w:r>
      <w:r>
        <w:rPr>
          <w:rStyle w:val="VerbatimChar"/>
        </w:rPr>
        <w:t xml:space="preserve">id_usuario = 50</w:t>
      </w:r>
      <w:r>
        <w:t xml:space="preserve">).</w:t>
      </w:r>
    </w:p>
    <w:p>
      <w:pPr>
        <w:pStyle w:val="Compact"/>
        <w:numPr>
          <w:ilvl w:val="0"/>
          <w:numId w:val="1002"/>
        </w:numPr>
      </w:pPr>
      <w:r>
        <w:rPr>
          <w:b/>
          <w:bCs/>
        </w:rPr>
        <w:t xml:space="preserve">Fichas Institucionales Independientes</w:t>
      </w:r>
      <w:r>
        <w:t xml:space="preserve">:</w:t>
      </w:r>
    </w:p>
    <w:p>
      <w:pPr>
        <w:pStyle w:val="Compact"/>
        <w:numPr>
          <w:ilvl w:val="1"/>
          <w:numId w:val="1003"/>
        </w:numPr>
      </w:pPr>
      <w:r>
        <w:t xml:space="preserve">Registro en</w:t>
      </w:r>
      <w:r>
        <w:t xml:space="preserve"> </w:t>
      </w:r>
      <w:r>
        <w:rPr>
          <w:rStyle w:val="VerbatimChar"/>
        </w:rPr>
        <w:t xml:space="preserve">docente</w:t>
      </w:r>
      <w:r>
        <w:t xml:space="preserve"> </w:t>
      </w:r>
      <w:r>
        <w:t xml:space="preserve">para Colegio A:</w:t>
      </w:r>
      <w:r>
        <w:t xml:space="preserve"> </w:t>
      </w:r>
      <w:r>
        <w:rPr>
          <w:rStyle w:val="VerbatimChar"/>
        </w:rPr>
        <w:t xml:space="preserve">{ id_docente: 10, id_usuario: 50, id_colegio: 1 }</w:t>
      </w:r>
    </w:p>
    <w:p>
      <w:pPr>
        <w:pStyle w:val="Compact"/>
        <w:numPr>
          <w:ilvl w:val="1"/>
          <w:numId w:val="1003"/>
        </w:numPr>
      </w:pPr>
      <w:r>
        <w:t xml:space="preserve">Registro en</w:t>
      </w:r>
      <w:r>
        <w:t xml:space="preserve"> </w:t>
      </w:r>
      <w:r>
        <w:rPr>
          <w:rStyle w:val="VerbatimChar"/>
        </w:rPr>
        <w:t xml:space="preserve">docente</w:t>
      </w:r>
      <w:r>
        <w:t xml:space="preserve"> </w:t>
      </w:r>
      <w:r>
        <w:t xml:space="preserve">para Colegio B:</w:t>
      </w:r>
      <w:r>
        <w:t xml:space="preserve"> </w:t>
      </w:r>
      <w:r>
        <w:rPr>
          <w:rStyle w:val="VerbatimChar"/>
        </w:rPr>
        <w:t xml:space="preserve">{ id_docente: 20, id_usuario: 50, id_colegio: 2 }</w:t>
      </w:r>
    </w:p>
    <w:p>
      <w:pPr>
        <w:pStyle w:val="Compact"/>
        <w:numPr>
          <w:ilvl w:val="1"/>
          <w:numId w:val="1003"/>
        </w:numPr>
      </w:pPr>
      <w:r>
        <w:t xml:space="preserve">Registros en</w:t>
      </w:r>
      <w:r>
        <w:t xml:space="preserve"> </w:t>
      </w:r>
      <w:r>
        <w:rPr>
          <w:rStyle w:val="VerbatimChar"/>
        </w:rPr>
        <w:t xml:space="preserve">usuario_colegio</w:t>
      </w:r>
      <w:r>
        <w:t xml:space="preserve">: Fichas activas independientes para</w:t>
      </w:r>
      <w:r>
        <w:t xml:space="preserve"> </w:t>
      </w:r>
      <w:r>
        <w:rPr>
          <w:rStyle w:val="VerbatimChar"/>
        </w:rPr>
        <w:t xml:space="preserve">id_colegio: 1</w:t>
      </w:r>
      <w:r>
        <w:t xml:space="preserve"> </w:t>
      </w:r>
      <w:r>
        <w:t xml:space="preserve">e</w:t>
      </w:r>
      <w:r>
        <w:t xml:space="preserve"> </w:t>
      </w:r>
      <w:r>
        <w:rPr>
          <w:rStyle w:val="VerbatimChar"/>
        </w:rPr>
        <w:t xml:space="preserve">id_colegio: 2</w:t>
      </w:r>
      <w:r>
        <w:t xml:space="preserve">.</w:t>
      </w:r>
    </w:p>
    <w:bookmarkEnd w:id="25"/>
    <w:bookmarkStart w:id="26" w:name="X83166d72dfbb8e908be76a75a35e177551e014b"/>
    <w:p>
      <w:pPr>
        <w:pStyle w:val="Heading3"/>
      </w:pPr>
      <w:r>
        <w:t xml:space="preserve">Resolución del Contexto durante el Seguimiento:</w:t>
      </w:r>
    </w:p>
    <w:p>
      <w:pPr>
        <w:numPr>
          <w:ilvl w:val="0"/>
          <w:numId w:val="1004"/>
        </w:numPr>
      </w:pPr>
      <w:r>
        <w:rPr>
          <w:b/>
          <w:bCs/>
        </w:rPr>
        <w:t xml:space="preserve">Conservación del</w:t>
      </w:r>
      <w:r>
        <w:rPr>
          <w:b/>
          <w:bCs/>
        </w:rPr>
        <w:t xml:space="preserve"> </w:t>
      </w:r>
      <w:r>
        <w:rPr>
          <w:rStyle w:val="VerbatimChar"/>
          <w:b/>
          <w:bCs/>
        </w:rPr>
        <w:t xml:space="preserve">schoolId</w:t>
      </w:r>
      <w:r>
        <w:rPr>
          <w:b/>
          <w:bCs/>
        </w:rPr>
        <w:t xml:space="preserve"> </w:t>
      </w:r>
      <w:r>
        <w:rPr>
          <w:b/>
          <w:bCs/>
        </w:rPr>
        <w:t xml:space="preserve">del Directivo</w:t>
      </w:r>
      <w:r>
        <w:t xml:space="preserve">:</w:t>
      </w:r>
      <w:r>
        <w:t xml:space="preserve"> </w:t>
      </w:r>
      <w:r>
        <w:t xml:space="preserve">Al iniciar el seguimiento,</w:t>
      </w:r>
      <w:r>
        <w:t xml:space="preserve"> </w:t>
      </w:r>
      <w:r>
        <w:rPr>
          <w:rStyle w:val="VerbatimChar"/>
        </w:rPr>
        <w:t xml:space="preserve">auth.user</w:t>
      </w:r>
      <w:r>
        <w:t xml:space="preserve"> </w:t>
      </w:r>
      <w:r>
        <w:t xml:space="preserve">conserva el</w:t>
      </w:r>
      <w:r>
        <w:t xml:space="preserve"> </w:t>
      </w:r>
      <w:r>
        <w:rPr>
          <w:rStyle w:val="VerbatimChar"/>
        </w:rPr>
        <w:t xml:space="preserve">schoolId = 1</w:t>
      </w:r>
      <w:r>
        <w:t xml:space="preserve"> </w:t>
      </w:r>
      <w:r>
        <w:t xml:space="preserve">del Directivo (Colegio A).</w:t>
      </w:r>
    </w:p>
    <w:p>
      <w:pPr>
        <w:numPr>
          <w:ilvl w:val="0"/>
          <w:numId w:val="1004"/>
        </w:numPr>
      </w:pPr>
      <w:r>
        <w:rPr>
          <w:b/>
          <w:bCs/>
        </w:rPr>
        <w:t xml:space="preserve">Inyección de Encabezado HTTP</w:t>
      </w:r>
      <w:r>
        <w:rPr>
          <w:b/>
          <w:bCs/>
        </w:rPr>
        <w:t xml:space="preserve"> </w:t>
      </w:r>
      <w:r>
        <w:rPr>
          <w:rStyle w:val="VerbatimChar"/>
          <w:b/>
          <w:bCs/>
        </w:rPr>
        <w:t xml:space="preserve">x-school-id</w:t>
      </w:r>
      <w:r>
        <w:t xml:space="preserve">:</w:t>
      </w:r>
      <w:r>
        <w:t xml:space="preserve"> </w:t>
      </w:r>
      <w:r>
        <w:t xml:space="preserve">Cada llamada del frontend al backend envía el encabezado</w:t>
      </w:r>
      <w:r>
        <w:t xml:space="preserve"> </w:t>
      </w:r>
      <w:r>
        <w:rPr>
          <w:rStyle w:val="VerbatimChar"/>
        </w:rPr>
        <w:t xml:space="preserve">x-school-id: 1</w:t>
      </w:r>
      <w:r>
        <w:t xml:space="preserve">.</w:t>
      </w:r>
    </w:p>
    <w:p>
      <w:pPr>
        <w:numPr>
          <w:ilvl w:val="0"/>
          <w:numId w:val="1004"/>
        </w:numPr>
      </w:pPr>
      <w:r>
        <w:rPr>
          <w:b/>
          <w:bCs/>
        </w:rPr>
        <w:t xml:space="preserve">Filtrado en los Controladores del Backend (</w:t>
      </w:r>
      <w:r>
        <w:rPr>
          <w:rStyle w:val="VerbatimChar"/>
          <w:b/>
          <w:bCs/>
        </w:rPr>
        <w:t xml:space="preserve">academicController.ts</w:t>
      </w:r>
      <w:r>
        <w:rPr>
          <w:b/>
          <w:bCs/>
        </w:rPr>
        <w:t xml:space="preserve">)</w:t>
      </w:r>
      <w:r>
        <w:t xml:space="preserve">:</w:t>
      </w:r>
    </w:p>
    <w:p>
      <w:pPr>
        <w:pStyle w:val="SourceCode"/>
        <w:numPr>
          <w:ilvl w:val="0"/>
          <w:numId w:val="1000"/>
        </w:numPr>
      </w:pPr>
      <w:r>
        <w:rPr>
          <w:rStyle w:val="KeywordTok"/>
        </w:rPr>
        <w:t xml:space="preserve">let</w:t>
      </w:r>
      <w:r>
        <w:rPr>
          <w:rStyle w:val="NormalTok"/>
        </w:rPr>
        <w:t xml:space="preserve"> docenteQuery </w:t>
      </w:r>
      <w:r>
        <w:rPr>
          <w:rStyle w:val="OperatorTok"/>
        </w:rPr>
        <w:t xml:space="preserve">=</w:t>
      </w:r>
      <w:r>
        <w:rPr>
          <w:rStyle w:val="NormalTok"/>
        </w:rPr>
        <w:t xml:space="preserve"> db</w:t>
      </w:r>
      <w:r>
        <w:br/>
      </w:r>
      <w:r>
        <w:rPr>
          <w:rStyle w:val="NormalTok"/>
        </w:rPr>
        <w:t xml:space="preserve">  </w:t>
      </w:r>
      <w:r>
        <w:rPr>
          <w:rStyle w:val="OperatorTok"/>
        </w:rPr>
        <w:t xml:space="preserve">.</w:t>
      </w:r>
      <w:r>
        <w:rPr>
          <w:rStyle w:val="FunctionTok"/>
        </w:rPr>
        <w:t xml:space="preserve">selectFrom</w:t>
      </w:r>
      <w:r>
        <w:rPr>
          <w:rStyle w:val="NormalTok"/>
        </w:rPr>
        <w:t xml:space="preserve">(</w:t>
      </w:r>
      <w:r>
        <w:rPr>
          <w:rStyle w:val="StringTok"/>
        </w:rPr>
        <w:t xml:space="preserve">"docente"</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"id_docente"</w:t>
      </w:r>
      <w:r>
        <w:rPr>
          <w:rStyle w:val="OperatorTok"/>
        </w:rPr>
        <w:t xml:space="preserve">,</w:t>
      </w:r>
      <w:r>
        <w:rPr>
          <w:rStyle w:val="NormalTok"/>
        </w:rPr>
        <w:t xml:space="preserve"> </w:t>
      </w:r>
      <w:r>
        <w:rPr>
          <w:rStyle w:val="StringTok"/>
        </w:rPr>
        <w:t xml:space="preserve">"id_colegio"</w:t>
      </w:r>
      <w:r>
        <w:rPr>
          <w:rStyle w:val="NormalTok"/>
        </w:rPr>
        <w:t xml:space="preserve">])</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StringTok"/>
        </w:rPr>
        <w:t xml:space="preserve">"id_usuario"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BuiltInTok"/>
        </w:rPr>
        <w:t xml:space="preserve">Number</w:t>
      </w:r>
      <w:r>
        <w:rPr>
          <w:rStyle w:val="NormalTok"/>
        </w:rPr>
        <w:t xml:space="preserve">(userId))</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StringTok"/>
        </w:rPr>
        <w:t xml:space="preserve">"id_colegio"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schoolId)</w:t>
      </w:r>
      <w:r>
        <w:rPr>
          <w:rStyle w:val="OperatorTok"/>
        </w:rPr>
        <w:t xml:space="preserve">;</w:t>
      </w:r>
      <w:r>
        <w:rPr>
          <w:rStyle w:val="NormalTok"/>
        </w:rPr>
        <w:t xml:space="preserve"> </w:t>
      </w:r>
      <w:r>
        <w:rPr>
          <w:rStyle w:val="CommentTok"/>
        </w:rPr>
        <w:t xml:space="preserve">// Filtra estrictamente por el colegio del Directivo</w:t>
      </w:r>
    </w:p>
    <w:p>
      <w:pPr>
        <w:numPr>
          <w:ilvl w:val="0"/>
          <w:numId w:val="1004"/>
        </w:numPr>
      </w:pPr>
      <w:r>
        <w:rPr>
          <w:b/>
          <w:bCs/>
        </w:rPr>
        <w:t xml:space="preserve">Garantía de Soberanía e Aislamiento de Datos</w:t>
      </w:r>
      <w:r>
        <w:t xml:space="preserve">:</w:t>
      </w:r>
      <w:r>
        <w:t xml:space="preserve"> </w:t>
      </w:r>
      <w:r>
        <w:t xml:space="preserve">El Directivo del Colegio A</w:t>
      </w:r>
      <w:r>
        <w:t xml:space="preserve"> </w:t>
      </w:r>
      <w:r>
        <w:rPr>
          <w:b/>
          <w:bCs/>
        </w:rPr>
        <w:t xml:space="preserve">solo puede ver las asignaciones, materias, grupos, notas y asistencias correspondientes al Colegio A</w:t>
      </w:r>
      <w:r>
        <w:t xml:space="preserve">. Las clases del Colegio B quedan completamente filtradas e invisibles, protegiendo la confidencialidad entre instituciones.</w:t>
      </w:r>
    </w:p>
    <w:p>
      <w:r>
        <w:pict>
          <v:rect style="width:0;height:1.5pt" o:hralign="center" o:hrstd="t" o:hr="t"/>
        </w:pict>
      </w:r>
    </w:p>
    <w:bookmarkEnd w:id="26"/>
    <w:bookmarkEnd w:id="27"/>
    <w:bookmarkStart w:id="28" w:name="Xb3ea9e1b091840ac77590d47aacaf4cb3b4077a"/>
    <w:p>
      <w:pPr>
        <w:pStyle w:val="Heading2"/>
      </w:pPr>
      <w:r>
        <w:t xml:space="preserve">8. Registro de Usuarios Existentes y Mínima Divulgación de Información</w:t>
      </w:r>
    </w:p>
    <w:p>
      <w:pPr>
        <w:pStyle w:val="FirstParagraph"/>
      </w:pPr>
      <w:r>
        <w:t xml:space="preserve">Cuando un usuario registrado en el Colegio A (ej. como Padre de Familia) es vinculado a un nuevo Colegio B (ej. como Docente):</w:t>
      </w:r>
    </w:p>
    <w:p>
      <w:pPr>
        <w:pStyle w:val="Compact"/>
        <w:numPr>
          <w:ilvl w:val="0"/>
          <w:numId w:val="1005"/>
        </w:numPr>
      </w:pPr>
      <w:r>
        <w:rPr>
          <w:b/>
          <w:bCs/>
        </w:rPr>
        <w:t xml:space="preserve">Reutilización Transparente de la Cuenta</w:t>
      </w:r>
      <w:r>
        <w:t xml:space="preserve">:</w:t>
      </w:r>
    </w:p>
    <w:p>
      <w:pPr>
        <w:pStyle w:val="Compact"/>
        <w:numPr>
          <w:ilvl w:val="1"/>
          <w:numId w:val="1006"/>
        </w:numPr>
      </w:pPr>
      <w:r>
        <w:t xml:space="preserve">El sistema detecta la coincidencia por número de documento o correo electrónico.</w:t>
      </w:r>
    </w:p>
    <w:p>
      <w:pPr>
        <w:pStyle w:val="Compact"/>
        <w:numPr>
          <w:ilvl w:val="1"/>
          <w:numId w:val="1006"/>
        </w:numPr>
      </w:pPr>
      <w:r>
        <w:t xml:space="preserve">En lugar de arrojar un error de discrepancia o intentar sobreescribir los nombres y apellidos,</w:t>
      </w:r>
      <w:r>
        <w:t xml:space="preserve"> </w:t>
      </w:r>
      <w:r>
        <w:rPr>
          <w:b/>
          <w:bCs/>
        </w:rPr>
        <w:t xml:space="preserve">preserva intactos los datos personales del usuario</w:t>
      </w:r>
      <w:r>
        <w:t xml:space="preserve">.</w:t>
      </w:r>
    </w:p>
    <w:p>
      <w:pPr>
        <w:pStyle w:val="Compact"/>
        <w:numPr>
          <w:ilvl w:val="0"/>
          <w:numId w:val="1005"/>
        </w:numPr>
      </w:pPr>
      <w:r>
        <w:rPr>
          <w:b/>
          <w:bCs/>
        </w:rPr>
        <w:t xml:space="preserve">Creación Exclusiva del Vínculo Institucional</w:t>
      </w:r>
      <w:r>
        <w:t xml:space="preserve">:</w:t>
      </w:r>
    </w:p>
    <w:p>
      <w:pPr>
        <w:pStyle w:val="Compact"/>
        <w:numPr>
          <w:ilvl w:val="1"/>
          <w:numId w:val="1007"/>
        </w:numPr>
      </w:pPr>
      <w:r>
        <w:t xml:space="preserve">Se crea el registro de rol para Colegio B (</w:t>
      </w:r>
      <w:r>
        <w:rPr>
          <w:rStyle w:val="VerbatimChar"/>
        </w:rPr>
        <w:t xml:space="preserve">usuario_colegio</w:t>
      </w:r>
      <w:r>
        <w:t xml:space="preserve"> </w:t>
      </w:r>
      <w:r>
        <w:t xml:space="preserve">y tabla específica de rol</w:t>
      </w:r>
      <w:r>
        <w:t xml:space="preserve"> </w:t>
      </w:r>
      <w:r>
        <w:rPr>
          <w:rStyle w:val="VerbatimChar"/>
        </w:rPr>
        <w:t xml:space="preserve">docente</w:t>
      </w:r>
      <w:r>
        <w:t xml:space="preserve"> </w:t>
      </w:r>
      <w:r>
        <w:t xml:space="preserve">/</w:t>
      </w:r>
      <w:r>
        <w:t xml:space="preserve"> </w:t>
      </w:r>
      <w:r>
        <w:rPr>
          <w:rStyle w:val="VerbatimChar"/>
        </w:rPr>
        <w:t xml:space="preserve">padre_familia</w:t>
      </w:r>
      <w:r>
        <w:t xml:space="preserve">).</w:t>
      </w:r>
    </w:p>
    <w:p>
      <w:pPr>
        <w:pStyle w:val="Compact"/>
        <w:numPr>
          <w:ilvl w:val="0"/>
          <w:numId w:val="1005"/>
        </w:numPr>
      </w:pPr>
      <w:r>
        <w:rPr>
          <w:b/>
          <w:bCs/>
        </w:rPr>
        <w:t xml:space="preserve">Mínima Divulgación de Información</w:t>
      </w:r>
      <w:r>
        <w:t xml:space="preserve">:</w:t>
      </w:r>
    </w:p>
    <w:p>
      <w:pPr>
        <w:pStyle w:val="Compact"/>
        <w:numPr>
          <w:ilvl w:val="1"/>
          <w:numId w:val="1008"/>
        </w:numPr>
      </w:pPr>
      <w:r>
        <w:t xml:space="preserve">El sistema</w:t>
      </w:r>
      <w:r>
        <w:t xml:space="preserve"> </w:t>
      </w:r>
      <w:r>
        <w:rPr>
          <w:b/>
          <w:bCs/>
        </w:rPr>
        <w:t xml:space="preserve">no notifica al Directivo del Colegio B dónde más está vinculado el usuario ni qué roles desempeña en otros colegios</w:t>
      </w:r>
      <w:r>
        <w:t xml:space="preserve">, protegiendo la privacidad de la cuenta.</w:t>
      </w:r>
    </w:p>
    <w:p>
      <w:pPr>
        <w:pStyle w:val="Compact"/>
        <w:numPr>
          <w:ilvl w:val="0"/>
          <w:numId w:val="1005"/>
        </w:numPr>
      </w:pPr>
      <w:r>
        <w:rPr>
          <w:b/>
          <w:bCs/>
        </w:rPr>
        <w:t xml:space="preserve">Respuesta Informativa Segura</w:t>
      </w:r>
      <w:r>
        <w:t xml:space="preserve">:</w:t>
      </w:r>
    </w:p>
    <w:p>
      <w:pPr>
        <w:pStyle w:val="Compact"/>
        <w:numPr>
          <w:ilvl w:val="1"/>
          <w:numId w:val="1009"/>
        </w:numPr>
      </w:pPr>
      <w:r>
        <w:t xml:space="preserve">El sistema confirma la operación con un mensaje neutro y transparente:</w:t>
      </w:r>
      <w:r>
        <w:t xml:space="preserve"> </w:t>
      </w:r>
      <w:r>
        <w:t xml:space="preserve">&gt;</w:t>
      </w:r>
      <w:r>
        <w:t xml:space="preserve"> </w:t>
      </w:r>
      <w:r>
        <w:rPr>
          <w:i/>
          <w:iCs/>
        </w:rPr>
        <w:t xml:space="preserve">“El usuario ya se encuentra registrado en el sistema. Sus datos personales existentes fueron preservados y no fueron sobrescritos. Se agregó únicamente su asignación a esta institución.”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4" Target="file:///c:/Users/alejo/Downloads/segundoProyecto/frontend/src/layouts/DashboardLayout.vue" TargetMode="External" /><Relationship Type="http://schemas.openxmlformats.org/officeDocument/2006/relationships/hyperlink" Id="rId15" Target="file:///c:/Users/alejo/Downloads/segundoProyecto/frontend/src/router/index.ts" TargetMode="External" /><Relationship Type="http://schemas.openxmlformats.org/officeDocument/2006/relationships/hyperlink" Id="rId13" Target="file:///c:/Users/alejo/Downloads/segundoProyecto/frontend/src/stores/auth.ts" TargetMode="External" /><Relationship Type="http://schemas.openxmlformats.org/officeDocument/2006/relationships/hyperlink" Id="rId18" Target="file:///c:/Users/alejo/Downloads/segundoProyecto/frontend/src/views/admin/ParentManagement.vue" TargetMode="External" /><Relationship Type="http://schemas.openxmlformats.org/officeDocument/2006/relationships/hyperlink" Id="rId17" Target="file:///c:/Users/alejo/Downloads/segundoProyecto/frontend/src/views/admin/StudentManagement.vue" TargetMode="External" /><Relationship Type="http://schemas.openxmlformats.org/officeDocument/2006/relationships/hyperlink" Id="rId16" Target="file:///c:/Users/alejo/Downloads/segundoProyecto/frontend/src/views/admin/TeacherManagement.vue" TargetMode="External" /></Relationships>
</file>

<file path=word/_rels/footnotes.xml.rels><?xml version="1.0" encoding="UTF-8"?><Relationships xmlns="http://schemas.openxmlformats.org/package/2006/relationships"><Relationship Type="http://schemas.openxmlformats.org/officeDocument/2006/relationships/hyperlink" Id="rId14" Target="file:///c:/Users/alejo/Downloads/segundoProyecto/frontend/src/layouts/DashboardLayout.vue" TargetMode="External" /><Relationship Type="http://schemas.openxmlformats.org/officeDocument/2006/relationships/hyperlink" Id="rId15" Target="file:///c:/Users/alejo/Downloads/segundoProyecto/frontend/src/router/index.ts" TargetMode="External" /><Relationship Type="http://schemas.openxmlformats.org/officeDocument/2006/relationships/hyperlink" Id="rId13" Target="file:///c:/Users/alejo/Downloads/segundoProyecto/frontend/src/stores/auth.ts" TargetMode="External" /><Relationship Type="http://schemas.openxmlformats.org/officeDocument/2006/relationships/hyperlink" Id="rId18" Target="file:///c:/Users/alejo/Downloads/segundoProyecto/frontend/src/views/admin/ParentManagement.vue" TargetMode="External" /><Relationship Type="http://schemas.openxmlformats.org/officeDocument/2006/relationships/hyperlink" Id="rId17" Target="file:///c:/Users/alejo/Downloads/segundoProyecto/frontend/src/views/admin/StudentManagement.vue" TargetMode="External" /><Relationship Type="http://schemas.openxmlformats.org/officeDocument/2006/relationships/hyperlink" Id="rId16" Target="file:///c:/Users/alejo/Downloads/segundoProyecto/frontend/src/views/admin/TeacherManagement.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2026-08-17T23:17:05Z</dcterms:created>
  <dcterms:modified xsi:type="dcterms:W3CDTF">2026-08-17T23:17:05Z</dcterms:modified>
</cp:coreProperties>
</file>

<file path=docProps/custom.xml><?xml version="1.0" encoding="utf-8"?>
<Properties xmlns="http://schemas.openxmlformats.org/officeDocument/2006/custom-properties" xmlns:vt="http://schemas.openxmlformats.org/officeDocument/2006/docPropsVTypes"/>
</file>